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58" w:rsidRPr="009C5680" w:rsidRDefault="00DC2358" w:rsidP="009C56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5680">
        <w:rPr>
          <w:rFonts w:ascii="Times New Roman" w:hAnsi="Times New Roman" w:cs="Times New Roman"/>
          <w:b/>
          <w:sz w:val="28"/>
          <w:szCs w:val="28"/>
        </w:rPr>
        <w:t>ИСПОЛЬЗОВАНИЕ НЕТРАДИЦИОННЫХ Ф</w:t>
      </w:r>
      <w:r w:rsidR="009C5680" w:rsidRPr="009C5680">
        <w:rPr>
          <w:rFonts w:ascii="Times New Roman" w:hAnsi="Times New Roman" w:cs="Times New Roman"/>
          <w:b/>
          <w:sz w:val="28"/>
          <w:szCs w:val="28"/>
        </w:rPr>
        <w:t xml:space="preserve">ОРМ И СРЕДСТВ ВЗАИМОДЕЙСТВИЯ С ДЕТЬМИ В РАБОТЕ УЧИТЕЛЯ </w:t>
      </w:r>
      <w:proofErr w:type="gramStart"/>
      <w:r w:rsidR="009C5680" w:rsidRPr="009C5680"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 w:rsidR="009C5680" w:rsidRPr="009C5680">
        <w:rPr>
          <w:rFonts w:ascii="Times New Roman" w:hAnsi="Times New Roman" w:cs="Times New Roman"/>
          <w:b/>
          <w:sz w:val="28"/>
          <w:szCs w:val="28"/>
        </w:rPr>
        <w:t>ОГОПЕДА</w:t>
      </w:r>
    </w:p>
    <w:p w:rsidR="00DC2358" w:rsidRPr="009C5680" w:rsidRDefault="00DC2358" w:rsidP="009C5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680">
        <w:rPr>
          <w:rFonts w:ascii="Times New Roman" w:hAnsi="Times New Roman" w:cs="Times New Roman"/>
          <w:sz w:val="28"/>
          <w:szCs w:val="28"/>
        </w:rPr>
        <w:t>Поступление ребёнка в школу серьёзный этап в жизни. Важно, чтобы дети седьмого года жизни владели грамотной фразой, объемом знаний, умений и навыков, необходимых для начала серьёзной учебной деятельности.</w:t>
      </w:r>
    </w:p>
    <w:p w:rsidR="00DC2358" w:rsidRPr="009C5680" w:rsidRDefault="00DC2358" w:rsidP="009C5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680">
        <w:rPr>
          <w:rFonts w:ascii="Times New Roman" w:hAnsi="Times New Roman" w:cs="Times New Roman"/>
          <w:sz w:val="28"/>
          <w:szCs w:val="28"/>
        </w:rPr>
        <w:t>Основной задачей в процессе обучения грамоте является формирование у дошкольников общей ориентировки в звуковой системе языка, обучение звуковому анализу слова, установлению различительной роли звука в слове.</w:t>
      </w:r>
    </w:p>
    <w:p w:rsidR="00DC2358" w:rsidRPr="009C5680" w:rsidRDefault="00DC2358" w:rsidP="009C5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680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способов, приемов, методов в работе с дошкольниками – залог успешного обучения детей абстрактным понятиям в обучении грамоте. Помимо традиционных занятий по обучению грамоте, я  использую те приёмы, которые дошкольнику ближе по восприятию и интересны по содержанию: </w:t>
      </w:r>
      <w:proofErr w:type="spellStart"/>
      <w:r w:rsidRPr="009C568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9C5680">
        <w:rPr>
          <w:rFonts w:ascii="Times New Roman" w:hAnsi="Times New Roman" w:cs="Times New Roman"/>
          <w:sz w:val="28"/>
          <w:szCs w:val="28"/>
        </w:rPr>
        <w:t>, путешествия, экскурсии, прогулки в лес, зоопарк, а также игры – викторины.</w:t>
      </w:r>
    </w:p>
    <w:p w:rsidR="00DC2358" w:rsidRPr="009C5680" w:rsidRDefault="00DC2358" w:rsidP="009C5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680">
        <w:rPr>
          <w:rFonts w:ascii="Times New Roman" w:hAnsi="Times New Roman" w:cs="Times New Roman"/>
          <w:sz w:val="28"/>
          <w:szCs w:val="28"/>
        </w:rPr>
        <w:t>Использование нетрадиционных сре</w:t>
      </w:r>
      <w:proofErr w:type="gramStart"/>
      <w:r w:rsidRPr="009C568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C5680">
        <w:rPr>
          <w:rFonts w:ascii="Times New Roman" w:hAnsi="Times New Roman" w:cs="Times New Roman"/>
          <w:sz w:val="28"/>
          <w:szCs w:val="28"/>
        </w:rPr>
        <w:t>аботе, позволяет задействовать все  анализаторные системы. А использование нехарактерных для логопедии методов и приёмов, позволяет добиться устойчивого внимания и поддержания интереса у детей.</w:t>
      </w:r>
    </w:p>
    <w:p w:rsidR="00DC2358" w:rsidRPr="009C5680" w:rsidRDefault="00DC2358" w:rsidP="009C5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680">
        <w:rPr>
          <w:rFonts w:ascii="Times New Roman" w:hAnsi="Times New Roman" w:cs="Times New Roman"/>
          <w:sz w:val="28"/>
          <w:szCs w:val="28"/>
        </w:rPr>
        <w:t>Способствует спонтанному развитию связной речи, поддержанию положительного эмоционального состояния у детей, интереса и внимания, а значит лучшей результативности в усвоении знаний. А главное, вырабатывает мотивацию к учебной деятельности.</w:t>
      </w:r>
      <w:bookmarkStart w:id="0" w:name="_GoBack"/>
      <w:bookmarkEnd w:id="0"/>
    </w:p>
    <w:p w:rsidR="00596602" w:rsidRPr="009C5680" w:rsidRDefault="00DC2358" w:rsidP="009C5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680">
        <w:rPr>
          <w:rFonts w:ascii="Times New Roman" w:hAnsi="Times New Roman" w:cs="Times New Roman"/>
          <w:sz w:val="28"/>
          <w:szCs w:val="28"/>
        </w:rPr>
        <w:t>Пименова Н.А.</w:t>
      </w:r>
    </w:p>
    <w:sectPr w:rsidR="00596602" w:rsidRPr="009C5680" w:rsidSect="0059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2358"/>
    <w:rsid w:val="00421509"/>
    <w:rsid w:val="00596602"/>
    <w:rsid w:val="008605BB"/>
    <w:rsid w:val="009C5680"/>
    <w:rsid w:val="00DC2358"/>
    <w:rsid w:val="00E0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2017-08-22T09:22:00Z</dcterms:created>
  <dcterms:modified xsi:type="dcterms:W3CDTF">2017-08-22T09:50:00Z</dcterms:modified>
</cp:coreProperties>
</file>