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76E" w:rsidRDefault="0082776E" w:rsidP="0082776E">
      <w:r>
        <w:t>Задачи формирования словесно-логического мышления:</w:t>
      </w:r>
    </w:p>
    <w:p w:rsidR="0082776E" w:rsidRDefault="0082776E" w:rsidP="0082776E">
      <w:r>
        <w:t>1.</w:t>
      </w:r>
      <w:r>
        <w:tab/>
        <w:t>Формирование способности устанавливать временные связи.</w:t>
      </w:r>
    </w:p>
    <w:p w:rsidR="0082776E" w:rsidRDefault="0082776E" w:rsidP="0082776E">
      <w:r>
        <w:t>2.</w:t>
      </w:r>
      <w:r>
        <w:tab/>
        <w:t>Формирование способности устанавливать причинно-следственные связи и зависимости.</w:t>
      </w:r>
    </w:p>
    <w:p w:rsidR="0082776E" w:rsidRDefault="0082776E" w:rsidP="0082776E">
      <w:r>
        <w:t>3.</w:t>
      </w:r>
      <w:r>
        <w:tab/>
        <w:t>Формирование умения рассуждать, формулировать выводы в виде суждений и умозаключений.</w:t>
      </w:r>
    </w:p>
    <w:p w:rsidR="0082776E" w:rsidRDefault="0082776E" w:rsidP="0082776E">
      <w:r>
        <w:t>Словесно-логическое мышление предполагает наличие у ребенка способности к выполнению основных логических операций: обобщения, анализа, сравнения, классификации. Для развития данного вида мышления можно использовать следующие упражнения:</w:t>
      </w:r>
    </w:p>
    <w:p w:rsidR="0082776E" w:rsidRDefault="0082776E" w:rsidP="0082776E">
      <w:r>
        <w:t>«Что лишнее?»</w:t>
      </w:r>
    </w:p>
    <w:p w:rsidR="0082776E" w:rsidRDefault="0082776E" w:rsidP="0082776E">
      <w:r>
        <w:t>Цель: развивать умение находить общее и различать свойства предметов, сравнивать их и объединять в группы по какому-либо основному признаку. Оборудование:</w:t>
      </w:r>
      <w:r>
        <w:tab/>
        <w:t>картинки с изображением фруктов, продуктов и т.д.</w:t>
      </w:r>
    </w:p>
    <w:p w:rsidR="0082776E" w:rsidRDefault="0082776E" w:rsidP="0082776E">
      <w:r>
        <w:t>(Приложение 17).</w:t>
      </w:r>
    </w:p>
    <w:p w:rsidR="0082776E" w:rsidRDefault="0082776E" w:rsidP="0082776E">
      <w:r>
        <w:t>Ход игры. Предложить ребенку рассмотреть картинки и ответить на вопросы: «что лишнее?», «почему?», «как одним словом можно охарактеризовать оставшиеся предметы?».</w:t>
      </w:r>
    </w:p>
    <w:p w:rsidR="0082776E" w:rsidRDefault="0082776E" w:rsidP="0082776E">
      <w:r>
        <w:t>«Сюжетные картинки»</w:t>
      </w:r>
    </w:p>
    <w:p w:rsidR="0082776E" w:rsidRDefault="0082776E" w:rsidP="0082776E">
      <w:r>
        <w:t>Цель:</w:t>
      </w:r>
      <w:r>
        <w:tab/>
        <w:t>развитие понимания ребенком смысла ситуации, установление пространственно-временных и причинно-следственных отношений, понимания шутки, юмора, а также на умение выявлять связи между персонажами и объектами, изображенными' на картинках, рассуждать, делать вывод и обосновывать суждения; анализировать сюжеты со скрытым смыслом. Оборудование: картинки с шестью вариантами задания:</w:t>
      </w:r>
    </w:p>
    <w:p w:rsidR="0082776E" w:rsidRDefault="0082776E" w:rsidP="0082776E">
      <w:r>
        <w:t>а)</w:t>
      </w:r>
      <w:r>
        <w:tab/>
        <w:t>сюжетная картинка с явным смыслом;</w:t>
      </w:r>
    </w:p>
    <w:p w:rsidR="0082776E" w:rsidRDefault="0082776E" w:rsidP="0082776E">
      <w:r>
        <w:t>б)</w:t>
      </w:r>
      <w:r>
        <w:tab/>
        <w:t>сюжетная картинка со скрытым смыслом;</w:t>
      </w:r>
    </w:p>
    <w:p w:rsidR="0082776E" w:rsidRDefault="0082776E" w:rsidP="0082776E">
      <w:r>
        <w:t>в)</w:t>
      </w:r>
      <w:r>
        <w:tab/>
        <w:t>последовательные картинки с явным смыслом;</w:t>
      </w:r>
    </w:p>
    <w:p w:rsidR="0082776E" w:rsidRDefault="0082776E" w:rsidP="0082776E">
      <w:r>
        <w:t>г)</w:t>
      </w:r>
      <w:r>
        <w:tab/>
        <w:t>последовательные картинки со скрытым смыслом сюжета;</w:t>
      </w:r>
    </w:p>
    <w:p w:rsidR="0082776E" w:rsidRDefault="0082776E" w:rsidP="0082776E">
      <w:r>
        <w:t>д)</w:t>
      </w:r>
      <w:r>
        <w:tab/>
        <w:t>последовательные картинки с незавершенным концом;</w:t>
      </w:r>
    </w:p>
    <w:p w:rsidR="0082776E" w:rsidRDefault="0082776E" w:rsidP="0082776E">
      <w:r>
        <w:t>е)</w:t>
      </w:r>
      <w:r>
        <w:tab/>
        <w:t>«нелепицы».</w:t>
      </w:r>
    </w:p>
    <w:p w:rsidR="0082776E" w:rsidRDefault="0082776E" w:rsidP="0082776E">
      <w:r>
        <w:t>Процедура и инструкции:</w:t>
      </w:r>
    </w:p>
    <w:p w:rsidR="0082776E" w:rsidRDefault="0082776E" w:rsidP="0082776E">
      <w:r>
        <w:t>а), б) - ребенку показывают картинку и предлагают рассказать, что на ней нарисовано. Если ребенок не в состоянии сам составить рассказ, проводится беседа по данной картинке в вопросно-ответной форме. Если картинка со скрытым смыслом сюжета, а из рассказа ребенка не видно, понял он его смысл, то нужно задать уточняющий или наводящий вопрос.</w:t>
      </w:r>
    </w:p>
    <w:p w:rsidR="0082776E" w:rsidRDefault="0082776E" w:rsidP="0082776E">
      <w:r>
        <w:t xml:space="preserve">в), г), д) - перед ребенком раскладывают картинки в случайном порядке; затем его просят установить их последовательность и составить по ним рассказ. Инструкция: «На всех этих картинках изображена одна история. На одной - начало, на другой - продолжение, а на третей - конец. Разложи все картинки по порядку: что было сначала, что потом и чем все закончилось. Составь по ним рассказ (расскажи, что произошло на картинках)». Если словесной инструкции бывает недостаточно, в этом случае нужно указать ребенку на первую по порядку картинку и предложить работать дальше самому. Если ребенок не понял сразу смысл картинки, можно </w:t>
      </w:r>
      <w:r>
        <w:lastRenderedPageBreak/>
        <w:t>показать ему ее еще раз. Если предъявляются последовательные картинки с незавершенным сюжетом, после установления последовательности событий ребенку предлагается придумать конец рассказа: «Как ты думаешь, что было дальше? Чем закончилась эта история?».</w:t>
      </w:r>
    </w:p>
    <w:p w:rsidR="0082776E" w:rsidRDefault="0082776E" w:rsidP="0082776E">
      <w:r>
        <w:t xml:space="preserve">е) - ребенку предъявляют картинку «Нелепицы» и предлагают ее внимательно рассмотреть. После этого проводится беседа, во время которой выявляется отношение ребенка к ситуациям на картинке, понимание их нелепости, заключенного в них юмора. Если ребенок не выражает удивления, не дает каких-либо объяснений, картинка его не забавляет, то целесообразно задать несколько вопросов, </w:t>
      </w:r>
      <w:proofErr w:type="gramStart"/>
      <w:r>
        <w:t>например</w:t>
      </w:r>
      <w:proofErr w:type="gramEnd"/>
      <w:r>
        <w:t>: «Что здесь изображено? Бывает ли такое на самом деле? Как ты думаешь, смешно это или нет? Почему?».</w:t>
      </w:r>
    </w:p>
    <w:p w:rsidR="0082776E" w:rsidRDefault="0082776E" w:rsidP="0082776E">
      <w:r>
        <w:t>«Угадай, что это?»</w:t>
      </w:r>
    </w:p>
    <w:p w:rsidR="0082776E" w:rsidRDefault="0082776E" w:rsidP="0082776E">
      <w:r>
        <w:t>Цель: учить детей рассказывать о предмете, выделяя его наиболее характерные признаки: цвет, форму, качество и его назначение; по описанию находить предмет в комнате или на участке (если игра проводится на улице), узнавать орудия труда, машины, кем они используются в работе; развивать внимание, память, наглядно-образное и словесно-логическое мышление и связную речь.</w:t>
      </w:r>
    </w:p>
    <w:p w:rsidR="0082776E" w:rsidRDefault="0082776E" w:rsidP="0082776E">
      <w:r>
        <w:t>Игровые правила: по описанию предмета находить его в комнате или на</w:t>
      </w:r>
    </w:p>
    <w:p w:rsidR="0082776E" w:rsidRDefault="0082776E" w:rsidP="0082776E">
      <w:r>
        <w:t>участке, правильно называть. Кто ошибается и приносит не тот предмет, о котором рассказывалось, тот платит фант, который в конце игры выкупается.</w:t>
      </w:r>
    </w:p>
    <w:p w:rsidR="0082776E" w:rsidRDefault="0082776E" w:rsidP="0082776E">
      <w:r>
        <w:t>Игровые действия: загадывание, отгадывание, поиск предметов.</w:t>
      </w:r>
    </w:p>
    <w:p w:rsidR="0082776E" w:rsidRDefault="0082776E" w:rsidP="0082776E">
      <w:r>
        <w:t>Ход игры. Педагог напоминает, что недавно у них на занятии была беседа о</w:t>
      </w:r>
    </w:p>
    <w:p w:rsidR="0082776E" w:rsidRDefault="0082776E" w:rsidP="0082776E">
      <w:r>
        <w:t xml:space="preserve">том, что людям в их работе помогают разные предметы, инструменты, машины. «Сегодня мы поиграем в такую игру: у нас в группе есть много инструментов, игрушечных машин. Вы выберете какой-либо один из них предмет и </w:t>
      </w:r>
    </w:p>
    <w:p w:rsidR="0082776E" w:rsidRDefault="0082776E" w:rsidP="0082776E">
      <w:r>
        <w:t>расскажете так, чтобы мы узнали, о каком инструменте или машине вы рассказываете. Но называть предмета нельзя. Мы сами должны догадаться. Кто первым догадается, тот должен найти этот предмет и принести сюда.</w:t>
      </w:r>
    </w:p>
    <w:p w:rsidR="0082776E" w:rsidRDefault="0082776E" w:rsidP="0082776E">
      <w:r>
        <w:t>«Похож - не похож»</w:t>
      </w:r>
    </w:p>
    <w:p w:rsidR="0082776E" w:rsidRDefault="0082776E" w:rsidP="0082776E">
      <w:r>
        <w:t>Цель: учить детей сравнивать предметы, замечать признаки сходства по цвету, форме, величине, материалу; развивать наблюдательность, наглядно-образное и словесно-логическое мышление, связную речь.</w:t>
      </w:r>
    </w:p>
    <w:p w:rsidR="0082776E" w:rsidRDefault="0082776E" w:rsidP="0082776E">
      <w:r>
        <w:t>Игровые правила: находить; в окружающей обстановке два предмета, уметь доказать их сходство. Отвечает тот, кого выберет считалочка.</w:t>
      </w:r>
    </w:p>
    <w:p w:rsidR="0082776E" w:rsidRDefault="0082776E" w:rsidP="0082776E">
      <w:r>
        <w:t>Ход игры. Заранее подготавливают различные предметы и незаметно</w:t>
      </w:r>
    </w:p>
    <w:p w:rsidR="0082776E" w:rsidRDefault="0082776E" w:rsidP="0082776E">
      <w:r>
        <w:t>размещают их в комнате. Педагог напоминает детям о том, что их окружает много предметов: разных и одинаковых, похожих и совсем непохожих. Инструкция: «Сегодня мы будем находить предметы, которые похожи друг на друга. Они могут быть похожими по цвету, форме, величине, материалу. Послушайте правила игры. Нужно пройти по комнате, выбрать два похожих предмета. Тот, кого мы выберем с помощью считалочки, расскажет, почему он взял именно эти два предмета, в чем их сходство».</w:t>
      </w:r>
    </w:p>
    <w:p w:rsidR="0082776E" w:rsidRDefault="0082776E" w:rsidP="0082776E">
      <w:r>
        <w:t xml:space="preserve">Данные игры и упражнения способствуют повышению уровня развития мышления детей старшего дошкольного возраста с общим недоразвитием речи. У них появляется опыт сознательного анализа языкового материала, так как задания логопеда требуют не только наглядно-образного, </w:t>
      </w:r>
      <w:r>
        <w:lastRenderedPageBreak/>
        <w:t>но и словесно-логического мышления. Это лишний раз подтверждает нашу гипотезу о взаимосвязи развития мышления и речи детей дошкольного возраста с общим недоразвитием речи.</w:t>
      </w:r>
    </w:p>
    <w:p w:rsidR="0082776E" w:rsidRDefault="0082776E" w:rsidP="0082776E">
      <w:r>
        <w:t>У детей закрепляются и становятся устойчивыми навыки</w:t>
      </w:r>
    </w:p>
    <w:p w:rsidR="0082776E" w:rsidRDefault="0082776E" w:rsidP="0082776E">
      <w:r>
        <w:t xml:space="preserve">самостоятельной работы. Они овладевают умением сравнивать и обобщать, учатся </w:t>
      </w:r>
      <w:proofErr w:type="spellStart"/>
      <w:r>
        <w:t>вербализовать</w:t>
      </w:r>
      <w:proofErr w:type="spellEnd"/>
      <w:r>
        <w:t xml:space="preserve"> производные учебные действия и отдельные виды деятельности в форме развернутых связных высказываний. В целом учебная деятельность детей становится осознанной, мотивированной и произвольной. Они</w:t>
      </w:r>
      <w:r>
        <w:tab/>
        <w:t>могут, руководствуясь системой требований, выполнять указания и инструкции учителя-логопеда, контролировать в определенной мере процесс собственной деятельности и деятельности своих товарищей, у них формируется готовность к социальному взаимодействию.</w:t>
      </w:r>
    </w:p>
    <w:p w:rsidR="0082776E" w:rsidRDefault="0082776E" w:rsidP="0082776E">
      <w:r>
        <w:t>Развитие мышления детей с общим недоразвитием речи является трудным процессом, требующим использования особых методических приемов. В игровой форме, развивая различные виды мышления, педагог поможет детям увидеть и познать мир во всем его разнообразии. Таким образом, пройдя все три</w:t>
      </w:r>
      <w:r>
        <w:tab/>
        <w:t>этапа развития мышления, дети дошкольного возраста с общим недоразвитие речи смогут:</w:t>
      </w:r>
    </w:p>
    <w:p w:rsidR="0082776E" w:rsidRDefault="0082776E" w:rsidP="0082776E">
      <w:r>
        <w:t>•</w:t>
      </w:r>
      <w:r>
        <w:tab/>
        <w:t>анализировать - разделять предметы, действия и явления на</w:t>
      </w:r>
    </w:p>
    <w:p w:rsidR="0082776E" w:rsidRDefault="0082776E" w:rsidP="0082776E">
      <w:r>
        <w:t>составляющие компоненты;</w:t>
      </w:r>
    </w:p>
    <w:p w:rsidR="0082776E" w:rsidRDefault="0082776E" w:rsidP="0082776E">
      <w:r>
        <w:t>•</w:t>
      </w:r>
      <w:r>
        <w:tab/>
        <w:t>синтезировать - анализировать и объединять связь между тем или иным действием;</w:t>
      </w:r>
    </w:p>
    <w:p w:rsidR="0082776E" w:rsidRDefault="0082776E" w:rsidP="0082776E">
      <w:r>
        <w:t>•</w:t>
      </w:r>
      <w:r>
        <w:tab/>
        <w:t>сравнивать - находить сходства и различия;</w:t>
      </w:r>
    </w:p>
    <w:p w:rsidR="0082776E" w:rsidRDefault="0082776E" w:rsidP="0082776E">
      <w:r>
        <w:t>•</w:t>
      </w:r>
      <w:r>
        <w:tab/>
        <w:t>классифицировать и обобщать - объединять предметы по общим признакам;</w:t>
      </w:r>
    </w:p>
    <w:p w:rsidR="0082776E" w:rsidRDefault="0082776E" w:rsidP="0082776E">
      <w:r>
        <w:t>•</w:t>
      </w:r>
      <w:r>
        <w:tab/>
        <w:t>конкретизировать - выделять из общего частное действие или предмет;</w:t>
      </w:r>
    </w:p>
    <w:p w:rsidR="0082776E" w:rsidRDefault="0082776E" w:rsidP="0082776E">
      <w:r>
        <w:t>•</w:t>
      </w:r>
      <w:r>
        <w:tab/>
        <w:t>абстрагировать - выделять конкретную сторону одного предмета, не акцентируя на других сторонах предмета.</w:t>
      </w:r>
    </w:p>
    <w:p w:rsidR="00013FB0" w:rsidRDefault="00013FB0">
      <w:bookmarkStart w:id="0" w:name="_GoBack"/>
      <w:bookmarkEnd w:id="0"/>
    </w:p>
    <w:sectPr w:rsidR="0001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6E"/>
    <w:rsid w:val="00013FB0"/>
    <w:rsid w:val="0082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137AF-28D2-46EF-8ADF-6AEE41D3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Kurochkin</dc:creator>
  <cp:keywords/>
  <dc:description/>
  <cp:lastModifiedBy>Michael Kurochkin</cp:lastModifiedBy>
  <cp:revision>1</cp:revision>
  <dcterms:created xsi:type="dcterms:W3CDTF">2017-10-13T14:04:00Z</dcterms:created>
  <dcterms:modified xsi:type="dcterms:W3CDTF">2017-10-13T14:05:00Z</dcterms:modified>
</cp:coreProperties>
</file>