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F0" w:rsidRPr="000D1375" w:rsidRDefault="000D1375" w:rsidP="00E252C5">
      <w:pPr>
        <w:spacing w:after="0" w:line="360" w:lineRule="auto"/>
        <w:contextualSpacing/>
        <w:jc w:val="center"/>
        <w:rPr>
          <w:rFonts w:ascii="Times New Roman" w:hAnsi="Times New Roman" w:cs="Times New Roman"/>
          <w:b/>
          <w:sz w:val="28"/>
          <w:szCs w:val="28"/>
        </w:rPr>
      </w:pPr>
      <w:r w:rsidRPr="000D1375">
        <w:rPr>
          <w:rFonts w:ascii="Times New Roman" w:hAnsi="Times New Roman" w:cs="Times New Roman"/>
          <w:b/>
          <w:sz w:val="28"/>
          <w:szCs w:val="28"/>
        </w:rPr>
        <w:t>Методическая разработка занятия по развитию волевой сферы ребенка старшего дошкольного возраста</w:t>
      </w:r>
    </w:p>
    <w:p w:rsidR="000D1375" w:rsidRDefault="000D1375" w:rsidP="00E252C5">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Введение</w:t>
      </w:r>
    </w:p>
    <w:p w:rsidR="000D1375" w:rsidRDefault="000D1375" w:rsidP="000D1375">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Воля – сознательная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человеком своей деятельности и поведения, обеспечивающая преодоление препятствий на пути достижения цели. Проблема волевого развития поднималась в исследованиях Л. С. Выготского, А. В. Запорожец, Н. И. </w:t>
      </w:r>
      <w:proofErr w:type="gramStart"/>
      <w:r>
        <w:rPr>
          <w:rFonts w:ascii="Times New Roman" w:hAnsi="Times New Roman" w:cs="Times New Roman"/>
          <w:sz w:val="28"/>
          <w:szCs w:val="28"/>
        </w:rPr>
        <w:t>Непомнящей</w:t>
      </w:r>
      <w:proofErr w:type="gramEnd"/>
      <w:r>
        <w:rPr>
          <w:rFonts w:ascii="Times New Roman" w:hAnsi="Times New Roman" w:cs="Times New Roman"/>
          <w:sz w:val="28"/>
          <w:szCs w:val="28"/>
        </w:rPr>
        <w:t xml:space="preserve">, И. И. </w:t>
      </w:r>
      <w:proofErr w:type="spellStart"/>
      <w:r>
        <w:rPr>
          <w:rFonts w:ascii="Times New Roman" w:hAnsi="Times New Roman" w:cs="Times New Roman"/>
          <w:sz w:val="28"/>
          <w:szCs w:val="28"/>
        </w:rPr>
        <w:t>Щербинской</w:t>
      </w:r>
      <w:proofErr w:type="spellEnd"/>
      <w:r>
        <w:rPr>
          <w:rFonts w:ascii="Times New Roman" w:hAnsi="Times New Roman" w:cs="Times New Roman"/>
          <w:sz w:val="28"/>
          <w:szCs w:val="28"/>
        </w:rPr>
        <w:t xml:space="preserve"> и др. </w:t>
      </w:r>
    </w:p>
    <w:p w:rsidR="000D1375" w:rsidRDefault="000D1375" w:rsidP="000D1375">
      <w:pPr>
        <w:contextualSpacing/>
        <w:jc w:val="both"/>
        <w:rPr>
          <w:rFonts w:ascii="Times New Roman" w:hAnsi="Times New Roman" w:cs="Times New Roman"/>
          <w:sz w:val="28"/>
          <w:szCs w:val="28"/>
        </w:rPr>
      </w:pPr>
      <w:r>
        <w:rPr>
          <w:rFonts w:ascii="Times New Roman" w:hAnsi="Times New Roman" w:cs="Times New Roman"/>
          <w:sz w:val="28"/>
          <w:szCs w:val="28"/>
        </w:rPr>
        <w:tab/>
        <w:t>Существует три основных направления волевого развития в дошкольном возрасте:</w:t>
      </w:r>
    </w:p>
    <w:p w:rsidR="000D1375" w:rsidRDefault="000D1375" w:rsidP="000D1375">
      <w:pPr>
        <w:contextualSpacing/>
        <w:jc w:val="both"/>
        <w:rPr>
          <w:rFonts w:ascii="Times New Roman" w:hAnsi="Times New Roman" w:cs="Times New Roman"/>
          <w:sz w:val="28"/>
          <w:szCs w:val="28"/>
        </w:rPr>
      </w:pPr>
      <w:r>
        <w:rPr>
          <w:rFonts w:ascii="Times New Roman" w:hAnsi="Times New Roman" w:cs="Times New Roman"/>
          <w:sz w:val="28"/>
          <w:szCs w:val="28"/>
        </w:rPr>
        <w:tab/>
        <w:t>1. Развитие произвольных движений.</w:t>
      </w:r>
    </w:p>
    <w:p w:rsidR="000D1375" w:rsidRDefault="000D1375" w:rsidP="000D1375">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Становление основных этапов волевого действия. </w:t>
      </w:r>
    </w:p>
    <w:p w:rsidR="000D1375" w:rsidRDefault="000D1375" w:rsidP="000D1375">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3. Овладение ребенком своим поведением, сознательным управлением своей деятельностью </w:t>
      </w:r>
      <w:r w:rsidR="00D52D9B">
        <w:rPr>
          <w:rFonts w:ascii="Times New Roman" w:hAnsi="Times New Roman" w:cs="Times New Roman"/>
          <w:sz w:val="28"/>
          <w:szCs w:val="28"/>
        </w:rPr>
        <w:t>(умение подчинять свои действия назначенной цели, планировать, кон</w:t>
      </w:r>
      <w:r w:rsidR="009F3138">
        <w:rPr>
          <w:rFonts w:ascii="Times New Roman" w:hAnsi="Times New Roman" w:cs="Times New Roman"/>
          <w:sz w:val="28"/>
          <w:szCs w:val="28"/>
        </w:rPr>
        <w:t>тролировать, преодолевать препят</w:t>
      </w:r>
      <w:r w:rsidR="00D52D9B">
        <w:rPr>
          <w:rFonts w:ascii="Times New Roman" w:hAnsi="Times New Roman" w:cs="Times New Roman"/>
          <w:sz w:val="28"/>
          <w:szCs w:val="28"/>
        </w:rPr>
        <w:t>ствия).</w:t>
      </w:r>
    </w:p>
    <w:p w:rsidR="00D52D9B" w:rsidRDefault="00D52D9B" w:rsidP="000D1375">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Основное содержание волевого развития – переход от импульсивных (неподвластных) действий к </w:t>
      </w:r>
      <w:proofErr w:type="gramStart"/>
      <w:r>
        <w:rPr>
          <w:rFonts w:ascii="Times New Roman" w:hAnsi="Times New Roman" w:cs="Times New Roman"/>
          <w:sz w:val="28"/>
          <w:szCs w:val="28"/>
        </w:rPr>
        <w:t>волевым</w:t>
      </w:r>
      <w:proofErr w:type="gramEnd"/>
      <w:r>
        <w:rPr>
          <w:rFonts w:ascii="Times New Roman" w:hAnsi="Times New Roman" w:cs="Times New Roman"/>
          <w:sz w:val="28"/>
          <w:szCs w:val="28"/>
        </w:rPr>
        <w:t>, сознательно контролируемым.</w:t>
      </w:r>
    </w:p>
    <w:p w:rsidR="009F3138" w:rsidRDefault="009F3138" w:rsidP="000D1375">
      <w:pPr>
        <w:contextualSpacing/>
        <w:jc w:val="both"/>
        <w:rPr>
          <w:rFonts w:ascii="Times New Roman" w:hAnsi="Times New Roman" w:cs="Times New Roman"/>
          <w:sz w:val="28"/>
          <w:szCs w:val="28"/>
        </w:rPr>
      </w:pPr>
      <w:r>
        <w:rPr>
          <w:rFonts w:ascii="Times New Roman" w:hAnsi="Times New Roman" w:cs="Times New Roman"/>
          <w:sz w:val="28"/>
          <w:szCs w:val="28"/>
        </w:rPr>
        <w:tab/>
        <w:t>Именно научение сознательно контролироват</w:t>
      </w:r>
      <w:r w:rsidR="002B7BC5">
        <w:rPr>
          <w:rFonts w:ascii="Times New Roman" w:hAnsi="Times New Roman" w:cs="Times New Roman"/>
          <w:sz w:val="28"/>
          <w:szCs w:val="28"/>
        </w:rPr>
        <w:t>ь свои действия и поведение</w:t>
      </w:r>
      <w:r>
        <w:rPr>
          <w:rFonts w:ascii="Times New Roman" w:hAnsi="Times New Roman" w:cs="Times New Roman"/>
          <w:sz w:val="28"/>
          <w:szCs w:val="28"/>
        </w:rPr>
        <w:t xml:space="preserve"> есть цель занятий по развитию волевого компонента эмоционально-волевой сферы ребенка. </w:t>
      </w:r>
    </w:p>
    <w:p w:rsidR="009F3138" w:rsidRDefault="009F3138" w:rsidP="000D1375">
      <w:pPr>
        <w:contextualSpacing/>
        <w:jc w:val="both"/>
        <w:rPr>
          <w:rFonts w:ascii="Times New Roman" w:hAnsi="Times New Roman" w:cs="Times New Roman"/>
          <w:sz w:val="28"/>
          <w:szCs w:val="28"/>
        </w:rPr>
      </w:pPr>
      <w:r>
        <w:rPr>
          <w:rFonts w:ascii="Times New Roman" w:hAnsi="Times New Roman" w:cs="Times New Roman"/>
          <w:sz w:val="28"/>
          <w:szCs w:val="28"/>
        </w:rPr>
        <w:tab/>
      </w:r>
      <w:r w:rsidR="002B7BC5">
        <w:rPr>
          <w:rFonts w:ascii="Times New Roman" w:hAnsi="Times New Roman" w:cs="Times New Roman"/>
          <w:sz w:val="28"/>
          <w:szCs w:val="28"/>
        </w:rPr>
        <w:t>Одной из основных особенностей</w:t>
      </w:r>
      <w:r>
        <w:rPr>
          <w:rFonts w:ascii="Times New Roman" w:hAnsi="Times New Roman" w:cs="Times New Roman"/>
          <w:sz w:val="28"/>
          <w:szCs w:val="28"/>
        </w:rPr>
        <w:t xml:space="preserve"> детей со </w:t>
      </w:r>
      <w:r w:rsidR="002B7BC5">
        <w:rPr>
          <w:rFonts w:ascii="Times New Roman" w:hAnsi="Times New Roman" w:cs="Times New Roman"/>
          <w:sz w:val="28"/>
          <w:szCs w:val="28"/>
        </w:rPr>
        <w:t xml:space="preserve">слабо развитой волевой сферой является </w:t>
      </w:r>
      <w:r>
        <w:rPr>
          <w:rFonts w:ascii="Times New Roman" w:hAnsi="Times New Roman" w:cs="Times New Roman"/>
          <w:sz w:val="28"/>
          <w:szCs w:val="28"/>
        </w:rPr>
        <w:t xml:space="preserve">повышенная импульсивность. Сама по себе импульсивность является нормой для ребенка, но неспособность ее контролировать в ситуациях, когда это необходимо, является препятствием для успешного когнитивного развития и успешной социализации. </w:t>
      </w:r>
    </w:p>
    <w:p w:rsidR="009F3138" w:rsidRDefault="009F3138" w:rsidP="000D1375">
      <w:pPr>
        <w:contextualSpacing/>
        <w:jc w:val="both"/>
        <w:rPr>
          <w:rFonts w:ascii="Times New Roman" w:hAnsi="Times New Roman" w:cs="Times New Roman"/>
          <w:sz w:val="28"/>
          <w:szCs w:val="28"/>
        </w:rPr>
      </w:pPr>
      <w:r>
        <w:rPr>
          <w:rFonts w:ascii="Times New Roman" w:hAnsi="Times New Roman" w:cs="Times New Roman"/>
          <w:sz w:val="28"/>
          <w:szCs w:val="28"/>
        </w:rPr>
        <w:tab/>
      </w:r>
      <w:r w:rsidR="008A4578">
        <w:rPr>
          <w:rFonts w:ascii="Times New Roman" w:hAnsi="Times New Roman" w:cs="Times New Roman"/>
          <w:sz w:val="28"/>
          <w:szCs w:val="28"/>
        </w:rPr>
        <w:t>Н</w:t>
      </w:r>
      <w:r w:rsidR="002B7BC5">
        <w:rPr>
          <w:rFonts w:ascii="Times New Roman" w:hAnsi="Times New Roman" w:cs="Times New Roman"/>
          <w:sz w:val="28"/>
          <w:szCs w:val="28"/>
        </w:rPr>
        <w:t>а занятиях</w:t>
      </w:r>
      <w:r>
        <w:rPr>
          <w:rFonts w:ascii="Times New Roman" w:hAnsi="Times New Roman" w:cs="Times New Roman"/>
          <w:sz w:val="28"/>
          <w:szCs w:val="28"/>
        </w:rPr>
        <w:t xml:space="preserve"> по развитию волевой сферы</w:t>
      </w:r>
      <w:r w:rsidR="005341FC">
        <w:rPr>
          <w:rFonts w:ascii="Times New Roman" w:hAnsi="Times New Roman" w:cs="Times New Roman"/>
          <w:sz w:val="28"/>
          <w:szCs w:val="28"/>
        </w:rPr>
        <w:t xml:space="preserve"> дошкольника</w:t>
      </w:r>
      <w:r w:rsidR="008A4578">
        <w:rPr>
          <w:rFonts w:ascii="Times New Roman" w:hAnsi="Times New Roman" w:cs="Times New Roman"/>
          <w:sz w:val="28"/>
          <w:szCs w:val="28"/>
        </w:rPr>
        <w:t xml:space="preserve"> важно </w:t>
      </w:r>
      <w:r w:rsidR="002B7BC5">
        <w:rPr>
          <w:rFonts w:ascii="Times New Roman" w:hAnsi="Times New Roman" w:cs="Times New Roman"/>
          <w:sz w:val="28"/>
          <w:szCs w:val="28"/>
        </w:rPr>
        <w:t>создать условия</w:t>
      </w:r>
      <w:r w:rsidR="005341FC">
        <w:rPr>
          <w:rFonts w:ascii="Times New Roman" w:hAnsi="Times New Roman" w:cs="Times New Roman"/>
          <w:sz w:val="28"/>
          <w:szCs w:val="28"/>
        </w:rPr>
        <w:t xml:space="preserve"> заинтересованности ребенка, при которых он будет активировать волевой компонент</w:t>
      </w:r>
      <w:r w:rsidR="00E252C5">
        <w:rPr>
          <w:rFonts w:ascii="Times New Roman" w:hAnsi="Times New Roman" w:cs="Times New Roman"/>
          <w:sz w:val="28"/>
          <w:szCs w:val="28"/>
        </w:rPr>
        <w:t xml:space="preserve">; </w:t>
      </w:r>
      <w:r w:rsidR="008A4578">
        <w:rPr>
          <w:rFonts w:ascii="Times New Roman" w:hAnsi="Times New Roman" w:cs="Times New Roman"/>
          <w:sz w:val="28"/>
          <w:szCs w:val="28"/>
        </w:rPr>
        <w:t xml:space="preserve">не менее важны </w:t>
      </w:r>
      <w:r w:rsidR="00E252C5">
        <w:rPr>
          <w:rFonts w:ascii="Times New Roman" w:hAnsi="Times New Roman" w:cs="Times New Roman"/>
          <w:sz w:val="28"/>
          <w:szCs w:val="28"/>
        </w:rPr>
        <w:t>правил</w:t>
      </w:r>
      <w:r w:rsidR="008A4578">
        <w:rPr>
          <w:rFonts w:ascii="Times New Roman" w:hAnsi="Times New Roman" w:cs="Times New Roman"/>
          <w:sz w:val="28"/>
          <w:szCs w:val="28"/>
        </w:rPr>
        <w:t xml:space="preserve">а в игре, которая ему </w:t>
      </w:r>
      <w:r w:rsidR="00E252C5">
        <w:rPr>
          <w:rFonts w:ascii="Times New Roman" w:hAnsi="Times New Roman" w:cs="Times New Roman"/>
          <w:sz w:val="28"/>
          <w:szCs w:val="28"/>
        </w:rPr>
        <w:t>интересна, т</w:t>
      </w:r>
      <w:r w:rsidR="008A4578">
        <w:rPr>
          <w:rFonts w:ascii="Times New Roman" w:hAnsi="Times New Roman" w:cs="Times New Roman"/>
          <w:sz w:val="28"/>
          <w:szCs w:val="28"/>
        </w:rPr>
        <w:t xml:space="preserve">аким образом, формируем </w:t>
      </w:r>
      <w:r w:rsidR="00E252C5">
        <w:rPr>
          <w:rFonts w:ascii="Times New Roman" w:hAnsi="Times New Roman" w:cs="Times New Roman"/>
          <w:sz w:val="28"/>
          <w:szCs w:val="28"/>
        </w:rPr>
        <w:t xml:space="preserve">мотивацию к соблюдению этих правил и  прикладыванию волевых усилий. </w:t>
      </w:r>
    </w:p>
    <w:p w:rsidR="001F4436" w:rsidRDefault="001F4436" w:rsidP="000D1375">
      <w:pPr>
        <w:contextualSpacing/>
        <w:jc w:val="both"/>
        <w:rPr>
          <w:rFonts w:ascii="Times New Roman" w:hAnsi="Times New Roman" w:cs="Times New Roman"/>
          <w:sz w:val="28"/>
          <w:szCs w:val="28"/>
        </w:rPr>
      </w:pPr>
      <w:r>
        <w:rPr>
          <w:rFonts w:ascii="Times New Roman" w:hAnsi="Times New Roman" w:cs="Times New Roman"/>
          <w:sz w:val="28"/>
          <w:szCs w:val="28"/>
        </w:rPr>
        <w:tab/>
        <w:t>Ро</w:t>
      </w:r>
      <w:r w:rsidR="008A4578">
        <w:rPr>
          <w:rFonts w:ascii="Times New Roman" w:hAnsi="Times New Roman" w:cs="Times New Roman"/>
          <w:sz w:val="28"/>
          <w:szCs w:val="28"/>
        </w:rPr>
        <w:t>левая игра предоставляет большое поле</w:t>
      </w:r>
      <w:r>
        <w:rPr>
          <w:rFonts w:ascii="Times New Roman" w:hAnsi="Times New Roman" w:cs="Times New Roman"/>
          <w:sz w:val="28"/>
          <w:szCs w:val="28"/>
        </w:rPr>
        <w:t xml:space="preserve"> возможностей для творчества педагога, создания сценариев, сюжетов, которые м</w:t>
      </w:r>
      <w:r w:rsidR="006B6766">
        <w:rPr>
          <w:rFonts w:ascii="Times New Roman" w:hAnsi="Times New Roman" w:cs="Times New Roman"/>
          <w:sz w:val="28"/>
          <w:szCs w:val="28"/>
        </w:rPr>
        <w:t>огут заинтересовать ребенка</w:t>
      </w:r>
      <w:proofErr w:type="gramStart"/>
      <w:r w:rsidR="006B6766">
        <w:rPr>
          <w:rFonts w:ascii="Times New Roman" w:hAnsi="Times New Roman" w:cs="Times New Roman"/>
          <w:sz w:val="28"/>
          <w:szCs w:val="28"/>
        </w:rPr>
        <w:t>.</w:t>
      </w:r>
      <w:proofErr w:type="gramEnd"/>
      <w:r w:rsidR="006B6766">
        <w:rPr>
          <w:rFonts w:ascii="Times New Roman" w:hAnsi="Times New Roman" w:cs="Times New Roman"/>
          <w:sz w:val="28"/>
          <w:szCs w:val="28"/>
        </w:rPr>
        <w:t xml:space="preserve"> Прои</w:t>
      </w:r>
      <w:bookmarkStart w:id="0" w:name="_GoBack"/>
      <w:bookmarkEnd w:id="0"/>
      <w:r>
        <w:rPr>
          <w:rFonts w:ascii="Times New Roman" w:hAnsi="Times New Roman" w:cs="Times New Roman"/>
          <w:sz w:val="28"/>
          <w:szCs w:val="28"/>
        </w:rPr>
        <w:t xml:space="preserve">грывание каждым ребенком своей роли, ее четкое </w:t>
      </w:r>
      <w:proofErr w:type="spellStart"/>
      <w:r>
        <w:rPr>
          <w:rFonts w:ascii="Times New Roman" w:hAnsi="Times New Roman" w:cs="Times New Roman"/>
          <w:sz w:val="28"/>
          <w:szCs w:val="28"/>
        </w:rPr>
        <w:t>придерживание</w:t>
      </w:r>
      <w:proofErr w:type="spellEnd"/>
      <w:r>
        <w:rPr>
          <w:rFonts w:ascii="Times New Roman" w:hAnsi="Times New Roman" w:cs="Times New Roman"/>
          <w:sz w:val="28"/>
          <w:szCs w:val="28"/>
        </w:rPr>
        <w:t xml:space="preserve"> </w:t>
      </w:r>
      <w:r w:rsidR="00D86C3E">
        <w:rPr>
          <w:rFonts w:ascii="Times New Roman" w:hAnsi="Times New Roman" w:cs="Times New Roman"/>
          <w:sz w:val="28"/>
          <w:szCs w:val="28"/>
        </w:rPr>
        <w:t>заставляют ребенка использовать волевую сферу как инструмент для получения удовлетворения от игры. Регулярная активация волевой сферы посредством игры развивают ее, и ее использование становится естественным для ребенка.</w:t>
      </w:r>
    </w:p>
    <w:p w:rsidR="008A4578" w:rsidRDefault="008A4578" w:rsidP="008A4578">
      <w:pPr>
        <w:spacing w:after="0" w:line="360" w:lineRule="auto"/>
        <w:contextualSpacing/>
        <w:jc w:val="center"/>
        <w:rPr>
          <w:rFonts w:ascii="Times New Roman" w:hAnsi="Times New Roman" w:cs="Times New Roman"/>
          <w:sz w:val="28"/>
          <w:szCs w:val="28"/>
        </w:rPr>
      </w:pPr>
    </w:p>
    <w:p w:rsidR="008A4578" w:rsidRDefault="008A4578" w:rsidP="0026611B">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Ролевая игра «Пожарная часть»</w:t>
      </w:r>
    </w:p>
    <w:p w:rsidR="00D86C3E" w:rsidRDefault="00D86C3E" w:rsidP="00376B2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Описание игры</w:t>
      </w:r>
    </w:p>
    <w:p w:rsidR="00D86C3E" w:rsidRDefault="00D86C3E" w:rsidP="00D86C3E">
      <w:pPr>
        <w:contextualSpacing/>
        <w:jc w:val="both"/>
        <w:rPr>
          <w:rFonts w:ascii="Times New Roman" w:hAnsi="Times New Roman" w:cs="Times New Roman"/>
          <w:sz w:val="28"/>
          <w:szCs w:val="28"/>
        </w:rPr>
      </w:pPr>
      <w:r>
        <w:rPr>
          <w:rFonts w:ascii="Times New Roman" w:hAnsi="Times New Roman" w:cs="Times New Roman"/>
          <w:sz w:val="28"/>
          <w:szCs w:val="28"/>
        </w:rPr>
        <w:tab/>
      </w:r>
      <w:r w:rsidR="00A83295">
        <w:rPr>
          <w:rFonts w:ascii="Times New Roman" w:hAnsi="Times New Roman" w:cs="Times New Roman"/>
          <w:sz w:val="28"/>
          <w:szCs w:val="28"/>
        </w:rPr>
        <w:t>Данный вариант игры рассчитан</w:t>
      </w:r>
      <w:r w:rsidR="008A4578">
        <w:rPr>
          <w:rFonts w:ascii="Times New Roman" w:hAnsi="Times New Roman" w:cs="Times New Roman"/>
          <w:sz w:val="28"/>
          <w:szCs w:val="28"/>
        </w:rPr>
        <w:t xml:space="preserve"> на </w:t>
      </w:r>
      <w:r w:rsidR="00A83295">
        <w:rPr>
          <w:rFonts w:ascii="Times New Roman" w:hAnsi="Times New Roman" w:cs="Times New Roman"/>
          <w:sz w:val="28"/>
          <w:szCs w:val="28"/>
        </w:rPr>
        <w:t>5-7 человек. Как и в любой ролевой игре, детям распределяются роли. Формируются два расчета: «пожарный расчет» и «медицинский расчет». Впоследствии, после завершения игры дети могут поменяться ролями, и проиграть ситуацию еще раз в новых ролях.</w:t>
      </w:r>
    </w:p>
    <w:p w:rsidR="00A83295" w:rsidRPr="00A83295" w:rsidRDefault="00A83295" w:rsidP="00D86C3E">
      <w:pPr>
        <w:contextualSpacing/>
        <w:jc w:val="both"/>
        <w:rPr>
          <w:rFonts w:ascii="Times New Roman" w:hAnsi="Times New Roman" w:cs="Times New Roman"/>
          <w:i/>
          <w:sz w:val="28"/>
          <w:szCs w:val="28"/>
        </w:rPr>
      </w:pPr>
      <w:r>
        <w:rPr>
          <w:rFonts w:ascii="Times New Roman" w:hAnsi="Times New Roman" w:cs="Times New Roman"/>
          <w:sz w:val="28"/>
          <w:szCs w:val="28"/>
        </w:rPr>
        <w:tab/>
      </w:r>
      <w:r w:rsidRPr="00A83295">
        <w:rPr>
          <w:rFonts w:ascii="Times New Roman" w:hAnsi="Times New Roman" w:cs="Times New Roman"/>
          <w:i/>
          <w:sz w:val="28"/>
          <w:szCs w:val="28"/>
        </w:rPr>
        <w:t>Ход игры. Начало.</w:t>
      </w:r>
    </w:p>
    <w:p w:rsidR="00A83295" w:rsidRDefault="00A83295" w:rsidP="00D86C3E">
      <w:pPr>
        <w:contextualSpacing/>
        <w:jc w:val="both"/>
        <w:rPr>
          <w:rFonts w:ascii="Times New Roman" w:hAnsi="Times New Roman" w:cs="Times New Roman"/>
          <w:sz w:val="28"/>
          <w:szCs w:val="28"/>
        </w:rPr>
      </w:pPr>
      <w:r>
        <w:rPr>
          <w:rFonts w:ascii="Times New Roman" w:hAnsi="Times New Roman" w:cs="Times New Roman"/>
          <w:sz w:val="28"/>
          <w:szCs w:val="28"/>
        </w:rPr>
        <w:tab/>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w:t>
      </w:r>
      <w:r w:rsidR="00784A22">
        <w:rPr>
          <w:rFonts w:ascii="Times New Roman" w:hAnsi="Times New Roman" w:cs="Times New Roman"/>
          <w:sz w:val="28"/>
          <w:szCs w:val="28"/>
        </w:rPr>
        <w:t>создать интригу, и тем самым заинтересовать детей, можно использовать загадку. Например:</w:t>
      </w:r>
    </w:p>
    <w:p w:rsidR="00784A22"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Смел огонь – они смелее!</w:t>
      </w:r>
    </w:p>
    <w:p w:rsidR="00784A22"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Он силен – они сильнее!</w:t>
      </w:r>
    </w:p>
    <w:p w:rsidR="00784A22"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Их огнем не испугать,</w:t>
      </w:r>
    </w:p>
    <w:p w:rsidR="00784A22"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Им к огню не привыкать.</w:t>
      </w:r>
    </w:p>
    <w:p w:rsidR="00784A22"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8A4578">
        <w:rPr>
          <w:rFonts w:ascii="Times New Roman" w:hAnsi="Times New Roman" w:cs="Times New Roman"/>
          <w:sz w:val="28"/>
          <w:szCs w:val="28"/>
        </w:rPr>
        <w:t>П</w:t>
      </w:r>
      <w:r>
        <w:rPr>
          <w:rFonts w:ascii="Times New Roman" w:hAnsi="Times New Roman" w:cs="Times New Roman"/>
          <w:sz w:val="28"/>
          <w:szCs w:val="28"/>
        </w:rPr>
        <w:t>ожарные)</w:t>
      </w:r>
    </w:p>
    <w:p w:rsidR="00A10311"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Далее следует узнать, какие профессии, по их мнению, нужны в этой игре. </w:t>
      </w:r>
      <w:r w:rsidR="0016127C">
        <w:rPr>
          <w:rFonts w:ascii="Times New Roman" w:hAnsi="Times New Roman" w:cs="Times New Roman"/>
          <w:sz w:val="28"/>
          <w:szCs w:val="28"/>
        </w:rPr>
        <w:t>Распределяются роли на «пожарных» и «врачей».</w:t>
      </w:r>
    </w:p>
    <w:p w:rsidR="00784A22" w:rsidRDefault="00784A22"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Ввиду того, что мы имеем дело с импульсивными детьми, их концентрация внимания очень непродолжительна, и долгие разговоры их утомляют, внимание быстро рассеивается, и их поведение быстро </w:t>
      </w:r>
      <w:r w:rsidR="00A10311">
        <w:rPr>
          <w:rFonts w:ascii="Times New Roman" w:hAnsi="Times New Roman" w:cs="Times New Roman"/>
          <w:sz w:val="28"/>
          <w:szCs w:val="28"/>
        </w:rPr>
        <w:t>перес</w:t>
      </w:r>
      <w:r w:rsidR="008A4578">
        <w:rPr>
          <w:rFonts w:ascii="Times New Roman" w:hAnsi="Times New Roman" w:cs="Times New Roman"/>
          <w:sz w:val="28"/>
          <w:szCs w:val="28"/>
        </w:rPr>
        <w:t>тает контролироваться. Для того</w:t>
      </w:r>
      <w:r w:rsidR="00A10311">
        <w:rPr>
          <w:rFonts w:ascii="Times New Roman" w:hAnsi="Times New Roman" w:cs="Times New Roman"/>
          <w:sz w:val="28"/>
          <w:szCs w:val="28"/>
        </w:rPr>
        <w:t xml:space="preserve"> чтобы удерживать их в рамках иг</w:t>
      </w:r>
      <w:r w:rsidR="008A4578">
        <w:rPr>
          <w:rFonts w:ascii="Times New Roman" w:hAnsi="Times New Roman" w:cs="Times New Roman"/>
          <w:sz w:val="28"/>
          <w:szCs w:val="28"/>
        </w:rPr>
        <w:t xml:space="preserve">ры и сценария, </w:t>
      </w:r>
      <w:r w:rsidR="00A10311">
        <w:rPr>
          <w:rFonts w:ascii="Times New Roman" w:hAnsi="Times New Roman" w:cs="Times New Roman"/>
          <w:sz w:val="28"/>
          <w:szCs w:val="28"/>
        </w:rPr>
        <w:t>необходима частая смена деяте</w:t>
      </w:r>
      <w:r w:rsidR="008A4578">
        <w:rPr>
          <w:rFonts w:ascii="Times New Roman" w:hAnsi="Times New Roman" w:cs="Times New Roman"/>
          <w:sz w:val="28"/>
          <w:szCs w:val="28"/>
        </w:rPr>
        <w:t xml:space="preserve">льности, переключение внимания, </w:t>
      </w:r>
      <w:r w:rsidR="00A10311">
        <w:rPr>
          <w:rFonts w:ascii="Times New Roman" w:hAnsi="Times New Roman" w:cs="Times New Roman"/>
          <w:sz w:val="28"/>
          <w:szCs w:val="28"/>
        </w:rPr>
        <w:t xml:space="preserve">новый стимул концентрировать внимание. </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После загадки устраивается подвижная разминка-зарядка: </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Ежик печку топил (стоят на месте),</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Уголек уронил (наклон вниз),</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Вот и сделался пожар (дети поднимают руки вверх, машут)!</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Ежик кнопочку нажал (движение пальцем вперед),</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И пожарных он позвал (машут рукой, подзывая к себе).</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Притащился медведь (наклоны влево-вправо),</w:t>
      </w:r>
    </w:p>
    <w:p w:rsidR="00A10311" w:rsidRDefault="00A10311" w:rsidP="00D86C3E">
      <w:pPr>
        <w:contextualSpacing/>
        <w:jc w:val="both"/>
        <w:rPr>
          <w:rFonts w:ascii="Times New Roman" w:hAnsi="Times New Roman" w:cs="Times New Roman"/>
          <w:sz w:val="28"/>
          <w:szCs w:val="28"/>
        </w:rPr>
      </w:pPr>
      <w:r>
        <w:rPr>
          <w:rFonts w:ascii="Times New Roman" w:hAnsi="Times New Roman" w:cs="Times New Roman"/>
          <w:sz w:val="28"/>
          <w:szCs w:val="28"/>
        </w:rPr>
        <w:tab/>
        <w:t>На весь лес стал реветь (подъем рук вверх и опускание через стороны</w:t>
      </w:r>
      <w:r w:rsidR="0071079C">
        <w:rPr>
          <w:rFonts w:ascii="Times New Roman" w:hAnsi="Times New Roman" w:cs="Times New Roman"/>
          <w:sz w:val="28"/>
          <w:szCs w:val="28"/>
        </w:rPr>
        <w:t>)!</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Примчался лось (бег на месте),</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Кричит: «Тушить брось» (приседание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взмахом руками)!</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Стоит ёжик на улице,</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Больше всех волнуется (поворот вправо-влево).</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А рядом стоит крот,</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Вздыхает во весь рот (вдох-выдох).</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Прилетел комар (подпрыгивания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взмахами кистями),</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Ничего не сказал,</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Крылом помахал (взмахи одной рукой),</w:t>
      </w:r>
    </w:p>
    <w:p w:rsidR="0071079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Потушил пожар (наклон вниз).</w:t>
      </w:r>
    </w:p>
    <w:p w:rsidR="0016127C" w:rsidRDefault="0071079C" w:rsidP="00D86C3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8A4578">
        <w:rPr>
          <w:rFonts w:ascii="Times New Roman" w:hAnsi="Times New Roman" w:cs="Times New Roman"/>
          <w:b/>
          <w:sz w:val="28"/>
          <w:szCs w:val="28"/>
        </w:rPr>
        <w:t>Ресурсы</w:t>
      </w:r>
      <w:r w:rsidRPr="003024A9">
        <w:rPr>
          <w:rFonts w:ascii="Times New Roman" w:hAnsi="Times New Roman" w:cs="Times New Roman"/>
          <w:b/>
          <w:sz w:val="28"/>
          <w:szCs w:val="28"/>
        </w:rPr>
        <w:t>:</w:t>
      </w:r>
      <w:r>
        <w:rPr>
          <w:rFonts w:ascii="Times New Roman" w:hAnsi="Times New Roman" w:cs="Times New Roman"/>
          <w:sz w:val="28"/>
          <w:szCs w:val="28"/>
        </w:rPr>
        <w:t xml:space="preserve"> игрушечные пожарные каски, жилеты (накидки);</w:t>
      </w:r>
      <w:r w:rsidR="0016127C">
        <w:rPr>
          <w:rFonts w:ascii="Times New Roman" w:hAnsi="Times New Roman" w:cs="Times New Roman"/>
          <w:sz w:val="28"/>
          <w:szCs w:val="28"/>
        </w:rPr>
        <w:t xml:space="preserve"> детские халаты врачей, детская игрушечная аптечка, повязки; </w:t>
      </w:r>
      <w:r>
        <w:rPr>
          <w:rFonts w:ascii="Times New Roman" w:hAnsi="Times New Roman" w:cs="Times New Roman"/>
          <w:sz w:val="28"/>
          <w:szCs w:val="28"/>
        </w:rPr>
        <w:t>картонная имитация огня; имитация пожарного рукава (игрушечный пожарный шланг, канат и т.п.); кукла, телефон</w:t>
      </w:r>
      <w:r w:rsidR="00437B87">
        <w:rPr>
          <w:rFonts w:ascii="Times New Roman" w:hAnsi="Times New Roman" w:cs="Times New Roman"/>
          <w:sz w:val="28"/>
          <w:szCs w:val="28"/>
        </w:rPr>
        <w:t>, веревка, листы бумаги</w:t>
      </w:r>
      <w:r>
        <w:rPr>
          <w:rFonts w:ascii="Times New Roman" w:hAnsi="Times New Roman" w:cs="Times New Roman"/>
          <w:sz w:val="28"/>
          <w:szCs w:val="28"/>
        </w:rPr>
        <w:t>.</w:t>
      </w:r>
      <w:proofErr w:type="gramEnd"/>
    </w:p>
    <w:p w:rsidR="0026611B" w:rsidRDefault="0026611B" w:rsidP="0026611B">
      <w:pPr>
        <w:contextualSpacing/>
        <w:jc w:val="center"/>
        <w:rPr>
          <w:rFonts w:ascii="Times New Roman" w:hAnsi="Times New Roman" w:cs="Times New Roman"/>
          <w:i/>
          <w:sz w:val="28"/>
          <w:szCs w:val="28"/>
        </w:rPr>
      </w:pPr>
      <w:r>
        <w:rPr>
          <w:rFonts w:ascii="Times New Roman" w:hAnsi="Times New Roman" w:cs="Times New Roman"/>
          <w:i/>
          <w:sz w:val="28"/>
          <w:szCs w:val="28"/>
        </w:rPr>
        <w:t>Основной ход игры</w:t>
      </w:r>
    </w:p>
    <w:p w:rsidR="0071079C" w:rsidRDefault="0071079C" w:rsidP="0026611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телефон диспетчера поступает звонок. </w:t>
      </w:r>
      <w:r w:rsidR="0016127C">
        <w:rPr>
          <w:rFonts w:ascii="Times New Roman" w:hAnsi="Times New Roman" w:cs="Times New Roman"/>
          <w:sz w:val="28"/>
          <w:szCs w:val="28"/>
        </w:rPr>
        <w:t>«Алло, пожарная часть слушает! Говорите, что случилось? Назовите адрес. Выезжаем».</w:t>
      </w:r>
    </w:p>
    <w:p w:rsidR="0016127C" w:rsidRDefault="0016127C"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Обращение к пожарной команде: «Внимание, пожарная команда № 1! Поступило сообщение о пожаре. На выезд»! </w:t>
      </w:r>
    </w:p>
    <w:p w:rsidR="0016127C" w:rsidRDefault="0016127C"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Пожарные организуются в одну колонну за ведущим (становятся «паровозиком»). Команда врачей становится в колонну рядом с командой пожарных. Такая расстановка делается с целью удержания в фокусе всех детей, управления их движением по заданному курсу. </w:t>
      </w:r>
    </w:p>
    <w:p w:rsidR="0016127C" w:rsidRDefault="0016127C" w:rsidP="00D86C3E">
      <w:pPr>
        <w:contextualSpacing/>
        <w:jc w:val="both"/>
        <w:rPr>
          <w:rFonts w:ascii="Times New Roman" w:hAnsi="Times New Roman" w:cs="Times New Roman"/>
          <w:sz w:val="28"/>
          <w:szCs w:val="28"/>
        </w:rPr>
      </w:pPr>
      <w:r>
        <w:rPr>
          <w:rFonts w:ascii="Times New Roman" w:hAnsi="Times New Roman" w:cs="Times New Roman"/>
          <w:sz w:val="28"/>
          <w:szCs w:val="28"/>
        </w:rPr>
        <w:tab/>
        <w:t>Во время движения на пути могут встречаться различные препятствия, которые</w:t>
      </w:r>
      <w:r w:rsidR="00437B87">
        <w:rPr>
          <w:rFonts w:ascii="Times New Roman" w:hAnsi="Times New Roman" w:cs="Times New Roman"/>
          <w:sz w:val="28"/>
          <w:szCs w:val="28"/>
        </w:rPr>
        <w:t xml:space="preserve"> необходимо преодолеть. Для их преодоления есть некоторые условия. Например:</w:t>
      </w:r>
    </w:p>
    <w:p w:rsidR="00437B87" w:rsidRDefault="00437B87"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1. Узкая тропинка. Границы тропинки могут определяться веревкой. Для ее преодоления необходимо аккуратно проходить по одному, не выступая за ее края. Тот, кто заступит, уходит в конец очереди. </w:t>
      </w:r>
    </w:p>
    <w:p w:rsidR="00437B87" w:rsidRDefault="00437B87"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2. Переправа через ручей. На пути встречается ручей, бурные воды которого можно перейти только по камням. Роль камней могут играть листы бумаги, расположенные на полу. Границы ручья могут определяться веревкой. Задача детей – перебраться по «камням», не промочив ноги. Тот, кто промочит ноги, уходит «сушить их на солнышке», а затем возвращается ко второй попытке. </w:t>
      </w:r>
    </w:p>
    <w:p w:rsidR="00437B87" w:rsidRDefault="00437B87"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Успешно прибыв на место пожара, пожарный расчет приступает к тушению. </w:t>
      </w:r>
      <w:r w:rsidR="00066B58">
        <w:rPr>
          <w:rFonts w:ascii="Times New Roman" w:hAnsi="Times New Roman" w:cs="Times New Roman"/>
          <w:sz w:val="28"/>
          <w:szCs w:val="28"/>
        </w:rPr>
        <w:t xml:space="preserve">Все держатся за пожарный рукав и тушат очаг возгорания, обозначенный имитацией огня. </w:t>
      </w:r>
    </w:p>
    <w:p w:rsidR="00066B58" w:rsidRDefault="00066B58" w:rsidP="00D86C3E">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После устранения пожара пожарные должны осмотреть место, чтобы найти тех, кому нужна помощь. На такую роль сойдет кукла, спрятанная за имитацией огня. Куклу «отводят» к медицинскому расчету, который оказывает ей помощь: ставит укол, делает перевязку и увозит в больницу. Пожарный расчет вместе складывает пожарный рукав и уезжает. </w:t>
      </w:r>
    </w:p>
    <w:p w:rsidR="00066B58" w:rsidRDefault="0026611B" w:rsidP="0026611B">
      <w:pPr>
        <w:contextualSpacing/>
        <w:jc w:val="center"/>
        <w:rPr>
          <w:rFonts w:ascii="Times New Roman" w:hAnsi="Times New Roman" w:cs="Times New Roman"/>
          <w:i/>
          <w:sz w:val="28"/>
          <w:szCs w:val="28"/>
        </w:rPr>
      </w:pPr>
      <w:r>
        <w:rPr>
          <w:rFonts w:ascii="Times New Roman" w:hAnsi="Times New Roman" w:cs="Times New Roman"/>
          <w:sz w:val="28"/>
          <w:szCs w:val="28"/>
        </w:rPr>
        <w:t>Рефлексия</w:t>
      </w:r>
    </w:p>
    <w:p w:rsidR="00066B58" w:rsidRDefault="00066B58" w:rsidP="00D86C3E">
      <w:pPr>
        <w:contextualSpacing/>
        <w:jc w:val="both"/>
        <w:rPr>
          <w:rFonts w:ascii="Times New Roman" w:hAnsi="Times New Roman" w:cs="Times New Roman"/>
          <w:sz w:val="28"/>
          <w:szCs w:val="28"/>
        </w:rPr>
      </w:pPr>
      <w:r>
        <w:rPr>
          <w:rFonts w:ascii="Times New Roman" w:hAnsi="Times New Roman" w:cs="Times New Roman"/>
          <w:i/>
          <w:sz w:val="28"/>
          <w:szCs w:val="28"/>
        </w:rPr>
        <w:tab/>
      </w:r>
      <w:r w:rsidR="0026611B">
        <w:rPr>
          <w:rFonts w:ascii="Times New Roman" w:hAnsi="Times New Roman" w:cs="Times New Roman"/>
          <w:sz w:val="28"/>
          <w:szCs w:val="28"/>
        </w:rPr>
        <w:t>Дети все вместе садятся в</w:t>
      </w:r>
      <w:r>
        <w:rPr>
          <w:rFonts w:ascii="Times New Roman" w:hAnsi="Times New Roman" w:cs="Times New Roman"/>
          <w:sz w:val="28"/>
          <w:szCs w:val="28"/>
        </w:rPr>
        <w:t xml:space="preserve"> круг и делятся впечатлениями. В дальнейшем игра может повториться для закрепления результата. Но в таком случае, содержание основных элементов должно поменяться (например, препятствия на пути должны быть другими), чтобы сохранялся интерес при внешней схожести.</w:t>
      </w:r>
    </w:p>
    <w:p w:rsidR="00376F8D" w:rsidRPr="00066B58" w:rsidRDefault="0026611B" w:rsidP="00D86C3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
    <w:sectPr w:rsidR="00376F8D" w:rsidRPr="00066B58" w:rsidSect="00053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4E32"/>
    <w:rsid w:val="00053784"/>
    <w:rsid w:val="00066B58"/>
    <w:rsid w:val="000D1375"/>
    <w:rsid w:val="0016127C"/>
    <w:rsid w:val="00164E32"/>
    <w:rsid w:val="001F4436"/>
    <w:rsid w:val="0026611B"/>
    <w:rsid w:val="002B7BC5"/>
    <w:rsid w:val="003024A9"/>
    <w:rsid w:val="00376B27"/>
    <w:rsid w:val="00376F8D"/>
    <w:rsid w:val="00437B87"/>
    <w:rsid w:val="005341FC"/>
    <w:rsid w:val="006B6766"/>
    <w:rsid w:val="0071079C"/>
    <w:rsid w:val="00784A22"/>
    <w:rsid w:val="008A4578"/>
    <w:rsid w:val="009F3138"/>
    <w:rsid w:val="00A10311"/>
    <w:rsid w:val="00A83295"/>
    <w:rsid w:val="00D52D9B"/>
    <w:rsid w:val="00D86C3E"/>
    <w:rsid w:val="00E252C5"/>
    <w:rsid w:val="00FA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9</cp:revision>
  <dcterms:created xsi:type="dcterms:W3CDTF">2017-12-11T12:38:00Z</dcterms:created>
  <dcterms:modified xsi:type="dcterms:W3CDTF">2017-12-15T10:50:00Z</dcterms:modified>
</cp:coreProperties>
</file>