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093" w:rsidRPr="00CF6682" w:rsidRDefault="004C4093" w:rsidP="004C40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КАЗЕННОЕ ДОШКОЛЬНОЕ ОБРАЗОВАТЕЛЬНОЕ УЧРЕЖДЕНИЕ «ДЕТСКИЙ САД ОБЩЕРАЗВИВАЮЩЕГО ВИДА С ПРИОРИТЕТНЫМ ОСУЩЕСТВЛЕНИЕМ ХУДОЖЕСТВЕННО – ЭСТЕТИЧЕСКОГО НАПРАВЛЕНИЯ РАЗВИТИЯ ДЕТЕЙ № 3» ЛЕВОКУМСКОГО РАЙОНА </w:t>
      </w:r>
    </w:p>
    <w:p w:rsidR="004C4093" w:rsidRPr="00CF6682" w:rsidRDefault="004C4093" w:rsidP="004C40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8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СТАВРОПОЛЬСКОГО КРАЯ</w:t>
      </w:r>
    </w:p>
    <w:p w:rsidR="004C4093" w:rsidRPr="00CF6682" w:rsidRDefault="004C4093" w:rsidP="004C40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093" w:rsidRDefault="004C4093" w:rsidP="00CD29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9F7" w:rsidRDefault="004C4093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bookmarkStart w:id="0" w:name="_GoBack"/>
      <w:bookmarkEnd w:id="0"/>
      <w:r w:rsidR="00CD29F7" w:rsidRPr="00CD29F7">
        <w:rPr>
          <w:rFonts w:ascii="Times New Roman" w:hAnsi="Times New Roman" w:cs="Times New Roman"/>
          <w:sz w:val="28"/>
          <w:szCs w:val="28"/>
        </w:rPr>
        <w:t xml:space="preserve">«Сенсорное воспитание детей раннего дошкольного возраста» </w:t>
      </w:r>
    </w:p>
    <w:p w:rsidR="00CD29F7" w:rsidRDefault="00CD29F7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 w:rsidRPr="00CD29F7">
        <w:rPr>
          <w:rFonts w:ascii="Times New Roman" w:hAnsi="Times New Roman" w:cs="Times New Roman"/>
          <w:sz w:val="28"/>
          <w:szCs w:val="28"/>
        </w:rPr>
        <w:t xml:space="preserve">Период раннего и младшего дошкольного возраста характеризуется интенсивным развитием процесса восприятия. Не случайно в истории психологии и педагогики проблема развития восприятия и сенсорных способностей привлекала внимание многих ученых, исследователей. Сенсорное воспитание, направленное на формирование полноценного восприятия окружающей действительности, служит основой познания мира, первой ступенью которого является чувственный опыт. Успешность умственного, эстетического и нравственного воспитания в значительной степени зависит от уровня сенсорного развития детей, т.е. насколько совершенно ребенок слышит, видит, осязает окружающее. </w:t>
      </w:r>
    </w:p>
    <w:p w:rsidR="000D6254" w:rsidRDefault="000D6254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0880" cy="4328160"/>
            <wp:effectExtent l="0" t="0" r="1270" b="0"/>
            <wp:docPr id="1" name="Рисунок 1" descr="C:\Users\Пользователь\Desktop\фото групп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групп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254" w:rsidRDefault="00CD29F7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 w:rsidRPr="00CD29F7">
        <w:rPr>
          <w:rFonts w:ascii="Times New Roman" w:hAnsi="Times New Roman" w:cs="Times New Roman"/>
          <w:sz w:val="28"/>
          <w:szCs w:val="28"/>
        </w:rPr>
        <w:t xml:space="preserve"> Каждый человек, только появившись на свет, уже готов к восприятию окружающего мира: он способен видеть, слышать, чувствовать тепло и холод </w:t>
      </w:r>
      <w:r w:rsidRPr="00CD29F7">
        <w:rPr>
          <w:rFonts w:ascii="Times New Roman" w:hAnsi="Times New Roman" w:cs="Times New Roman"/>
          <w:sz w:val="28"/>
          <w:szCs w:val="28"/>
        </w:rPr>
        <w:lastRenderedPageBreak/>
        <w:t xml:space="preserve">и т.п. Сенсорная культура обеспечивает полноценное восприятие окружающего мира, что способствует умственному, физическому, эстетическому развитию детей. Сенсорное развитие ребенка –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т.д. Значение сенсорного развития в раннем и дошкольном возрасте трудно переоценить. Именно этот возраст наиболее благоприятен для совершенствования деятельности органов чувств, накоплении представлений об окружающем мире. Сенсорное воспитание означает целенаправленное совершенствование, развитие у детей сенсорных процессов (ощущений, восприятий, представлений). </w:t>
      </w:r>
    </w:p>
    <w:p w:rsidR="000D6254" w:rsidRDefault="000D6254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0880" cy="4328160"/>
            <wp:effectExtent l="0" t="0" r="1270" b="0"/>
            <wp:docPr id="2" name="Рисунок 2" descr="C:\Users\Пользователь\Desktop\фото групп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групп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254" w:rsidRDefault="00CD29F7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 w:rsidRPr="00CD29F7">
        <w:rPr>
          <w:rFonts w:ascii="Times New Roman" w:hAnsi="Times New Roman" w:cs="Times New Roman"/>
          <w:sz w:val="28"/>
          <w:szCs w:val="28"/>
        </w:rPr>
        <w:t xml:space="preserve"> Целью сенсорного воспитания является формирование сенсорных способностей у малышей. На этой основе выделяются следующие задачи: Познакомить детей с величиной и формой предметов. Развивать творческие способности, любознательность, наблюдательность. Формировать умение детей разли</w:t>
      </w:r>
      <w:r w:rsidR="000D6254">
        <w:rPr>
          <w:rFonts w:ascii="Times New Roman" w:hAnsi="Times New Roman" w:cs="Times New Roman"/>
          <w:sz w:val="28"/>
          <w:szCs w:val="28"/>
        </w:rPr>
        <w:t xml:space="preserve">чать основные цвета. </w:t>
      </w:r>
      <w:r w:rsidRPr="00CD29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254" w:rsidRDefault="000D6254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0880" cy="4328160"/>
            <wp:effectExtent l="0" t="0" r="1270" b="0"/>
            <wp:docPr id="3" name="Рисунок 3" descr="C:\Users\Пользователь\Desktop\фото групп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групп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F7" w:rsidRDefault="00CD29F7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 w:rsidRPr="00CD29F7">
        <w:rPr>
          <w:rFonts w:ascii="Times New Roman" w:hAnsi="Times New Roman" w:cs="Times New Roman"/>
          <w:sz w:val="28"/>
          <w:szCs w:val="28"/>
        </w:rPr>
        <w:t xml:space="preserve"> После проведения ряда наблюдений было выявлено, несколько эталонов сенсорного развития для детей. Эталонная система для детей дошкольного возраста включает в себя:  Основные цвета спектра: красный,</w:t>
      </w:r>
      <w:proofErr w:type="gramStart"/>
      <w:r w:rsidRPr="00CD29F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D29F7">
        <w:rPr>
          <w:rFonts w:ascii="Times New Roman" w:hAnsi="Times New Roman" w:cs="Times New Roman"/>
          <w:sz w:val="28"/>
          <w:szCs w:val="28"/>
        </w:rPr>
        <w:t xml:space="preserve"> желтый, зеленый, , синий, фиолетовый, черный, белый;  Пять форм; круг, квадрат, прямоугольник, треугольник, овал;  Три величины; большая, средняя, маленькая. В сенсорном развитии, так же как и в умственном, физическом развитии определены требования программы. </w:t>
      </w:r>
    </w:p>
    <w:p w:rsidR="00CD29F7" w:rsidRDefault="00CD29F7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 w:rsidRPr="00CD29F7">
        <w:rPr>
          <w:rFonts w:ascii="Times New Roman" w:hAnsi="Times New Roman" w:cs="Times New Roman"/>
          <w:sz w:val="28"/>
          <w:szCs w:val="28"/>
        </w:rPr>
        <w:t xml:space="preserve"> Требования программы по сенсорному воспитанию детей с 1,6 до 3 лет </w:t>
      </w:r>
      <w:r w:rsidRPr="00CD29F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29F7">
        <w:rPr>
          <w:rFonts w:ascii="Times New Roman" w:hAnsi="Times New Roman" w:cs="Times New Roman"/>
          <w:sz w:val="28"/>
          <w:szCs w:val="28"/>
        </w:rPr>
        <w:t xml:space="preserve"> ориентироваться в 6 цветах, называть их, подбирать по образцу</w:t>
      </w:r>
      <w:proofErr w:type="gramStart"/>
      <w:r w:rsidRPr="00CD29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D29F7">
        <w:rPr>
          <w:rFonts w:ascii="Times New Roman" w:hAnsi="Times New Roman" w:cs="Times New Roman"/>
          <w:sz w:val="28"/>
          <w:szCs w:val="28"/>
        </w:rPr>
        <w:t xml:space="preserve"> ориентироваться в трех и более контрастных величинах 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D29F7">
        <w:rPr>
          <w:rFonts w:ascii="Times New Roman" w:hAnsi="Times New Roman" w:cs="Times New Roman"/>
          <w:sz w:val="28"/>
          <w:szCs w:val="28"/>
        </w:rPr>
        <w:t xml:space="preserve"> собирать пирамидку из 5-8 колец разной величины 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D29F7">
        <w:rPr>
          <w:rFonts w:ascii="Times New Roman" w:hAnsi="Times New Roman" w:cs="Times New Roman"/>
          <w:sz w:val="28"/>
          <w:szCs w:val="28"/>
        </w:rPr>
        <w:t xml:space="preserve"> соотносить конфигурацию объемной геометрической фигуры с плоскостным изображением, накладывать на образец (раскладывает вкладыши разной величины или формы в аналогичные отверстия на доске) 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D29F7">
        <w:rPr>
          <w:rFonts w:ascii="Times New Roman" w:hAnsi="Times New Roman" w:cs="Times New Roman"/>
          <w:sz w:val="28"/>
          <w:szCs w:val="28"/>
        </w:rPr>
        <w:t xml:space="preserve"> составлять целое из 4-х частей разрезных картинок, складных кубиков</w:t>
      </w:r>
      <w:proofErr w:type="gramStart"/>
      <w:r w:rsidRPr="00CD29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CD29F7">
        <w:rPr>
          <w:rFonts w:ascii="Times New Roman" w:hAnsi="Times New Roman" w:cs="Times New Roman"/>
          <w:sz w:val="28"/>
          <w:szCs w:val="28"/>
        </w:rPr>
        <w:t xml:space="preserve"> различать предметы по форме (кубик, кирпичик, шар, призма) 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D29F7">
        <w:rPr>
          <w:rFonts w:ascii="Times New Roman" w:hAnsi="Times New Roman" w:cs="Times New Roman"/>
          <w:sz w:val="28"/>
          <w:szCs w:val="28"/>
        </w:rPr>
        <w:t xml:space="preserve"> ориентироваться в соотношении плоскостных фигур (круг, овал, квадрат, прямоугольник) </w:t>
      </w:r>
      <w:r w:rsidRPr="00CD29F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29F7">
        <w:rPr>
          <w:rFonts w:ascii="Times New Roman" w:hAnsi="Times New Roman" w:cs="Times New Roman"/>
          <w:sz w:val="28"/>
          <w:szCs w:val="28"/>
        </w:rPr>
        <w:t xml:space="preserve"> сравнивать, соотносить, группировать однородные предметы по цвету, форме, величине </w:t>
      </w:r>
      <w:r w:rsidRPr="00CD29F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29F7">
        <w:rPr>
          <w:rFonts w:ascii="Times New Roman" w:hAnsi="Times New Roman" w:cs="Times New Roman"/>
          <w:sz w:val="28"/>
          <w:szCs w:val="28"/>
        </w:rPr>
        <w:t xml:space="preserve"> выделять формы предметов, обводя их по контуру то одной, то другой рукой </w:t>
      </w:r>
      <w:r w:rsidRPr="00CD29F7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CD29F7">
        <w:rPr>
          <w:rFonts w:ascii="Times New Roman" w:hAnsi="Times New Roman" w:cs="Times New Roman"/>
          <w:sz w:val="28"/>
          <w:szCs w:val="28"/>
        </w:rPr>
        <w:t xml:space="preserve"> в рамках листа проводить вертикальные, горизонтальные, округлые, короткие и длинные линии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6254" w:rsidRDefault="000D6254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Пользователь\Desktop\фото группы\20171225_15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группы\20171225_153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F7" w:rsidRDefault="000D6254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2017</w:t>
      </w:r>
      <w:r w:rsidR="00CD29F7" w:rsidRPr="00CD29F7">
        <w:rPr>
          <w:rFonts w:ascii="Times New Roman" w:hAnsi="Times New Roman" w:cs="Times New Roman"/>
          <w:sz w:val="28"/>
          <w:szCs w:val="28"/>
        </w:rPr>
        <w:t xml:space="preserve"> г набрав группу детей раннего возраста я методом наблюдения определила что у детей данного возраста сенсорные навыки еще не </w:t>
      </w:r>
      <w:r w:rsidR="00CD29F7" w:rsidRPr="00CD29F7">
        <w:rPr>
          <w:rFonts w:ascii="Times New Roman" w:hAnsi="Times New Roman" w:cs="Times New Roman"/>
          <w:sz w:val="28"/>
          <w:szCs w:val="28"/>
        </w:rPr>
        <w:lastRenderedPageBreak/>
        <w:t>сформированы</w:t>
      </w:r>
      <w:proofErr w:type="gramStart"/>
      <w:r w:rsidR="00CD29F7" w:rsidRPr="00CD29F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D29F7" w:rsidRPr="00CD29F7">
        <w:rPr>
          <w:rFonts w:ascii="Times New Roman" w:hAnsi="Times New Roman" w:cs="Times New Roman"/>
          <w:sz w:val="28"/>
          <w:szCs w:val="28"/>
        </w:rPr>
        <w:t xml:space="preserve">Было </w:t>
      </w:r>
      <w:proofErr w:type="spellStart"/>
      <w:r w:rsidR="00CD29F7" w:rsidRPr="00CD29F7">
        <w:rPr>
          <w:rFonts w:ascii="Times New Roman" w:hAnsi="Times New Roman" w:cs="Times New Roman"/>
          <w:sz w:val="28"/>
          <w:szCs w:val="28"/>
        </w:rPr>
        <w:t>выяснино</w:t>
      </w:r>
      <w:proofErr w:type="spellEnd"/>
      <w:r w:rsidR="00CD29F7" w:rsidRPr="00CD29F7">
        <w:rPr>
          <w:rFonts w:ascii="Times New Roman" w:hAnsi="Times New Roman" w:cs="Times New Roman"/>
          <w:sz w:val="28"/>
          <w:szCs w:val="28"/>
        </w:rPr>
        <w:t>, что лишь небольшая часть из них различает основные цвета и размеры, а форму пытались различать и различали единицы. В работе я наметила следующие условия для выполнения задач: ♦ использование дидактических игр, ♦ создание условий для ознакомления детей с цветом, формой, величиной.</w:t>
      </w:r>
    </w:p>
    <w:p w:rsidR="000D6254" w:rsidRDefault="000D6254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Пользователь\Desktop\фото группы\20171225_15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группы\20171225_153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F7" w:rsidRDefault="00CD29F7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 w:rsidRPr="00CD29F7">
        <w:rPr>
          <w:rFonts w:ascii="Times New Roman" w:hAnsi="Times New Roman" w:cs="Times New Roman"/>
          <w:sz w:val="28"/>
          <w:szCs w:val="28"/>
        </w:rPr>
        <w:lastRenderedPageBreak/>
        <w:t xml:space="preserve"> Работа проводилась поэтапно. Сначала учила детей различать величины и цвета, подбирая тождественные. Представления о цвете не связывала со словом. Развивала у ребят память, внимание, логическое мышление. Для этого предлагались дидактические игры: «Грибочки по местам», «Не ошибись», «Подбери по цвету», «Чудесный мешочек», «Собери бусы», «Цветная посуда», «Нарядим солнышко» и др. Дидактический материал вызывал у детей большой интерес, желание действовать. Малыши обменивались предметами, сравнивали их, делали умозаключения: «Такой же шарик. Такая же полочка. Грибочки одинаковые. Варежки разные» Конечно же, не все дети справлялись с поставленной задачей. Часть из них не могла правильно подобрать грибки, шарики, палочки по признаку цвета, величины. Я постоянно разнообразила дидактический материал. Использовала и игры-самоделки: «Воздушные шары», «Спрячь мышку», «Подбери чашки к блюдцам»</w:t>
      </w:r>
      <w:proofErr w:type="gramStart"/>
      <w:r w:rsidRPr="00CD29F7">
        <w:rPr>
          <w:rFonts w:ascii="Times New Roman" w:hAnsi="Times New Roman" w:cs="Times New Roman"/>
          <w:sz w:val="28"/>
          <w:szCs w:val="28"/>
        </w:rPr>
        <w:t>,»</w:t>
      </w:r>
      <w:proofErr w:type="gramEnd"/>
      <w:r w:rsidRPr="00CD29F7">
        <w:rPr>
          <w:rFonts w:ascii="Times New Roman" w:hAnsi="Times New Roman" w:cs="Times New Roman"/>
          <w:sz w:val="28"/>
          <w:szCs w:val="28"/>
        </w:rPr>
        <w:t xml:space="preserve">, и др., которые вызывали у ребят интерес. Они увлеченно рассматривали материал, сопоставляли его, подбирали к эталону. Учитывая особенности восприятия детьми цвета, я использовала сначала красный и синий цвета, затем желтый и зеленый. Когда большая часть детей научилась различать четыре основных цвета, были введены для ознакомления белый и черный цвета. Я старалась также подобрать игрушки и предметы интенсивной окраски. Ребята научились простейшим умственным операциям, а именно: сравнивать, сопоставлять цвета. Но все же часть детей оставалась равнодушной к абстрактному материалу, поэтому пришлось использовать игры сюжетного содержания «Спрячь мышку» и «Украсим куклу бусами», цель которых – научить ребят обобщать предметы по сюжету и цвету. В игре « Украсим куклу бусами» перед детьми было представлено обиженные куклы, которых не нарядили к празднику. И ребятам предлагалось подарить им бусы, т.е. нужно было к кукле подобрать бусы по цвету платья. В этой игре использовались основные </w:t>
      </w:r>
      <w:proofErr w:type="gramStart"/>
      <w:r w:rsidRPr="00CD29F7">
        <w:rPr>
          <w:rFonts w:ascii="Times New Roman" w:hAnsi="Times New Roman" w:cs="Times New Roman"/>
          <w:sz w:val="28"/>
          <w:szCs w:val="28"/>
        </w:rPr>
        <w:t>цвета</w:t>
      </w:r>
      <w:proofErr w:type="gramEnd"/>
      <w:r w:rsidRPr="00CD29F7">
        <w:rPr>
          <w:rFonts w:ascii="Times New Roman" w:hAnsi="Times New Roman" w:cs="Times New Roman"/>
          <w:sz w:val="28"/>
          <w:szCs w:val="28"/>
        </w:rPr>
        <w:t xml:space="preserve"> которые должны знать дети этого возраста. Игры малышам понравились, они правильно подбирали цвета.</w:t>
      </w:r>
    </w:p>
    <w:p w:rsidR="000D6254" w:rsidRDefault="000D6254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Пользователь\Desktop\фото группы\20171225_15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группы\20171225_153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254" w:rsidRDefault="000D6254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Пользователь\Desktop\фото группы\20171225_15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группы\20171225_153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F7" w:rsidRDefault="00CD29F7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 w:rsidRPr="00CD29F7">
        <w:rPr>
          <w:rFonts w:ascii="Times New Roman" w:hAnsi="Times New Roman" w:cs="Times New Roman"/>
          <w:sz w:val="28"/>
          <w:szCs w:val="28"/>
        </w:rPr>
        <w:t xml:space="preserve">Работу по </w:t>
      </w:r>
      <w:proofErr w:type="spellStart"/>
      <w:r w:rsidRPr="00CD29F7">
        <w:rPr>
          <w:rFonts w:ascii="Times New Roman" w:hAnsi="Times New Roman" w:cs="Times New Roman"/>
          <w:sz w:val="28"/>
          <w:szCs w:val="28"/>
        </w:rPr>
        <w:t>цветовосприятию</w:t>
      </w:r>
      <w:proofErr w:type="spellEnd"/>
      <w:r w:rsidRPr="00CD29F7">
        <w:rPr>
          <w:rFonts w:ascii="Times New Roman" w:hAnsi="Times New Roman" w:cs="Times New Roman"/>
          <w:sz w:val="28"/>
          <w:szCs w:val="28"/>
        </w:rPr>
        <w:t xml:space="preserve"> продолжила в сюжетно-ролевой игре «Дом». Кукле в зеленом платье нужно было налить чай в зеленую кружку и поставить кружку на тарелку такого же цвета, кукле в синем платье соответственно поставить синюю кружку и синюю тарелку и т.д. Я учила ребят узнавать цвет и по словесному объяснению. Используя тот же </w:t>
      </w:r>
      <w:r w:rsidRPr="00CD29F7"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дидактический материал, предлагала детям найти предметы заданного цвета: «Подари желтый бантик. Возьми красный шарик. Надень синюю юбочку и т.д.» Работа по восприятию цвета, величины и формы проводилась с учетом индивидуальных особенностей малышей. Ребятам, хорошо усваивающим программу, задания в дидактических играх усложнялись. Малышам, трудно усваивающим материал, предлагались задания в облегченном варианте. </w:t>
      </w:r>
    </w:p>
    <w:p w:rsidR="004C4093" w:rsidRDefault="004C4093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Пользователь\Desktop\фото группы\20171225_15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группы\20171225_154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F7" w:rsidRDefault="00CD29F7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 w:rsidRPr="00CD29F7">
        <w:rPr>
          <w:rFonts w:ascii="Times New Roman" w:hAnsi="Times New Roman" w:cs="Times New Roman"/>
          <w:sz w:val="28"/>
          <w:szCs w:val="28"/>
        </w:rPr>
        <w:t>Слайд 12</w:t>
      </w:r>
      <w:proofErr w:type="gramStart"/>
      <w:r w:rsidRPr="00CD29F7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D29F7">
        <w:rPr>
          <w:rFonts w:ascii="Times New Roman" w:hAnsi="Times New Roman" w:cs="Times New Roman"/>
          <w:sz w:val="28"/>
          <w:szCs w:val="28"/>
        </w:rPr>
        <w:t xml:space="preserve">роводилась работа и с родителями. Были проведены и оформлены консультации. Подробно рассказывала родителям на родительских собраниях, индивидуальных беседах о содержании работы по ознакомлению малышей с цветом, формой, величиной, о важности своевременного воспитания сенсорных способностей, а так же о том, какая работа должна </w:t>
      </w:r>
      <w:r w:rsidRPr="00CD29F7">
        <w:rPr>
          <w:rFonts w:ascii="Times New Roman" w:hAnsi="Times New Roman" w:cs="Times New Roman"/>
          <w:sz w:val="28"/>
          <w:szCs w:val="28"/>
        </w:rPr>
        <w:lastRenderedPageBreak/>
        <w:t xml:space="preserve">проводиться в семье для закрепления навыков. Объясняла взрослым, как играть с детьми в игры, какие игрушки и дидактические игры можно приобрести для малышей, как оформить игровой уголок дома. Совместная и систематическая работа оказала положительное влияние на развитие сенсорных способностей малышей нашей группы. </w:t>
      </w:r>
    </w:p>
    <w:p w:rsidR="00CD29F7" w:rsidRDefault="00CD29F7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 w:rsidRPr="00CD29F7">
        <w:rPr>
          <w:rFonts w:ascii="Times New Roman" w:hAnsi="Times New Roman" w:cs="Times New Roman"/>
          <w:sz w:val="28"/>
          <w:szCs w:val="28"/>
        </w:rPr>
        <w:t>Подводя итог, можно сказать, что проведенная работа благотворно отразилась на знаниях и умениях малышей. Анализ деятельности по сенсорному воспитанию показал, что дети успешно овладевают знаниями и умениями программы сенсорного развития. Совершенствование сенсорного опыта включает большое количество взаимосвязанных задач. И эти задачи выполняются</w:t>
      </w:r>
      <w:proofErr w:type="gramStart"/>
      <w:r w:rsidRPr="00CD29F7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2E373A" w:rsidRPr="00CD29F7" w:rsidRDefault="00CD29F7" w:rsidP="00CD29F7">
      <w:pPr>
        <w:jc w:val="both"/>
        <w:rPr>
          <w:rFonts w:ascii="Times New Roman" w:hAnsi="Times New Roman" w:cs="Times New Roman"/>
          <w:sz w:val="28"/>
          <w:szCs w:val="28"/>
        </w:rPr>
      </w:pPr>
      <w:r w:rsidRPr="00CD29F7">
        <w:rPr>
          <w:rFonts w:ascii="Times New Roman" w:hAnsi="Times New Roman" w:cs="Times New Roman"/>
          <w:sz w:val="28"/>
          <w:szCs w:val="28"/>
        </w:rPr>
        <w:t xml:space="preserve"> Литература: 1. Высокова Т.П. «Сенсорное развитие детей раннего возраста. – Волгоград,2011.. 2. </w:t>
      </w:r>
      <w:proofErr w:type="spellStart"/>
      <w:r w:rsidRPr="00CD29F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CD29F7">
        <w:rPr>
          <w:rFonts w:ascii="Times New Roman" w:hAnsi="Times New Roman" w:cs="Times New Roman"/>
          <w:sz w:val="28"/>
          <w:szCs w:val="28"/>
        </w:rPr>
        <w:t xml:space="preserve"> Е.А. «Сенсорное развитие детей раннего возраста. 3. </w:t>
      </w:r>
      <w:proofErr w:type="spellStart"/>
      <w:r w:rsidRPr="00CD29F7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CD29F7">
        <w:rPr>
          <w:rFonts w:ascii="Times New Roman" w:hAnsi="Times New Roman" w:cs="Times New Roman"/>
          <w:sz w:val="28"/>
          <w:szCs w:val="28"/>
        </w:rPr>
        <w:t xml:space="preserve"> Л.А. «Дидактические игры и упражнения по сенсорному воспитанию»- М.Просвещение,1988</w:t>
      </w:r>
    </w:p>
    <w:sectPr w:rsidR="002E373A" w:rsidRPr="00CD2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9F7"/>
    <w:rsid w:val="000D6254"/>
    <w:rsid w:val="002E373A"/>
    <w:rsid w:val="004C4093"/>
    <w:rsid w:val="00CD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1181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2017-12-14T19:14:00Z</dcterms:created>
  <dcterms:modified xsi:type="dcterms:W3CDTF">2018-06-06T16:06:00Z</dcterms:modified>
</cp:coreProperties>
</file>