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8C" w:rsidRPr="00536AD8" w:rsidRDefault="004C6E8C" w:rsidP="007C7CA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36AD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  <w:r w:rsidR="00C85441" w:rsidRPr="00536AD8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7C7CA3" w:rsidRPr="00536AD8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="007E7E35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C85441" w:rsidRPr="00536AD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36AD8">
        <w:rPr>
          <w:rFonts w:ascii="Times New Roman" w:eastAsia="Times New Roman" w:hAnsi="Times New Roman" w:cs="Times New Roman"/>
          <w:lang w:eastAsia="ar-SA"/>
        </w:rPr>
        <w:t xml:space="preserve">Махатова </w:t>
      </w:r>
      <w:proofErr w:type="spellStart"/>
      <w:r w:rsidRPr="00536AD8">
        <w:rPr>
          <w:rFonts w:ascii="Times New Roman" w:eastAsia="Times New Roman" w:hAnsi="Times New Roman" w:cs="Times New Roman"/>
          <w:lang w:eastAsia="ar-SA"/>
        </w:rPr>
        <w:t>Зауя</w:t>
      </w:r>
      <w:proofErr w:type="spellEnd"/>
      <w:r w:rsidRPr="00536AD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536AD8">
        <w:rPr>
          <w:rFonts w:ascii="Times New Roman" w:eastAsia="Times New Roman" w:hAnsi="Times New Roman" w:cs="Times New Roman"/>
          <w:lang w:eastAsia="ar-SA"/>
        </w:rPr>
        <w:t>Фанниловна</w:t>
      </w:r>
      <w:proofErr w:type="spellEnd"/>
    </w:p>
    <w:p w:rsidR="004C6E8C" w:rsidRPr="00536AD8" w:rsidRDefault="004C6E8C" w:rsidP="004C6E8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36AD8">
        <w:rPr>
          <w:rFonts w:ascii="Times New Roman" w:eastAsia="Times New Roman" w:hAnsi="Times New Roman" w:cs="Times New Roman"/>
          <w:lang w:eastAsia="ar-SA"/>
        </w:rPr>
        <w:t>Преподав</w:t>
      </w:r>
      <w:r w:rsidR="007C7CA3" w:rsidRPr="00536AD8">
        <w:rPr>
          <w:rFonts w:ascii="Times New Roman" w:eastAsia="Times New Roman" w:hAnsi="Times New Roman" w:cs="Times New Roman"/>
          <w:lang w:eastAsia="ar-SA"/>
        </w:rPr>
        <w:t>атель детского фольклорного ансамбля «</w:t>
      </w:r>
      <w:proofErr w:type="spellStart"/>
      <w:r w:rsidR="007C7CA3" w:rsidRPr="00536AD8">
        <w:rPr>
          <w:rFonts w:ascii="Times New Roman" w:eastAsia="Times New Roman" w:hAnsi="Times New Roman" w:cs="Times New Roman"/>
          <w:lang w:eastAsia="ar-SA"/>
        </w:rPr>
        <w:t>Сулпан</w:t>
      </w:r>
      <w:proofErr w:type="spellEnd"/>
      <w:r w:rsidR="007C7CA3" w:rsidRPr="00536AD8">
        <w:rPr>
          <w:rFonts w:ascii="Times New Roman" w:eastAsia="Times New Roman" w:hAnsi="Times New Roman" w:cs="Times New Roman"/>
          <w:lang w:eastAsia="ar-SA"/>
        </w:rPr>
        <w:t>»</w:t>
      </w:r>
      <w:r w:rsidRPr="00536AD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4C6E8C" w:rsidRPr="00536AD8" w:rsidRDefault="004C6E8C" w:rsidP="004C6E8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36AD8">
        <w:rPr>
          <w:rFonts w:ascii="Times New Roman" w:eastAsia="Times New Roman" w:hAnsi="Times New Roman" w:cs="Times New Roman"/>
          <w:lang w:eastAsia="ar-SA"/>
        </w:rPr>
        <w:t xml:space="preserve">МАУ </w:t>
      </w:r>
      <w:proofErr w:type="gramStart"/>
      <w:r w:rsidRPr="00536AD8">
        <w:rPr>
          <w:rFonts w:ascii="Times New Roman" w:eastAsia="Times New Roman" w:hAnsi="Times New Roman" w:cs="Times New Roman"/>
          <w:lang w:eastAsia="ar-SA"/>
        </w:rPr>
        <w:t>ДО</w:t>
      </w:r>
      <w:proofErr w:type="gramEnd"/>
      <w:r w:rsidRPr="00536AD8">
        <w:rPr>
          <w:rFonts w:ascii="Times New Roman" w:eastAsia="Times New Roman" w:hAnsi="Times New Roman" w:cs="Times New Roman"/>
          <w:lang w:eastAsia="ar-SA"/>
        </w:rPr>
        <w:t xml:space="preserve">  «</w:t>
      </w:r>
      <w:proofErr w:type="gramStart"/>
      <w:r w:rsidRPr="00536AD8">
        <w:rPr>
          <w:rFonts w:ascii="Times New Roman" w:eastAsia="Times New Roman" w:hAnsi="Times New Roman" w:cs="Times New Roman"/>
          <w:lang w:eastAsia="ar-SA"/>
        </w:rPr>
        <w:t>Детская</w:t>
      </w:r>
      <w:proofErr w:type="gramEnd"/>
      <w:r w:rsidRPr="00536AD8">
        <w:rPr>
          <w:rFonts w:ascii="Times New Roman" w:eastAsia="Times New Roman" w:hAnsi="Times New Roman" w:cs="Times New Roman"/>
          <w:lang w:eastAsia="ar-SA"/>
        </w:rPr>
        <w:t xml:space="preserve"> школа искусств»</w:t>
      </w:r>
      <w:r w:rsidR="00511A5D" w:rsidRPr="00536AD8">
        <w:rPr>
          <w:rFonts w:ascii="Times New Roman" w:eastAsia="Times New Roman" w:hAnsi="Times New Roman" w:cs="Times New Roman"/>
          <w:lang w:eastAsia="ar-SA"/>
        </w:rPr>
        <w:t xml:space="preserve"> г. Чернушка</w:t>
      </w:r>
    </w:p>
    <w:p w:rsidR="004C6E8C" w:rsidRPr="00536AD8" w:rsidRDefault="004C6E8C" w:rsidP="004C6E8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4C6E8C" w:rsidRPr="00536AD8" w:rsidRDefault="004C6E8C" w:rsidP="004C6E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C6E8C" w:rsidRPr="00536AD8" w:rsidRDefault="004C6E8C" w:rsidP="007E7E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ОБОБЩЕНИЕ  ОПЫТА  РАБОТЫ ПЕДАГОГИЧЕСКОЙ ДЕЯТЕЛЬНОСТИ В ДЕТСКОМ БАШКИРСКОМ  ФОЛЬКЛОРНОМ  АНСАМБЛЕ «СУЛПАН» МАУ </w:t>
      </w:r>
      <w:proofErr w:type="gramStart"/>
      <w:r w:rsidRPr="0053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</w:t>
      </w:r>
      <w:proofErr w:type="gramEnd"/>
      <w:r w:rsidRPr="0053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gramStart"/>
      <w:r w:rsidRPr="0053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ДЕТСКАЯ</w:t>
      </w:r>
      <w:proofErr w:type="gramEnd"/>
      <w:r w:rsidRPr="0053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ШКОЛА ИСКУССТВ»  г. ЧЕРНУШКА</w:t>
      </w:r>
    </w:p>
    <w:p w:rsidR="004C6E8C" w:rsidRPr="00536AD8" w:rsidRDefault="004C6E8C" w:rsidP="004C6E8C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C6E8C" w:rsidRPr="00536AD8" w:rsidRDefault="001F6247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D3C33" w:rsidRPr="00536AD8" w:rsidRDefault="004C6E8C" w:rsidP="007E7E35">
      <w:pPr>
        <w:tabs>
          <w:tab w:val="center" w:pos="54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2001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в МАОУ ДОД «Центре детского творчество</w:t>
      </w:r>
      <w:r w:rsidR="00443C9F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E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</w:t>
      </w:r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 д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етский башкирский фольклорный ансамбль</w:t>
      </w:r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Сулпан</w:t>
      </w:r>
      <w:proofErr w:type="spellEnd"/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27565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3C9F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переводе 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Сулпан</w:t>
      </w:r>
      <w:proofErr w:type="spellEnd"/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320E9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означает 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«Утренняя  звезда»</w:t>
      </w:r>
      <w:r w:rsidR="002320E9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день </w:t>
      </w:r>
      <w:r w:rsidR="001F6247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ансамбле занимаются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F6247"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по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лнительной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общеразвивающей программе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«Фольклор башкирского народа» в области фольклорного искусства. 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C33" w:rsidRP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4402C" w:rsidRP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данной программы является</w:t>
      </w:r>
      <w:r w:rsidR="00F4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C33" w:rsidRPr="00536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3C33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и сохранение культурного наследия башкирского народа, языка и  традиций.</w:t>
      </w:r>
    </w:p>
    <w:p w:rsidR="00F4402C" w:rsidRPr="00536AD8" w:rsidRDefault="00542E18" w:rsidP="007E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ансамбля «</w:t>
      </w:r>
      <w:proofErr w:type="spellStart"/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четыре года обучения. На о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принимаются дети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6-18 лет без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едварительного конкурсного отбора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медицинской справки о состоянии здоровья. 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 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и вырастить артистов,  но и 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0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градить детей от негативного влияния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поэтому в группу 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все желающие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группы постоянный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="00853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4402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28A" w:rsidRDefault="0085328A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выпускников 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 «</w:t>
      </w:r>
      <w:proofErr w:type="spellStart"/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башкирский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ольклорный 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Гильмияза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Созданию коллектива способствовало желание моих выпускников продолжить занятия;  также в группу вошли   родители детей, желающих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фольклором 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башкирского народа,  но и </w:t>
      </w:r>
      <w:r w:rsidR="0035012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своими детьми и внуками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фольклорных праздниках</w:t>
      </w:r>
      <w:r w:rsidR="00350127" w:rsidRP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мастерских, м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r w:rsidR="00350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классах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6E8C" w:rsidRPr="00536AD8" w:rsidRDefault="00350127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</w:t>
      </w:r>
      <w:r w:rsidR="00542E1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1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поняли, я веду  направление, которое  приобщает </w:t>
      </w:r>
      <w:r w:rsidR="004C6E8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к духовному богатству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8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башкирского народа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танцевальное</w:t>
      </w:r>
      <w:r w:rsidR="004C6E8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музыкальное творчество</w:t>
      </w:r>
      <w:r w:rsidR="004C6E8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национальные музыкальные инструменты, традиции, обычаи</w:t>
      </w:r>
      <w:r w:rsidR="007E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башкирского народа</w:t>
      </w:r>
      <w:r w:rsidR="004C6E8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одним словом -  фольклор.</w:t>
      </w:r>
    </w:p>
    <w:p w:rsidR="00392FA2" w:rsidRPr="00536AD8" w:rsidRDefault="00392FA2" w:rsidP="007E7E35">
      <w:pPr>
        <w:tabs>
          <w:tab w:val="center" w:pos="540"/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3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направления можно  обосновать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башкиры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коренных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Пермского края. П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последней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башкир насчитывается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32 000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количество за последние 20 лет уменьшилось   на 23%. Причин уменьшения много, одна из них - это   потеря родного языка и культуры.</w:t>
      </w:r>
    </w:p>
    <w:p w:rsidR="00392FA2" w:rsidRPr="00536AD8" w:rsidRDefault="00392FA2" w:rsidP="007E7E35">
      <w:pPr>
        <w:tabs>
          <w:tab w:val="center" w:pos="540"/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этим в 12 муниципальных территориях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общественные организации башкир </w:t>
      </w:r>
      <w:r w:rsidR="00D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региональный курултай Башкир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Губернатора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Пермского края, которые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по возрождению культуры и 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башкир. В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Чернушинском районе по вышеуказанному</w:t>
      </w:r>
      <w:r w:rsidR="00AC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работают творческие  национальные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«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Гильмияза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gram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proofErr w:type="gram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краевого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«Курултай».. </w:t>
      </w:r>
    </w:p>
    <w:p w:rsidR="0083102D" w:rsidRPr="00536AD8" w:rsidRDefault="0083102D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370B5" w:rsidRPr="00536AD8" w:rsidRDefault="00350127" w:rsidP="007E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7C773B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4370B5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17 лет 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работы </w:t>
      </w:r>
      <w:r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коллективе </w:t>
      </w:r>
      <w:r w:rsidR="007C773B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92FA2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более 300 детей 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Чернушинского района </w:t>
      </w:r>
      <w:r w:rsidR="00392FA2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получили умения и  знания о национальной культуре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392FA2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дос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тигли многих творческих вершин, </w:t>
      </w:r>
      <w:r w:rsidR="004370B5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воспитались патриотическим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="004370B5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чувствам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="004370B5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любви к семье, </w:t>
      </w:r>
      <w:r w:rsidR="007C773B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</w:t>
      </w:r>
      <w:r w:rsidR="00392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Родине.</w:t>
      </w:r>
      <w:r w:rsidR="004370B5" w:rsidRPr="00536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</w:p>
    <w:p w:rsidR="007D3C33" w:rsidRPr="00536AD8" w:rsidRDefault="007D3C33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FD" w:rsidRPr="00536AD8" w:rsidRDefault="004C6E8C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1D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Ансамбль «</w:t>
      </w:r>
      <w:proofErr w:type="spellStart"/>
      <w:r w:rsidR="002C41D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="002C41D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9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активное </w:t>
      </w:r>
      <w:r w:rsidR="00DF489B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426F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мероприятиях</w:t>
      </w:r>
      <w:r w:rsidR="00DA0E6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проектах</w:t>
      </w:r>
      <w:r w:rsidR="00C426F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1D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концертах, </w:t>
      </w:r>
      <w:r w:rsidR="00C426F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на районных, краевых и </w:t>
      </w:r>
      <w:r w:rsidR="00764EFD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уровнях</w:t>
      </w:r>
      <w:r w:rsidR="002612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489B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 активно  изучает фольклор Пермских башкир; 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 xml:space="preserve">внедряет  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в свою работу 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>элементы, приобретённ</w:t>
      </w:r>
      <w:r w:rsidR="002612BB">
        <w:rPr>
          <w:rFonts w:ascii="Times New Roman" w:eastAsia="Calibri" w:hAnsi="Times New Roman" w:cs="Times New Roman"/>
          <w:sz w:val="28"/>
          <w:szCs w:val="28"/>
        </w:rPr>
        <w:t>ые у населения.   К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 xml:space="preserve">аждый участник 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ансамбля 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>старается изучать свою семейную родословную – «</w:t>
      </w:r>
      <w:proofErr w:type="spellStart"/>
      <w:r w:rsidR="00764EFD" w:rsidRPr="00536AD8">
        <w:rPr>
          <w:rFonts w:ascii="Times New Roman" w:eastAsia="Calibri" w:hAnsi="Times New Roman" w:cs="Times New Roman"/>
          <w:sz w:val="28"/>
          <w:szCs w:val="28"/>
        </w:rPr>
        <w:t>Шежере</w:t>
      </w:r>
      <w:proofErr w:type="spellEnd"/>
      <w:r w:rsidR="00764EFD" w:rsidRPr="00536AD8">
        <w:rPr>
          <w:rFonts w:ascii="Times New Roman" w:eastAsia="Calibri" w:hAnsi="Times New Roman" w:cs="Times New Roman"/>
          <w:sz w:val="28"/>
          <w:szCs w:val="28"/>
        </w:rPr>
        <w:t>» и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 испытывает 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 xml:space="preserve"> горд</w:t>
      </w:r>
      <w:r w:rsidR="002612BB">
        <w:rPr>
          <w:rFonts w:ascii="Times New Roman" w:eastAsia="Calibri" w:hAnsi="Times New Roman" w:cs="Times New Roman"/>
          <w:sz w:val="28"/>
          <w:szCs w:val="28"/>
        </w:rPr>
        <w:t>ость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 xml:space="preserve"> за себя</w:t>
      </w:r>
      <w:r w:rsidR="002612BB">
        <w:rPr>
          <w:rFonts w:ascii="Times New Roman" w:eastAsia="Calibri" w:hAnsi="Times New Roman" w:cs="Times New Roman"/>
          <w:sz w:val="28"/>
          <w:szCs w:val="28"/>
        </w:rPr>
        <w:t>, за свой род</w:t>
      </w:r>
      <w:r w:rsidR="00764EFD" w:rsidRPr="00536A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98C" w:rsidRPr="00536AD8" w:rsidRDefault="00EB398C" w:rsidP="007E7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D8">
        <w:rPr>
          <w:rFonts w:ascii="Times New Roman" w:eastAsia="Calibri" w:hAnsi="Times New Roman" w:cs="Times New Roman"/>
          <w:sz w:val="28"/>
          <w:szCs w:val="28"/>
        </w:rPr>
        <w:t xml:space="preserve">        Ежегодно ансамбль обучается на занятиях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6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2BB" w:rsidRPr="00536AD8">
        <w:rPr>
          <w:rFonts w:ascii="Times New Roman" w:eastAsia="Calibri" w:hAnsi="Times New Roman" w:cs="Times New Roman"/>
          <w:sz w:val="28"/>
          <w:szCs w:val="28"/>
        </w:rPr>
        <w:t xml:space="preserve">мастер- классах  по народным танцам  и 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игре на национальных инструментах </w:t>
      </w:r>
      <w:r w:rsidR="002612BB" w:rsidRPr="00536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2B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2612BB">
        <w:rPr>
          <w:rFonts w:ascii="Times New Roman" w:eastAsia="Calibri" w:hAnsi="Times New Roman" w:cs="Times New Roman"/>
          <w:sz w:val="28"/>
          <w:szCs w:val="28"/>
        </w:rPr>
        <w:t>курай</w:t>
      </w:r>
      <w:proofErr w:type="spellEnd"/>
      <w:r w:rsidR="002612BB"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proofErr w:type="spellStart"/>
      <w:r w:rsidR="002612BB">
        <w:rPr>
          <w:rFonts w:ascii="Times New Roman" w:eastAsia="Calibri" w:hAnsi="Times New Roman" w:cs="Times New Roman"/>
          <w:sz w:val="28"/>
          <w:szCs w:val="28"/>
        </w:rPr>
        <w:t>кубыз</w:t>
      </w:r>
      <w:proofErr w:type="spellEnd"/>
      <w:r w:rsidR="002612B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612BB" w:rsidRPr="00536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AD8">
        <w:rPr>
          <w:rFonts w:ascii="Times New Roman" w:eastAsia="Calibri" w:hAnsi="Times New Roman" w:cs="Times New Roman"/>
          <w:sz w:val="28"/>
          <w:szCs w:val="28"/>
        </w:rPr>
        <w:t>проводимых специалистами Министерства кул</w:t>
      </w:r>
      <w:r w:rsidR="002612BB">
        <w:rPr>
          <w:rFonts w:ascii="Times New Roman" w:eastAsia="Calibri" w:hAnsi="Times New Roman" w:cs="Times New Roman"/>
          <w:sz w:val="28"/>
          <w:szCs w:val="28"/>
        </w:rPr>
        <w:t xml:space="preserve">ьтуры Республики Башкортостан, в том числе </w:t>
      </w:r>
      <w:r w:rsidR="006F38B7">
        <w:rPr>
          <w:rFonts w:ascii="Times New Roman" w:eastAsia="Calibri" w:hAnsi="Times New Roman" w:cs="Times New Roman"/>
          <w:sz w:val="28"/>
          <w:szCs w:val="28"/>
        </w:rPr>
        <w:t>з</w:t>
      </w:r>
      <w:r w:rsidRPr="00536AD8">
        <w:rPr>
          <w:rFonts w:ascii="Times New Roman" w:eastAsia="Calibri" w:hAnsi="Times New Roman" w:cs="Times New Roman"/>
          <w:sz w:val="28"/>
          <w:szCs w:val="28"/>
        </w:rPr>
        <w:t>аслуженного работника культуры РБ и лауреата им. С. Бабича Р</w:t>
      </w:r>
      <w:r w:rsidR="001E2D0E" w:rsidRPr="00536AD8">
        <w:rPr>
          <w:rFonts w:ascii="Times New Roman" w:eastAsia="Calibri" w:hAnsi="Times New Roman" w:cs="Times New Roman"/>
          <w:sz w:val="28"/>
          <w:szCs w:val="28"/>
        </w:rPr>
        <w:t>аиса Низаметдинова</w:t>
      </w:r>
      <w:r w:rsidRPr="00536A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773B" w:rsidRPr="00536AD8" w:rsidRDefault="002612BB" w:rsidP="007E7E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Мы гордимся нашими д</w:t>
      </w:r>
      <w:r w:rsidR="007C773B" w:rsidRPr="00536AD8">
        <w:rPr>
          <w:rFonts w:ascii="Times New Roman" w:eastAsia="Calibri" w:hAnsi="Times New Roman" w:cs="Times New Roman"/>
          <w:sz w:val="28"/>
          <w:szCs w:val="28"/>
        </w:rPr>
        <w:t>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и </w:t>
      </w:r>
      <w:r w:rsidR="00E1160C">
        <w:rPr>
          <w:rFonts w:ascii="Times New Roman" w:eastAsia="Calibri" w:hAnsi="Times New Roman" w:cs="Times New Roman"/>
          <w:sz w:val="28"/>
          <w:szCs w:val="28"/>
        </w:rPr>
        <w:t>очень рады что</w:t>
      </w:r>
      <w:r w:rsidR="007C773B" w:rsidRPr="00536AD8">
        <w:rPr>
          <w:rFonts w:ascii="Times New Roman" w:eastAsia="Calibri" w:hAnsi="Times New Roman" w:cs="Times New Roman"/>
          <w:sz w:val="28"/>
          <w:szCs w:val="28"/>
        </w:rPr>
        <w:t xml:space="preserve"> наши колле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ктивы являются постоянными участниками </w:t>
      </w:r>
      <w:r w:rsidR="00E1160C">
        <w:rPr>
          <w:rFonts w:ascii="Times New Roman" w:eastAsia="Calibri" w:hAnsi="Times New Roman" w:cs="Times New Roman"/>
          <w:sz w:val="28"/>
          <w:szCs w:val="28"/>
        </w:rPr>
        <w:t xml:space="preserve">  мероприятий, </w:t>
      </w:r>
      <w:r w:rsidR="007C773B" w:rsidRPr="00536AD8">
        <w:rPr>
          <w:rFonts w:ascii="Times New Roman" w:eastAsia="Calibri" w:hAnsi="Times New Roman" w:cs="Times New Roman"/>
          <w:sz w:val="28"/>
          <w:szCs w:val="28"/>
        </w:rPr>
        <w:t>проводимых краевым курултаем башкир.</w:t>
      </w:r>
    </w:p>
    <w:p w:rsidR="007C773B" w:rsidRPr="00E1160C" w:rsidRDefault="007C773B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D8">
        <w:rPr>
          <w:rFonts w:ascii="Times New Roman" w:eastAsia="Calibri" w:hAnsi="Times New Roman" w:cs="Times New Roman"/>
          <w:sz w:val="28"/>
          <w:szCs w:val="28"/>
        </w:rPr>
        <w:t>Что же конкретно мы изучаем?</w:t>
      </w:r>
    </w:p>
    <w:p w:rsidR="007D265C" w:rsidRPr="00536AD8" w:rsidRDefault="000D3E90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60C" w:rsidRP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73E7" w:rsidRP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</w:t>
      </w:r>
      <w:r w:rsidR="00E1160C" w:rsidRP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="00D273E7" w:rsidRP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89B" w:rsidRP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музыкальные башкирские инструменты</w:t>
      </w:r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кубыз</w:t>
      </w:r>
      <w:proofErr w:type="spellEnd"/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0E6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A0E6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="00DA0E65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национальный башкирский инстр</w:t>
      </w:r>
      <w:r w:rsidR="00797E60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умент, очень древней, </w:t>
      </w:r>
      <w:r w:rsidR="0074148E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деды </w:t>
      </w:r>
      <w:r w:rsidR="00797E60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797E60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797E60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</w:t>
      </w:r>
      <w:r w:rsidR="00797E60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делают </w:t>
      </w:r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бамбука. Техника 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игре</w:t>
      </w:r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курае</w:t>
      </w:r>
      <w:proofErr w:type="spellEnd"/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</w:t>
      </w:r>
      <w:r w:rsidR="00CD49EA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сложная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обучением </w:t>
      </w:r>
      <w:r w:rsidR="00E1160C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специалисты из РБ, проводя 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классы. Благодаря этому 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мастер- классов мы 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 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</w:t>
      </w:r>
      <w:r w:rsidR="00B23B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BE1D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265C" w:rsidRPr="00536AD8">
        <w:rPr>
          <w:rFonts w:ascii="Times New Roman" w:eastAsia="Calibri" w:hAnsi="Times New Roman" w:cs="Times New Roman"/>
          <w:sz w:val="28"/>
          <w:szCs w:val="28"/>
        </w:rPr>
        <w:t xml:space="preserve">Эти совместные проекты Пермского края и Республики Башкортостан стали добрыми традициями, поднимающими на качественно новый уровень мастерство </w:t>
      </w:r>
      <w:r w:rsidR="0074148E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="007D265C" w:rsidRPr="00536AD8">
        <w:rPr>
          <w:rFonts w:ascii="Times New Roman" w:eastAsia="Calibri" w:hAnsi="Times New Roman" w:cs="Times New Roman"/>
          <w:sz w:val="28"/>
          <w:szCs w:val="28"/>
        </w:rPr>
        <w:t>фо</w:t>
      </w:r>
      <w:r w:rsidR="0074148E">
        <w:rPr>
          <w:rFonts w:ascii="Times New Roman" w:eastAsia="Calibri" w:hAnsi="Times New Roman" w:cs="Times New Roman"/>
          <w:sz w:val="28"/>
          <w:szCs w:val="28"/>
        </w:rPr>
        <w:t>льклорных коллективов</w:t>
      </w:r>
      <w:r w:rsidR="007D265C" w:rsidRPr="00536A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779A" w:rsidRPr="00536AD8" w:rsidRDefault="009A33B9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17B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16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музыкальный карманный инструмент</w:t>
      </w:r>
      <w:r w:rsidR="00317B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16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6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тюркоязычных</w:t>
      </w:r>
      <w:proofErr w:type="spellEnd"/>
      <w:r w:rsidR="00C5316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это</w:t>
      </w:r>
      <w:r w:rsid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B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16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6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</w:t>
      </w:r>
      <w:r w:rsidR="00317B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24B93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2215D" w:rsidRP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24B93" w:rsidRP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"https://ru.wikipedia.org/wiki/%D0%91%D0%B0%D1%88%D0%BA%D0%B8%D1%80%D1%81%D0%BA%D0%B8%D0%B9_%D1%8F%D0%B7%D1%8B%D0%BA" \o "Башкирский язык" </w:instrText>
      </w:r>
      <w:r w:rsidR="0042215D" w:rsidRP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24B93" w:rsidRPr="0074148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башк</w:t>
      </w:r>
      <w:proofErr w:type="spellEnd"/>
      <w:r w:rsidR="00424B93" w:rsidRPr="0074148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42215D" w:rsidRP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24B93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B93" w:rsidRPr="00536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ҡумыҙ</w:t>
      </w:r>
      <w:r w:rsidR="00424B93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,тат. комуз)</w:t>
      </w:r>
      <w:proofErr w:type="gramStart"/>
      <w:r w:rsidR="00424B93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B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7B51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3B9" w:rsidRPr="00536AD8" w:rsidRDefault="00424B93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33B9" w:rsidRPr="005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33B9" w:rsidRPr="005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Кубыз</w:t>
      </w:r>
      <w:proofErr w:type="spellEnd"/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древнейших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инструментов и относится к  самозвучащим язычковым музыкальным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  <w:hyperlink r:id="rId7" w:tooltip="Варган" w:history="1">
        <w:r w:rsidR="009A33B9" w:rsidRPr="003C59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варгана</w:t>
        </w:r>
      </w:hyperlink>
      <w:r w:rsidR="009A33B9" w:rsidRP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Изготавливается из дерева (</w:t>
      </w:r>
      <w:r w:rsidR="009A33B9" w:rsidRPr="00536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аға</w:t>
      </w:r>
      <w:proofErr w:type="gramStart"/>
      <w:r w:rsidR="009A33B9" w:rsidRPr="00536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</w:t>
      </w:r>
      <w:proofErr w:type="gramEnd"/>
      <w:r w:rsidR="009A33B9" w:rsidRPr="00536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ҡумыҙ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из металла </w:t>
      </w:r>
      <w:r w:rsidR="0074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металлическую или деревянную дугу с язычком в центре. </w:t>
      </w:r>
      <w:r w:rsidR="009A33B9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зажимает инструмент губами и придерживает левой рукой, приблизив к зубам. Язычок защип</w:t>
      </w:r>
      <w:r w:rsidR="003C59BB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пальцем правой руки,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вибрации издает </w:t>
      </w:r>
      <w:hyperlink r:id="rId8" w:tooltip="Бурдон (музыка)" w:history="1">
        <w:proofErr w:type="spellStart"/>
        <w:r w:rsidR="009A33B9" w:rsidRPr="003C59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бурдонный</w:t>
        </w:r>
        <w:proofErr w:type="spellEnd"/>
        <w:r w:rsidR="009A33B9" w:rsidRPr="003C59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звук</w:t>
        </w:r>
      </w:hyperlink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которого при изменении артикуляции извлекаются </w:t>
      </w:r>
      <w:hyperlink r:id="rId9" w:tooltip="Обертоны" w:history="1">
        <w:r w:rsidR="009A33B9" w:rsidRPr="003C59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обертоны</w:t>
        </w:r>
      </w:hyperlink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Звук инструмента тихий, диапазон в пределах одной </w:t>
      </w:r>
      <w:hyperlink r:id="rId10" w:tooltip="Октава" w:history="1">
        <w:r w:rsidR="009A33B9" w:rsidRPr="003C59B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октавы</w:t>
        </w:r>
      </w:hyperlink>
      <w:r w:rsidR="009A33B9" w:rsidRP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кубызе</w:t>
      </w:r>
      <w:proofErr w:type="spellEnd"/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плясовые наигрыши и звукоподраж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ательные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мелодии. Используется он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сол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и ансамблевый инструмент. В  нашем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ансамбле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кубызе</w:t>
      </w:r>
      <w:proofErr w:type="spellEnd"/>
      <w:r w:rsidR="003C59BB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</w:t>
      </w:r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девочки, а на </w:t>
      </w:r>
      <w:proofErr w:type="spellStart"/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курае</w:t>
      </w:r>
      <w:proofErr w:type="spellEnd"/>
      <w:r w:rsidR="009A33B9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мальчики.</w:t>
      </w:r>
    </w:p>
    <w:p w:rsidR="004917FF" w:rsidRPr="00536AD8" w:rsidRDefault="004917FF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31" w:rsidRPr="00263E21" w:rsidRDefault="00D273E7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3C59BB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мы занимаемся - </w:t>
      </w:r>
      <w:r w:rsidR="004917FF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фольклорные башкирские танцы. </w:t>
      </w:r>
    </w:p>
    <w:p w:rsidR="00D273E7" w:rsidRPr="00536AD8" w:rsidRDefault="004917FF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фольклорных башкир</w:t>
      </w:r>
      <w:r w:rsidR="00664DA6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танцах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регламентация по полу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возрасту. Это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у башкир существовали исключительно женские праздники, обряды, в которых мужчины не участвовали. Распорядительницей на женских праздниках была уважаемая, талантливая женщина, знаток народных песен, плясок, хороводов, игр</w:t>
      </w:r>
      <w:r w:rsidR="00D273E7" w:rsidRPr="0053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273E7" w:rsidRPr="003C59BB" w:rsidRDefault="00D273E7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развитым</w:t>
      </w:r>
      <w:r w:rsidR="00664DA6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формами башкирского танца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сольные танцы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эти танцы передают своеобразие башкирской хореографии. </w:t>
      </w:r>
      <w:proofErr w:type="gram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одиночных танцев весьма разнообразна: охотничьи, пастушеские, военные, эпические, свадебные, игровые.</w:t>
      </w:r>
      <w:proofErr w:type="gram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были распространены и дуэтные танцы-соревнования</w:t>
      </w:r>
      <w:r w:rsidR="00C37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исполнители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соперничали друг с другом. Танцы трио назывались «Треножник», «Три угла», «</w:t>
      </w:r>
      <w:proofErr w:type="spellStart"/>
      <w:proofErr w:type="gram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пня». K танцам малых форм относятся и такие, как «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Четвёра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«Четыре угла».</w:t>
      </w:r>
    </w:p>
    <w:p w:rsidR="00D273E7" w:rsidRDefault="00B0610D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танцы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XIX — началу ХХ вв. почти</w:t>
      </w:r>
      <w:r w:rsidR="00664DA6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утратили связь с древними религ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иозными верованиями.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BB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брядовый смысл </w:t>
      </w:r>
      <w:r w:rsidR="007E7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</w:t>
      </w:r>
      <w:r w:rsidR="003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лся; например, в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женских праздниках «Воронья каша», «Кукушкин чай», где женские коллективные пляски исполнялись в честь пробуждающейся природы. Древнейшими из таких танцев являются «Танцевать по кругу», «Треножник», «Проходить» (черёз что-то), «Пропускать» (через что-то). В целом в указанный период коллективные танцы, исполняемые на различных празднествах, носили игровой характер. </w:t>
      </w:r>
    </w:p>
    <w:p w:rsidR="00263E21" w:rsidRDefault="00263E21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6E" w:rsidRDefault="00EC11C6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«Танцевать по кругу» или («</w:t>
      </w:r>
      <w:proofErr w:type="spellStart"/>
      <w:r w:rsidRPr="004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Тунэрэк</w:t>
      </w:r>
      <w:proofErr w:type="spellEnd"/>
      <w:r w:rsidRPr="004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4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3A6E" w:rsidRPr="00536AD8" w:rsidRDefault="00493A6E" w:rsidP="007E7E35">
      <w:p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7" w:rsidRPr="00536AD8" w:rsidRDefault="00EC11C6" w:rsidP="007E7E35">
      <w:pPr>
        <w:numPr>
          <w:ilvl w:val="0"/>
          <w:numId w:val="4"/>
        </w:num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1-8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в правую сторону с переменным ходом.</w:t>
      </w:r>
    </w:p>
    <w:p w:rsidR="00D273E7" w:rsidRPr="00536AD8" w:rsidRDefault="00EC11C6" w:rsidP="007E7E35">
      <w:pPr>
        <w:numPr>
          <w:ilvl w:val="0"/>
          <w:numId w:val="4"/>
        </w:num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8- 16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в левую сторону с переменным ходом.</w:t>
      </w:r>
    </w:p>
    <w:p w:rsidR="00D273E7" w:rsidRPr="00536AD8" w:rsidRDefault="00D273E7" w:rsidP="007E7E35">
      <w:pPr>
        <w:numPr>
          <w:ilvl w:val="0"/>
          <w:numId w:val="4"/>
        </w:num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C11C6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крутиться в паре в правую сторону.  </w:t>
      </w:r>
    </w:p>
    <w:p w:rsidR="00D273E7" w:rsidRPr="00536AD8" w:rsidRDefault="00EC11C6" w:rsidP="007E7E35">
      <w:pPr>
        <w:numPr>
          <w:ilvl w:val="0"/>
          <w:numId w:val="4"/>
        </w:num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24-32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такта крутиться в паре в левую сторону и </w:t>
      </w:r>
      <w:proofErr w:type="gramStart"/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proofErr w:type="gramEnd"/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такте,  соединяют руки образуя круг.</w:t>
      </w:r>
    </w:p>
    <w:p w:rsidR="00D273E7" w:rsidRPr="00536AD8" w:rsidRDefault="00493A6E" w:rsidP="007E7E35">
      <w:pPr>
        <w:numPr>
          <w:ilvl w:val="0"/>
          <w:numId w:val="4"/>
        </w:num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1-8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с переменным ходом идут в центр.</w:t>
      </w:r>
    </w:p>
    <w:p w:rsidR="00D273E7" w:rsidRDefault="00493A6E" w:rsidP="007E7E35">
      <w:pPr>
        <w:numPr>
          <w:ilvl w:val="0"/>
          <w:numId w:val="4"/>
        </w:numPr>
        <w:tabs>
          <w:tab w:val="center" w:pos="54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8-16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 идут задним ходом, назад на свои места.</w:t>
      </w:r>
    </w:p>
    <w:p w:rsidR="00E75E3B" w:rsidRPr="00536AD8" w:rsidRDefault="00E75E3B" w:rsidP="007E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танцы выполняли определенные функции на различных обрядах, праздниках, охотничьих, военных и иных ритуалах. Как известно, эпические произведения, сказки пелись, разыгрывались в драматических пантомимах, плясках.</w:t>
      </w:r>
      <w:r w:rsidR="007E0C64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больших летних праздниках «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йыйын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майзан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бэйге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молодежи предоставлялась возможность знакомства, выбора «пары» во время танцев, игр, прогулок.</w:t>
      </w:r>
    </w:p>
    <w:p w:rsidR="007E0C64" w:rsidRPr="00536AD8" w:rsidRDefault="00E75E3B" w:rsidP="007E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день праздника пляски, хороводы устраивались исключительно для молодежи, они назывались «киске </w:t>
      </w:r>
      <w:proofErr w:type="spellStart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уйын</w:t>
      </w:r>
      <w:proofErr w:type="spellEnd"/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«вечерние игры». Пляски устраивались и по поводу сбора дикого лука, кислицы, во время смягчения домотканины или выхода на гору по пятницам в летние дни.</w:t>
      </w:r>
    </w:p>
    <w:p w:rsidR="00B0610D" w:rsidRDefault="00E75E3B" w:rsidP="007E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обряды играли большую роль в сохранении и развитии народной художественной культуры и особенно искусства танца, поскольку ни один вид искусства так не нуждается в зрителе, как танец.</w:t>
      </w:r>
      <w:r w:rsidR="00B0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E3B" w:rsidRPr="007E7E35" w:rsidRDefault="00263E21" w:rsidP="007E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Фольклорный танец – игра </w:t>
      </w:r>
      <w:r w:rsidR="00586A46" w:rsidRPr="0053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«Осло» (</w:t>
      </w:r>
      <w:r w:rsidR="004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6A46" w:rsidRPr="0053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Тройка</w:t>
      </w:r>
      <w:r w:rsidR="004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8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86A46" w:rsidRPr="0053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3E21" w:rsidRDefault="009D5012" w:rsidP="007E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 трое, образуют круг, остальные участники становятся по</w:t>
      </w:r>
      <w:r w:rsidR="007E7E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лукругом,  хлопают в ладоши или щел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 пальчиками. </w:t>
      </w:r>
    </w:p>
    <w:p w:rsidR="00493A6E" w:rsidRPr="00536AD8" w:rsidRDefault="00493A6E" w:rsidP="007E7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Заводила выходит в центр круга и громко объявляет, название танца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«Осло!»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танцевальная мелодия,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первой </w:t>
      </w:r>
      <w:r w:rsidR="00B0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на танец 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же </w:t>
      </w:r>
      <w:r w:rsidR="00B0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державшись за руки  идут </w:t>
      </w:r>
      <w:proofErr w:type="gramStart"/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участнице танца</w:t>
      </w:r>
      <w:r w:rsidR="00B0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дальше берутся за руки и образуют круг.  </w:t>
      </w:r>
    </w:p>
    <w:p w:rsidR="000E1FCB" w:rsidRPr="00536AD8" w:rsidRDefault="000E1FCB" w:rsidP="007E7E3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1-16 такта в правую сторону с переменным ходом.</w:t>
      </w:r>
    </w:p>
    <w:p w:rsidR="000E1FCB" w:rsidRPr="00536AD8" w:rsidRDefault="000E1FCB" w:rsidP="007E7E3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16-32 такта в левую сторону с переменным ходом.</w:t>
      </w:r>
    </w:p>
    <w:p w:rsidR="003E6B30" w:rsidRPr="00536AD8" w:rsidRDefault="003E6B30" w:rsidP="007E7E3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1-16 такта двое поднимают руку,  образуя воротца, а третьей игрок выходить через воротца.</w:t>
      </w:r>
    </w:p>
    <w:p w:rsidR="003E6B30" w:rsidRPr="00536AD8" w:rsidRDefault="003E6B30" w:rsidP="007E7E3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16-32 такта игрок начинает плясать</w:t>
      </w:r>
      <w:r w:rsidR="004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сольно, а те двое,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</w:t>
      </w:r>
      <w:r w:rsidR="004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 правую сторону поворот и так же </w:t>
      </w:r>
      <w:proofErr w:type="gramStart"/>
      <w:r w:rsidR="0049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Солистка  приглашае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уже </w:t>
      </w:r>
      <w:r w:rsidR="003A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и третьего человека, танец начинается сначала. 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7" w:rsidRPr="00536AD8" w:rsidRDefault="007E7E35" w:rsidP="007E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озвучены,   дают </w:t>
      </w:r>
      <w:r w:rsidR="00F13EC4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дополнительно  познавать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башкирского </w:t>
      </w:r>
      <w:r w:rsidR="00D273E7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C4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 и передавать подрастающему поколению многие </w:t>
      </w:r>
      <w:r w:rsidR="00536AD8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EC4"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культуры моего народа. </w:t>
      </w:r>
    </w:p>
    <w:p w:rsidR="00F13EC4" w:rsidRPr="00263E21" w:rsidRDefault="00F13EC4" w:rsidP="007E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маленьком коллективе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единый организм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воспитать у детей </w:t>
      </w:r>
      <w:r w:rsidR="00536AD8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рдость за свою культуру, уважение к  другим  </w:t>
      </w:r>
      <w:r w:rsidR="00536AD8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урам Пермского края,  выработать </w:t>
      </w:r>
      <w:r w:rsidR="00536AD8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7E7E35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толерантности </w:t>
      </w:r>
      <w:r w:rsidR="00536AD8"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народами</w:t>
      </w:r>
      <w:r w:rsidRPr="00263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CEE" w:rsidRPr="003A533E" w:rsidRDefault="00DB2CEE" w:rsidP="007E7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A38" w:rsidRPr="00536AD8" w:rsidRDefault="00FF1A38" w:rsidP="007E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B6" w:rsidRPr="00536AD8" w:rsidRDefault="00E44DB6" w:rsidP="007E7E3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E44DB6" w:rsidRPr="00536AD8" w:rsidSect="0042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151"/>
    <w:multiLevelType w:val="hybridMultilevel"/>
    <w:tmpl w:val="616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5A4"/>
    <w:multiLevelType w:val="hybridMultilevel"/>
    <w:tmpl w:val="616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1242"/>
    <w:multiLevelType w:val="hybridMultilevel"/>
    <w:tmpl w:val="616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88C"/>
    <w:multiLevelType w:val="multilevel"/>
    <w:tmpl w:val="D12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90559"/>
    <w:multiLevelType w:val="hybridMultilevel"/>
    <w:tmpl w:val="616A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560"/>
    <w:rsid w:val="000255D1"/>
    <w:rsid w:val="00026F0E"/>
    <w:rsid w:val="0007103E"/>
    <w:rsid w:val="00075637"/>
    <w:rsid w:val="000D3E90"/>
    <w:rsid w:val="000E1FCB"/>
    <w:rsid w:val="000F45EB"/>
    <w:rsid w:val="001064B3"/>
    <w:rsid w:val="0014736C"/>
    <w:rsid w:val="001A004B"/>
    <w:rsid w:val="001E2D0E"/>
    <w:rsid w:val="001F6247"/>
    <w:rsid w:val="00216431"/>
    <w:rsid w:val="002320E9"/>
    <w:rsid w:val="002442B1"/>
    <w:rsid w:val="0025441A"/>
    <w:rsid w:val="002612BB"/>
    <w:rsid w:val="00263E21"/>
    <w:rsid w:val="00297F53"/>
    <w:rsid w:val="002C41D5"/>
    <w:rsid w:val="00317B51"/>
    <w:rsid w:val="0033686C"/>
    <w:rsid w:val="003436AF"/>
    <w:rsid w:val="00350127"/>
    <w:rsid w:val="00385064"/>
    <w:rsid w:val="00392FA2"/>
    <w:rsid w:val="003A533E"/>
    <w:rsid w:val="003C59BB"/>
    <w:rsid w:val="003E6B30"/>
    <w:rsid w:val="00400B25"/>
    <w:rsid w:val="0042215D"/>
    <w:rsid w:val="00424B93"/>
    <w:rsid w:val="00433719"/>
    <w:rsid w:val="004370B5"/>
    <w:rsid w:val="00443C9F"/>
    <w:rsid w:val="004917FF"/>
    <w:rsid w:val="00493A6E"/>
    <w:rsid w:val="004C6E8C"/>
    <w:rsid w:val="00511A5D"/>
    <w:rsid w:val="00525990"/>
    <w:rsid w:val="00534256"/>
    <w:rsid w:val="00536AD8"/>
    <w:rsid w:val="00542E18"/>
    <w:rsid w:val="00553435"/>
    <w:rsid w:val="00576476"/>
    <w:rsid w:val="00582560"/>
    <w:rsid w:val="00586A46"/>
    <w:rsid w:val="00591B39"/>
    <w:rsid w:val="005E182A"/>
    <w:rsid w:val="0060105C"/>
    <w:rsid w:val="00664DA6"/>
    <w:rsid w:val="006A3176"/>
    <w:rsid w:val="006F0912"/>
    <w:rsid w:val="006F38B7"/>
    <w:rsid w:val="006F52AA"/>
    <w:rsid w:val="00736D04"/>
    <w:rsid w:val="0074148E"/>
    <w:rsid w:val="00751F83"/>
    <w:rsid w:val="00764EFD"/>
    <w:rsid w:val="0078046A"/>
    <w:rsid w:val="00797E60"/>
    <w:rsid w:val="007C773B"/>
    <w:rsid w:val="007C7CA3"/>
    <w:rsid w:val="007D265C"/>
    <w:rsid w:val="007D3C33"/>
    <w:rsid w:val="007E0C64"/>
    <w:rsid w:val="007E7E35"/>
    <w:rsid w:val="00826A50"/>
    <w:rsid w:val="0083102D"/>
    <w:rsid w:val="00832164"/>
    <w:rsid w:val="00843E28"/>
    <w:rsid w:val="0085328A"/>
    <w:rsid w:val="009069B1"/>
    <w:rsid w:val="00953A22"/>
    <w:rsid w:val="00983C15"/>
    <w:rsid w:val="009A33B9"/>
    <w:rsid w:val="009D5012"/>
    <w:rsid w:val="00A9350B"/>
    <w:rsid w:val="00AC00C6"/>
    <w:rsid w:val="00AC7478"/>
    <w:rsid w:val="00AF1050"/>
    <w:rsid w:val="00AF625E"/>
    <w:rsid w:val="00B0610D"/>
    <w:rsid w:val="00B23BD8"/>
    <w:rsid w:val="00B85B32"/>
    <w:rsid w:val="00BB1943"/>
    <w:rsid w:val="00BE1D51"/>
    <w:rsid w:val="00BE50E8"/>
    <w:rsid w:val="00C11EE8"/>
    <w:rsid w:val="00C12E18"/>
    <w:rsid w:val="00C20A63"/>
    <w:rsid w:val="00C27565"/>
    <w:rsid w:val="00C326D9"/>
    <w:rsid w:val="00C375DF"/>
    <w:rsid w:val="00C426F5"/>
    <w:rsid w:val="00C44464"/>
    <w:rsid w:val="00C501AB"/>
    <w:rsid w:val="00C53161"/>
    <w:rsid w:val="00C8307D"/>
    <w:rsid w:val="00C85441"/>
    <w:rsid w:val="00C93C7A"/>
    <w:rsid w:val="00CA445B"/>
    <w:rsid w:val="00CD49EA"/>
    <w:rsid w:val="00D07E5A"/>
    <w:rsid w:val="00D263F3"/>
    <w:rsid w:val="00D273E7"/>
    <w:rsid w:val="00DA0E65"/>
    <w:rsid w:val="00DA2147"/>
    <w:rsid w:val="00DB2CEE"/>
    <w:rsid w:val="00DC2249"/>
    <w:rsid w:val="00DC4592"/>
    <w:rsid w:val="00DD68B0"/>
    <w:rsid w:val="00DF489B"/>
    <w:rsid w:val="00E1160C"/>
    <w:rsid w:val="00E21D37"/>
    <w:rsid w:val="00E35A26"/>
    <w:rsid w:val="00E44DB6"/>
    <w:rsid w:val="00E75E3B"/>
    <w:rsid w:val="00E82DD6"/>
    <w:rsid w:val="00EB398C"/>
    <w:rsid w:val="00EC11C6"/>
    <w:rsid w:val="00F13EC4"/>
    <w:rsid w:val="00F4402C"/>
    <w:rsid w:val="00F4779A"/>
    <w:rsid w:val="00F64446"/>
    <w:rsid w:val="00F91ED9"/>
    <w:rsid w:val="00FB17B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3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3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0%B4%D0%BE%D0%BD_%28%D0%BC%D1%83%D0%B7%D1%8B%D0%BA%D0%B0%2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0%D1%80%D0%B3%D0%B0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E%D0%BA%D1%82%D0%B0%D0%B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0%B5%D1%80%D1%82%D0%BE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2E8-7E13-466F-A404-EE2913A3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2018-10-23T19:19:00Z</dcterms:created>
  <dcterms:modified xsi:type="dcterms:W3CDTF">2018-11-02T13:52:00Z</dcterms:modified>
</cp:coreProperties>
</file>