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7"/>
        <w:ind w:left="3213"/>
      </w:pPr>
      <w:r>
        <w:rPr/>
        <w:t>Секция по направлению «Экология»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360" w:lineRule="auto"/>
        <w:ind w:left="371" w:right="265" w:firstLine="787"/>
      </w:pPr>
      <w:r>
        <w:rPr/>
        <w:t>«Оценка геометрических параметров объектов размещения отходов на примере полигона ТБО Торбеево Люберецкого района Московского региона</w:t>
      </w:r>
    </w:p>
    <w:p>
      <w:pPr>
        <w:pStyle w:val="BodyText"/>
        <w:spacing w:before="1"/>
        <w:ind w:left="3379"/>
      </w:pPr>
      <w:r>
        <w:rPr/>
        <w:t>в программе Google Earth»</w:t>
      </w:r>
    </w:p>
    <w:p>
      <w:pPr>
        <w:pStyle w:val="BodyText"/>
        <w:spacing w:line="684" w:lineRule="exact" w:before="74"/>
        <w:ind w:left="1154" w:right="252" w:firstLine="1317"/>
      </w:pPr>
      <w:r>
        <w:rPr/>
        <w:t>Чернышов С., Броян Т., Мирискаева М. (5 класс) Государственное бюджетное общеобразовательное учреждение города</w:t>
      </w:r>
    </w:p>
    <w:p>
      <w:pPr>
        <w:pStyle w:val="BodyText"/>
        <w:spacing w:line="508" w:lineRule="auto" w:before="84"/>
        <w:ind w:left="3782" w:right="2883" w:hanging="192"/>
      </w:pPr>
      <w:r>
        <w:rPr/>
        <w:t>Москвы "Школа № 97" Руководитель: Рихтер А.А.</w:t>
      </w:r>
    </w:p>
    <w:p>
      <w:pPr>
        <w:spacing w:after="0" w:line="508" w:lineRule="auto"/>
        <w:sectPr>
          <w:type w:val="continuous"/>
          <w:pgSz w:w="11910" w:h="16840"/>
          <w:pgMar w:top="1040" w:bottom="280" w:left="1400" w:right="580"/>
        </w:sectPr>
      </w:pPr>
    </w:p>
    <w:p>
      <w:pPr>
        <w:pStyle w:val="Heading1"/>
        <w:spacing w:before="72"/>
        <w:ind w:left="4745"/>
      </w:pPr>
      <w:r>
        <w:rPr/>
        <w:t>Введение</w:t>
      </w:r>
    </w:p>
    <w:p>
      <w:pPr>
        <w:pStyle w:val="BodyText"/>
        <w:spacing w:line="276" w:lineRule="auto" w:before="245"/>
        <w:ind w:left="302" w:right="264" w:firstLine="707"/>
        <w:jc w:val="both"/>
      </w:pPr>
      <w:r>
        <w:rPr/>
        <w:t>Полигон ТКО Торбеево – расположен в 1 км от дер. Торбеево, Люберецкий район (ООО «ЭНИТ»; 140052, Люберецкий район, пос. Коренево, ул. Некрасова, 1). Заместитель генерального директора – Федяшин Михаил Александрович. Площадь всей территории предприятия к настоящему времени расширена и составляет около 80 га. Площадь участка захоронения – 12.8 га (по официальным данным на 2009 г.). На 2017 г. Площадь участка расширена до 30 га (оценка в программе Google Earth). К полигону прилегают «исторические» 144 населённые пункты – дер. Торбеево (около 100 лет), дер. Русавкино-Романово (с 17 века). Расстояние до ближайших домов – 40 м. Полигон был сформирован в 90-х гг. 20 века как несанкционированная свалка на месте сельскохозяйственных территорий, которая в дальнейшем была узаконена как полигон ТКО. Впоследствии местные чиновники раздавали землю под садово-дачные участки. По словам жителей, данная территория не приспособлена для полигона, т.к. свалка не изолирована от грунта, жидкие отходы и сливы с полигона проникают в грунтовые воды; вода отравлена и содержит метан, предельно-допустимые нормы выбросов превышены в разы. Экологическая экспертиза подтвердила превышение ПДК по ацетону и толуолу в 6.5 раз. Местные жители страдают от онкологических и других заболеваний, обусловленных качеством воздуха и воды. Во время встречи с жителями глава городского округа Люберцы Владимир Ружицкий рассказал о том, что в 2020 г. Полигон будет закрыт, а других полигонов в округе не появится. Об этом сообщает пресс-служба администрации городского округа Люберцы. По словам Ружицкого, к этому времени проектная мощность полигона закончится. Глава Люберец также напомнил, что на днях в правительстве Московской области прошло совещание, на котором рассматривался вопрос строительства мусороперерабатывающих заводов. «Всего на территории региона будет построено 4 мусоросжигающих завода в 2018-2019 годы, все они расположатся в районе бетонного кольца. Туда будут возить и отходы из Люберец». Ружицкий добавил, что ни одного транспортного средства с рекультивируемого полигона ТКО Кучино не перераспределено в Люберцы. В настоящее время на полигон ТКО Торбеево привозится бытовой мусор третьего, четвертого, пятого классов опасности.</w:t>
      </w:r>
      <w:r>
        <w:rPr>
          <w:spacing w:val="-4"/>
        </w:rPr>
        <w:t> </w:t>
      </w:r>
      <w:r>
        <w:rPr/>
        <w:t>[1]</w:t>
      </w:r>
    </w:p>
    <w:p>
      <w:pPr>
        <w:pStyle w:val="BodyText"/>
        <w:spacing w:line="276" w:lineRule="auto" w:before="202"/>
        <w:ind w:left="302" w:right="268" w:firstLine="707"/>
        <w:jc w:val="both"/>
      </w:pPr>
      <w:r>
        <w:rPr>
          <w:b/>
        </w:rPr>
        <w:t>Цель работы</w:t>
      </w:r>
      <w:r>
        <w:rPr/>
        <w:t>: оценка и анализ площади объекта размещения отходов, (ОРО) на примере одного из полигонов твёрдых коммунальных отходов, (ТКО) (твёрдых бытовых отходов, ТБО) Московского региона с</w:t>
      </w:r>
    </w:p>
    <w:p>
      <w:pPr>
        <w:spacing w:after="0" w:line="276" w:lineRule="auto"/>
        <w:jc w:val="both"/>
        <w:sectPr>
          <w:pgSz w:w="11910" w:h="16840"/>
          <w:pgMar w:top="1040" w:bottom="280" w:left="1400" w:right="580"/>
        </w:sectPr>
      </w:pPr>
    </w:p>
    <w:p>
      <w:pPr>
        <w:pStyle w:val="BodyText"/>
        <w:spacing w:line="278" w:lineRule="auto" w:before="67"/>
        <w:ind w:left="302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1097280</wp:posOffset>
            </wp:positionH>
            <wp:positionV relativeFrom="page">
              <wp:posOffset>6199631</wp:posOffset>
            </wp:positionV>
            <wp:extent cx="2893624" cy="196138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24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4139184</wp:posOffset>
            </wp:positionH>
            <wp:positionV relativeFrom="page">
              <wp:posOffset>6199631</wp:posOffset>
            </wp:positionV>
            <wp:extent cx="2890466" cy="1961388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466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использованием возможностей визуального дешифрирования в программе Google Earth.</w:t>
      </w:r>
    </w:p>
    <w:p>
      <w:pPr>
        <w:pStyle w:val="BodyText"/>
        <w:spacing w:before="7"/>
        <w:rPr>
          <w:sz w:val="9"/>
        </w:rPr>
      </w:pPr>
    </w:p>
    <w:p>
      <w:pPr>
        <w:pStyle w:val="Heading1"/>
        <w:spacing w:before="89"/>
        <w:ind w:left="3554"/>
      </w:pPr>
      <w:r>
        <w:rPr/>
        <w:t>Съёмка ОРО в Google Earth</w:t>
      </w:r>
    </w:p>
    <w:p>
      <w:pPr>
        <w:pStyle w:val="BodyText"/>
        <w:spacing w:line="276" w:lineRule="auto" w:before="244"/>
        <w:ind w:left="302" w:firstLine="707"/>
      </w:pPr>
      <w:r>
        <w:rPr/>
        <w:t>На рис. 1 – пример космического изображения ОРО (а), данное изображение в программе Google Earth Pro с элементами интерфейса (б).</w:t>
      </w:r>
    </w:p>
    <w:p>
      <w:pPr>
        <w:pStyle w:val="BodyText"/>
        <w:spacing w:line="271" w:lineRule="auto" w:before="194"/>
        <w:ind w:left="302" w:right="286" w:firstLine="707"/>
      </w:pPr>
      <w:r>
        <w:rPr/>
        <w:t>Географическое положение ОРО: широта – 55</w:t>
      </w:r>
      <w:r>
        <w:rPr>
          <w:position w:val="10"/>
          <w:sz w:val="18"/>
        </w:rPr>
        <w:t>o </w:t>
      </w:r>
      <w:r>
        <w:rPr/>
        <w:t>41' 46.56''С, долгота – 38</w:t>
      </w:r>
      <w:r>
        <w:rPr>
          <w:position w:val="10"/>
          <w:sz w:val="18"/>
        </w:rPr>
        <w:t>o </w:t>
      </w:r>
      <w:r>
        <w:rPr/>
        <w:t>02' 44.98''В. Дата съёмки –</w:t>
      </w:r>
      <w:r>
        <w:rPr>
          <w:spacing w:val="-24"/>
        </w:rPr>
        <w:t> </w:t>
      </w:r>
      <w:r>
        <w:rPr/>
        <w:t>19.08.18.</w:t>
      </w:r>
    </w:p>
    <w:p>
      <w:pPr>
        <w:pStyle w:val="BodyText"/>
        <w:tabs>
          <w:tab w:pos="1544" w:val="left" w:leader="none"/>
          <w:tab w:pos="2237" w:val="left" w:leader="none"/>
          <w:tab w:pos="2587" w:val="left" w:leader="none"/>
          <w:tab w:pos="2937" w:val="left" w:leader="none"/>
          <w:tab w:pos="4698" w:val="left" w:leader="none"/>
          <w:tab w:pos="5711" w:val="left" w:leader="none"/>
          <w:tab w:pos="7611" w:val="left" w:leader="none"/>
          <w:tab w:pos="9379" w:val="left" w:leader="none"/>
        </w:tabs>
        <w:spacing w:line="276" w:lineRule="auto" w:before="206"/>
        <w:ind w:left="302" w:right="269" w:firstLine="707"/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3966971</wp:posOffset>
            </wp:positionH>
            <wp:positionV relativeFrom="paragraph">
              <wp:posOffset>732412</wp:posOffset>
            </wp:positionV>
            <wp:extent cx="3168549" cy="1764411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549" cy="176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</w:t>
        <w:tab/>
        <w:t>рис.</w:t>
        <w:tab/>
        <w:t>2</w:t>
        <w:tab/>
        <w:t>–</w:t>
        <w:tab/>
        <w:t>изображения</w:t>
        <w:tab/>
        <w:t>свалки</w:t>
        <w:tab/>
        <w:t>(космические,</w:t>
        <w:tab/>
        <w:t>панорамные)</w:t>
        <w:tab/>
        <w:t>на интерактивных картах: Яндекс-карты (а, б) и Google-карты (в, г).</w:t>
      </w:r>
      <w:r>
        <w:rPr>
          <w:spacing w:val="-8"/>
        </w:rPr>
        <w:t> </w:t>
      </w:r>
      <w:r>
        <w:rPr/>
        <w:t>[2-4]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34431">
            <wp:simplePos x="0" y="0"/>
            <wp:positionH relativeFrom="page">
              <wp:posOffset>1080516</wp:posOffset>
            </wp:positionH>
            <wp:positionV relativeFrom="paragraph">
              <wp:posOffset>131664</wp:posOffset>
            </wp:positionV>
            <wp:extent cx="2799234" cy="1728406"/>
            <wp:effectExtent l="0" t="0" r="0" b="0"/>
            <wp:wrapTopAndBottom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234" cy="172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3"/>
        <w:gridCol w:w="4814"/>
      </w:tblGrid>
      <w:tr>
        <w:trPr>
          <w:trHeight w:val="316" w:hRule="atLeast"/>
        </w:trPr>
        <w:tc>
          <w:tcPr>
            <w:tcW w:w="4573" w:type="dxa"/>
          </w:tcPr>
          <w:p>
            <w:pPr>
              <w:pStyle w:val="TableParagraph"/>
              <w:spacing w:line="296" w:lineRule="exact"/>
              <w:ind w:left="2010" w:right="2211"/>
              <w:rPr>
                <w:sz w:val="28"/>
              </w:rPr>
            </w:pPr>
            <w:r>
              <w:rPr>
                <w:sz w:val="28"/>
              </w:rPr>
              <w:t>(а)</w:t>
            </w:r>
          </w:p>
        </w:tc>
        <w:tc>
          <w:tcPr>
            <w:tcW w:w="4814" w:type="dxa"/>
          </w:tcPr>
          <w:p>
            <w:pPr>
              <w:pStyle w:val="TableParagraph"/>
              <w:spacing w:line="296" w:lineRule="exact"/>
              <w:ind w:left="2215" w:right="2230"/>
              <w:rPr>
                <w:sz w:val="28"/>
              </w:rPr>
            </w:pPr>
            <w:r>
              <w:rPr>
                <w:sz w:val="28"/>
              </w:rPr>
              <w:t>(б)</w:t>
            </w:r>
          </w:p>
        </w:tc>
      </w:tr>
      <w:tr>
        <w:trPr>
          <w:trHeight w:val="637" w:hRule="atLeast"/>
        </w:trPr>
        <w:tc>
          <w:tcPr>
            <w:tcW w:w="9387" w:type="dxa"/>
            <w:gridSpan w:val="2"/>
          </w:tcPr>
          <w:p>
            <w:pPr>
              <w:pStyle w:val="TableParagraph"/>
              <w:spacing w:line="316" w:lineRule="exact"/>
              <w:ind w:left="177" w:right="177"/>
              <w:rPr>
                <w:sz w:val="28"/>
              </w:rPr>
            </w:pPr>
            <w:r>
              <w:rPr>
                <w:sz w:val="28"/>
              </w:rPr>
              <w:t>Рис. 1. Полигон ТКО Торбеево: а) космическое изображение; б) интерфейс</w:t>
            </w:r>
          </w:p>
          <w:p>
            <w:pPr>
              <w:pStyle w:val="TableParagraph"/>
              <w:ind w:left="177" w:right="172"/>
              <w:rPr>
                <w:sz w:val="28"/>
              </w:rPr>
            </w:pPr>
            <w:r>
              <w:rPr>
                <w:sz w:val="28"/>
              </w:rPr>
              <w:t>программы Google Earth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2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4"/>
        <w:gridCol w:w="2763"/>
      </w:tblGrid>
      <w:tr>
        <w:trPr>
          <w:trHeight w:val="310" w:hRule="atLeast"/>
        </w:trPr>
        <w:tc>
          <w:tcPr>
            <w:tcW w:w="2744" w:type="dxa"/>
          </w:tcPr>
          <w:p>
            <w:pPr>
              <w:pStyle w:val="TableParagraph"/>
              <w:spacing w:line="291" w:lineRule="exact"/>
              <w:ind w:left="200"/>
              <w:jc w:val="left"/>
              <w:rPr>
                <w:sz w:val="28"/>
              </w:rPr>
            </w:pPr>
            <w:r>
              <w:rPr>
                <w:sz w:val="28"/>
              </w:rPr>
              <w:t>(а)</w:t>
            </w:r>
          </w:p>
        </w:tc>
        <w:tc>
          <w:tcPr>
            <w:tcW w:w="2763" w:type="dxa"/>
          </w:tcPr>
          <w:p>
            <w:pPr>
              <w:pStyle w:val="TableParagraph"/>
              <w:spacing w:line="291" w:lineRule="exact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(б)</w:t>
            </w:r>
          </w:p>
        </w:tc>
      </w:tr>
    </w:tbl>
    <w:p>
      <w:pPr>
        <w:spacing w:after="0" w:line="291" w:lineRule="exact"/>
        <w:jc w:val="right"/>
        <w:rPr>
          <w:sz w:val="28"/>
        </w:rPr>
        <w:sectPr>
          <w:pgSz w:w="11910" w:h="16840"/>
          <w:pgMar w:top="1040" w:bottom="280" w:left="140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1"/>
        <w:gridCol w:w="4834"/>
      </w:tblGrid>
      <w:tr>
        <w:trPr>
          <w:trHeight w:val="316" w:hRule="atLeast"/>
        </w:trPr>
        <w:tc>
          <w:tcPr>
            <w:tcW w:w="4841" w:type="dxa"/>
          </w:tcPr>
          <w:p>
            <w:pPr>
              <w:pStyle w:val="TableParagraph"/>
              <w:spacing w:line="296" w:lineRule="exact"/>
              <w:ind w:left="2263" w:right="2219"/>
              <w:rPr>
                <w:sz w:val="28"/>
              </w:rPr>
            </w:pPr>
            <w:r>
              <w:rPr>
                <w:sz w:val="28"/>
              </w:rPr>
              <w:t>(в)</w:t>
            </w:r>
          </w:p>
        </w:tc>
        <w:tc>
          <w:tcPr>
            <w:tcW w:w="4834" w:type="dxa"/>
          </w:tcPr>
          <w:p>
            <w:pPr>
              <w:pStyle w:val="TableParagraph"/>
              <w:spacing w:line="296" w:lineRule="exact"/>
              <w:ind w:left="2220" w:right="2272"/>
              <w:rPr>
                <w:sz w:val="28"/>
              </w:rPr>
            </w:pPr>
            <w:r>
              <w:rPr>
                <w:sz w:val="28"/>
              </w:rPr>
              <w:t>(г)</w:t>
            </w:r>
          </w:p>
        </w:tc>
      </w:tr>
      <w:tr>
        <w:trPr>
          <w:trHeight w:val="638" w:hRule="atLeast"/>
        </w:trPr>
        <w:tc>
          <w:tcPr>
            <w:tcW w:w="9675" w:type="dxa"/>
            <w:gridSpan w:val="2"/>
          </w:tcPr>
          <w:p>
            <w:pPr>
              <w:pStyle w:val="TableParagraph"/>
              <w:spacing w:line="316" w:lineRule="exact"/>
              <w:ind w:left="182" w:right="182"/>
              <w:rPr>
                <w:sz w:val="28"/>
              </w:rPr>
            </w:pPr>
            <w:r>
              <w:rPr>
                <w:sz w:val="28"/>
              </w:rPr>
              <w:t>Рис. 2. Съёмка ОРО в интерактивных картах: а, в) Яндекс-; б, г) Google-; а, б)</w:t>
            </w:r>
          </w:p>
          <w:p>
            <w:pPr>
              <w:pStyle w:val="TableParagraph"/>
              <w:ind w:left="179" w:right="182"/>
              <w:rPr>
                <w:sz w:val="28"/>
              </w:rPr>
            </w:pPr>
            <w:r>
              <w:rPr>
                <w:sz w:val="28"/>
              </w:rPr>
              <w:t>космические, в, г) панорамные изображения</w:t>
            </w:r>
          </w:p>
        </w:tc>
      </w:tr>
    </w:tbl>
    <w:p>
      <w:pPr>
        <w:pStyle w:val="BodyText"/>
        <w:spacing w:line="276" w:lineRule="auto"/>
        <w:ind w:left="302" w:right="263" w:firstLine="707"/>
        <w:jc w:val="both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1146047</wp:posOffset>
            </wp:positionH>
            <wp:positionV relativeFrom="paragraph">
              <wp:posOffset>-2495545</wp:posOffset>
            </wp:positionV>
            <wp:extent cx="2794130" cy="1902713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130" cy="190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4187952</wp:posOffset>
            </wp:positionH>
            <wp:positionV relativeFrom="paragraph">
              <wp:posOffset>-2495545</wp:posOffset>
            </wp:positionV>
            <wp:extent cx="2789415" cy="1902713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415" cy="190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 рис. 3 – историческая съёмка ОРО, в табл. 1 – соответствующие виртуальные даты съёмки (в программе), отличающиеся от реальных дат съёмки.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34527">
            <wp:simplePos x="0" y="0"/>
            <wp:positionH relativeFrom="page">
              <wp:posOffset>1080516</wp:posOffset>
            </wp:positionH>
            <wp:positionV relativeFrom="paragraph">
              <wp:posOffset>131733</wp:posOffset>
            </wp:positionV>
            <wp:extent cx="5911490" cy="5484876"/>
            <wp:effectExtent l="0" t="0" r="0" b="0"/>
            <wp:wrapTopAndBottom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490" cy="548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120" w:bottom="280" w:left="1400" w:right="580"/>
        </w:sectPr>
      </w:pPr>
    </w:p>
    <w:p>
      <w:pPr>
        <w:pStyle w:val="BodyText"/>
        <w:ind w:left="301"/>
        <w:rPr>
          <w:sz w:val="20"/>
        </w:rPr>
      </w:pPr>
      <w:r>
        <w:rPr>
          <w:sz w:val="20"/>
        </w:rPr>
        <w:drawing>
          <wp:inline distT="0" distB="0" distL="0" distR="0">
            <wp:extent cx="5904196" cy="5705570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196" cy="57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4"/>
        <w:ind w:left="2034"/>
      </w:pPr>
      <w:r>
        <w:rPr/>
        <w:t>Рис. 3. Исторические снимки ОРО в Google Earth</w:t>
      </w:r>
    </w:p>
    <w:p>
      <w:pPr>
        <w:pStyle w:val="Heading1"/>
        <w:ind w:left="2678"/>
      </w:pPr>
      <w:r>
        <w:rPr/>
        <w:t>Оценка геометрических параметров ОРО</w:t>
      </w:r>
    </w:p>
    <w:p>
      <w:pPr>
        <w:pStyle w:val="BodyText"/>
        <w:spacing w:line="276" w:lineRule="auto" w:before="245"/>
        <w:ind w:left="302" w:right="265" w:firstLine="707"/>
        <w:jc w:val="both"/>
      </w:pPr>
      <w:r>
        <w:rPr/>
        <w:t>В программе Google Earth (Pro-версия) возможна оценка множества геометрических параметров, в частности: длина прямой линии, длина пути; периметр и площадь многоугольника; длина дуги, периметр и площадь окружности; длина 3D-линии и -пути; площадь поверхности и объём многогранника и др. (рис. 4).</w:t>
      </w:r>
    </w:p>
    <w:p>
      <w:pPr>
        <w:pStyle w:val="BodyText"/>
        <w:spacing w:line="276" w:lineRule="auto" w:before="198"/>
        <w:ind w:left="302" w:right="264" w:firstLine="707"/>
        <w:jc w:val="both"/>
      </w:pPr>
      <w:r>
        <w:rPr/>
        <w:t>Оценим методом визуального дешифрирования в Google Earth изменения следующих геометрических параметров: площадь, периметр, высота. Измерения приближённые, т.к.: имеются ошибки измерений; числовые значения округлены; использован визуальный метод.</w:t>
      </w:r>
    </w:p>
    <w:p>
      <w:pPr>
        <w:pStyle w:val="BodyText"/>
        <w:spacing w:line="276" w:lineRule="auto" w:before="202"/>
        <w:ind w:left="302" w:right="265" w:firstLine="707"/>
        <w:jc w:val="both"/>
      </w:pPr>
      <w:r>
        <w:rPr/>
        <w:t>Проведены виртуальные измерения геометрических параметров ОРО (площадь и периметр) в Google Earth. На рис. 5 – проведение</w:t>
      </w:r>
      <w:r>
        <w:rPr>
          <w:spacing w:val="53"/>
        </w:rPr>
        <w:t> </w:t>
      </w:r>
      <w:r>
        <w:rPr/>
        <w:t>операции</w:t>
      </w:r>
    </w:p>
    <w:p>
      <w:pPr>
        <w:spacing w:after="0" w:line="276" w:lineRule="auto"/>
        <w:jc w:val="both"/>
        <w:sectPr>
          <w:pgSz w:w="11910" w:h="16840"/>
          <w:pgMar w:top="1120" w:bottom="280" w:left="1400" w:right="580"/>
        </w:sectPr>
      </w:pPr>
    </w:p>
    <w:p>
      <w:pPr>
        <w:pStyle w:val="BodyText"/>
        <w:spacing w:line="276" w:lineRule="auto" w:before="67"/>
        <w:ind w:left="302" w:right="266"/>
        <w:jc w:val="both"/>
      </w:pPr>
      <w:r>
        <w:rPr/>
        <w:t>(оценка площади выделенной области) в программе: а) пример операции для даты 14; б) операции для разных моментов времени, которым соответствуют разные значения параметров (для дат 1, 2, 4, 14).</w:t>
      </w:r>
    </w:p>
    <w:p>
      <w:pPr>
        <w:pStyle w:val="BodyText"/>
        <w:spacing w:before="2" w:after="1"/>
        <w:rPr>
          <w:sz w:val="18"/>
        </w:rPr>
      </w:pPr>
    </w:p>
    <w:tbl>
      <w:tblPr>
        <w:tblW w:w="0" w:type="auto"/>
        <w:jc w:val="left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560"/>
        <w:gridCol w:w="2552"/>
        <w:gridCol w:w="2269"/>
        <w:gridCol w:w="2377"/>
      </w:tblGrid>
      <w:tr>
        <w:trPr>
          <w:trHeight w:val="321" w:hRule="atLeast"/>
        </w:trPr>
        <w:tc>
          <w:tcPr>
            <w:tcW w:w="9574" w:type="dxa"/>
            <w:gridSpan w:val="5"/>
          </w:tcPr>
          <w:p>
            <w:pPr>
              <w:pStyle w:val="TableParagraph"/>
              <w:spacing w:line="301" w:lineRule="exact"/>
              <w:ind w:left="2508"/>
              <w:jc w:val="left"/>
              <w:rPr>
                <w:sz w:val="28"/>
              </w:rPr>
            </w:pPr>
            <w:r>
              <w:rPr>
                <w:sz w:val="28"/>
              </w:rPr>
              <w:t>Табл. 1. Исторические данные съёмки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spacing w:line="301" w:lineRule="exact"/>
              <w:ind w:right="294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1560" w:type="dxa"/>
          </w:tcPr>
          <w:p>
            <w:pPr>
              <w:pStyle w:val="TableParagraph"/>
              <w:spacing w:line="301" w:lineRule="exact"/>
              <w:ind w:left="269" w:right="259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2552" w:type="dxa"/>
          </w:tcPr>
          <w:p>
            <w:pPr>
              <w:pStyle w:val="TableParagraph"/>
              <w:spacing w:line="301" w:lineRule="exact"/>
              <w:ind w:left="402" w:right="394"/>
              <w:rPr>
                <w:b/>
                <w:sz w:val="28"/>
              </w:rPr>
            </w:pPr>
            <w:r>
              <w:rPr>
                <w:b/>
                <w:sz w:val="28"/>
              </w:rPr>
              <w:t>Площадь (га)</w:t>
            </w:r>
          </w:p>
        </w:tc>
        <w:tc>
          <w:tcPr>
            <w:tcW w:w="2269" w:type="dxa"/>
          </w:tcPr>
          <w:p>
            <w:pPr>
              <w:pStyle w:val="TableParagraph"/>
              <w:spacing w:line="301" w:lineRule="exact"/>
              <w:ind w:left="256" w:right="248"/>
              <w:rPr>
                <w:b/>
                <w:sz w:val="28"/>
              </w:rPr>
            </w:pPr>
            <w:r>
              <w:rPr>
                <w:b/>
                <w:sz w:val="28"/>
              </w:rPr>
              <w:t>Периметр (м)</w:t>
            </w:r>
          </w:p>
        </w:tc>
        <w:tc>
          <w:tcPr>
            <w:tcW w:w="2377" w:type="dxa"/>
          </w:tcPr>
          <w:p>
            <w:pPr>
              <w:pStyle w:val="TableParagraph"/>
              <w:spacing w:line="301" w:lineRule="exact"/>
              <w:ind w:left="468" w:right="463"/>
              <w:rPr>
                <w:b/>
                <w:sz w:val="28"/>
              </w:rPr>
            </w:pPr>
            <w:r>
              <w:rPr>
                <w:b/>
                <w:sz w:val="28"/>
              </w:rPr>
              <w:t>Высота (м)</w:t>
            </w:r>
          </w:p>
        </w:tc>
      </w:tr>
      <w:tr>
        <w:trPr>
          <w:trHeight w:val="321" w:hRule="atLeast"/>
        </w:trPr>
        <w:tc>
          <w:tcPr>
            <w:tcW w:w="816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right="32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269" w:right="260"/>
              <w:rPr>
                <w:sz w:val="28"/>
              </w:rPr>
            </w:pPr>
            <w:r>
              <w:rPr>
                <w:sz w:val="28"/>
              </w:rPr>
              <w:t>11.06.03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402" w:right="39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269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256" w:right="247"/>
              <w:rPr>
                <w:sz w:val="28"/>
              </w:rPr>
            </w:pPr>
            <w:r>
              <w:rPr>
                <w:sz w:val="28"/>
              </w:rPr>
              <w:t>1590</w:t>
            </w:r>
          </w:p>
        </w:tc>
        <w:tc>
          <w:tcPr>
            <w:tcW w:w="2377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468" w:right="46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22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32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269" w:right="260"/>
              <w:rPr>
                <w:sz w:val="28"/>
              </w:rPr>
            </w:pPr>
            <w:r>
              <w:rPr>
                <w:sz w:val="28"/>
              </w:rPr>
              <w:t>14.04.09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402" w:right="39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256" w:right="247"/>
              <w:rPr>
                <w:sz w:val="28"/>
              </w:rPr>
            </w:pPr>
            <w:r>
              <w:rPr>
                <w:sz w:val="28"/>
              </w:rPr>
              <w:t>2110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468" w:right="46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>
        <w:trPr>
          <w:trHeight w:val="32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32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269" w:right="260"/>
              <w:rPr>
                <w:sz w:val="28"/>
              </w:rPr>
            </w:pPr>
            <w:r>
              <w:rPr>
                <w:sz w:val="28"/>
              </w:rPr>
              <w:t>16.08.11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ind w:left="402" w:right="39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256" w:right="247"/>
              <w:rPr>
                <w:sz w:val="28"/>
              </w:rPr>
            </w:pPr>
            <w:r>
              <w:rPr>
                <w:sz w:val="28"/>
              </w:rPr>
              <w:t>2110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ind w:left="468" w:right="460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>
        <w:trPr>
          <w:trHeight w:val="32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32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269" w:right="260"/>
              <w:rPr>
                <w:sz w:val="28"/>
              </w:rPr>
            </w:pPr>
            <w:r>
              <w:rPr>
                <w:sz w:val="28"/>
              </w:rPr>
              <w:t>05.11.11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ind w:left="402" w:right="39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256" w:right="247"/>
              <w:rPr>
                <w:sz w:val="28"/>
              </w:rPr>
            </w:pPr>
            <w:r>
              <w:rPr>
                <w:sz w:val="28"/>
              </w:rPr>
              <w:t>2250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ind w:left="468" w:right="460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>
        <w:trPr>
          <w:trHeight w:val="32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32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269" w:right="260"/>
              <w:rPr>
                <w:sz w:val="28"/>
              </w:rPr>
            </w:pPr>
            <w:r>
              <w:rPr>
                <w:sz w:val="28"/>
              </w:rPr>
              <w:t>27.03.14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ind w:left="402" w:right="39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256" w:right="247"/>
              <w:rPr>
                <w:sz w:val="28"/>
              </w:rPr>
            </w:pPr>
            <w:r>
              <w:rPr>
                <w:sz w:val="28"/>
              </w:rPr>
              <w:t>2250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ind w:left="468" w:right="46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>
        <w:trPr>
          <w:trHeight w:val="32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32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269" w:right="260"/>
              <w:rPr>
                <w:sz w:val="28"/>
              </w:rPr>
            </w:pPr>
            <w:r>
              <w:rPr>
                <w:sz w:val="28"/>
              </w:rPr>
              <w:t>08.02.16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ind w:left="402" w:right="39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256" w:right="247"/>
              <w:rPr>
                <w:sz w:val="28"/>
              </w:rPr>
            </w:pPr>
            <w:r>
              <w:rPr>
                <w:sz w:val="28"/>
              </w:rPr>
              <w:t>2250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ind w:left="468" w:right="46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>
        <w:trPr>
          <w:trHeight w:val="322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32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269" w:right="260"/>
              <w:rPr>
                <w:sz w:val="28"/>
              </w:rPr>
            </w:pPr>
            <w:r>
              <w:rPr>
                <w:sz w:val="28"/>
              </w:rPr>
              <w:t>26.05.16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402" w:right="39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256" w:right="247"/>
              <w:rPr>
                <w:sz w:val="28"/>
              </w:rPr>
            </w:pPr>
            <w:r>
              <w:rPr>
                <w:sz w:val="28"/>
              </w:rPr>
              <w:t>2250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468" w:right="46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>
        <w:trPr>
          <w:trHeight w:val="322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right="32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269" w:right="260"/>
              <w:rPr>
                <w:sz w:val="28"/>
              </w:rPr>
            </w:pPr>
            <w:r>
              <w:rPr>
                <w:sz w:val="28"/>
              </w:rPr>
              <w:t>31.05.16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402" w:right="39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256" w:right="247"/>
              <w:rPr>
                <w:sz w:val="28"/>
              </w:rPr>
            </w:pPr>
            <w:r>
              <w:rPr>
                <w:sz w:val="28"/>
              </w:rPr>
              <w:t>2250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3" w:lineRule="exact"/>
              <w:ind w:left="468" w:right="46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>
        <w:trPr>
          <w:trHeight w:val="32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325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269" w:right="260"/>
              <w:rPr>
                <w:sz w:val="28"/>
              </w:rPr>
            </w:pPr>
            <w:r>
              <w:rPr>
                <w:sz w:val="28"/>
              </w:rPr>
              <w:t>26.09.16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ind w:left="402" w:right="39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256" w:right="247"/>
              <w:rPr>
                <w:sz w:val="28"/>
              </w:rPr>
            </w:pPr>
            <w:r>
              <w:rPr>
                <w:sz w:val="28"/>
              </w:rPr>
              <w:t>2250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ind w:left="468" w:right="46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>
        <w:trPr>
          <w:trHeight w:val="32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269" w:right="260"/>
              <w:rPr>
                <w:sz w:val="28"/>
              </w:rPr>
            </w:pPr>
            <w:r>
              <w:rPr>
                <w:sz w:val="28"/>
              </w:rPr>
              <w:t>06.04.17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ind w:left="402" w:right="39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256" w:right="247"/>
              <w:rPr>
                <w:sz w:val="28"/>
              </w:rPr>
            </w:pPr>
            <w:r>
              <w:rPr>
                <w:sz w:val="28"/>
              </w:rPr>
              <w:t>2530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ind w:left="468" w:right="46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>
        <w:trPr>
          <w:trHeight w:val="32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4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269" w:right="260"/>
              <w:rPr>
                <w:sz w:val="28"/>
              </w:rPr>
            </w:pPr>
            <w:r>
              <w:rPr>
                <w:sz w:val="28"/>
              </w:rPr>
              <w:t>03.05.17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ind w:left="402" w:right="39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256" w:right="247"/>
              <w:rPr>
                <w:sz w:val="28"/>
              </w:rPr>
            </w:pPr>
            <w:r>
              <w:rPr>
                <w:sz w:val="28"/>
              </w:rPr>
              <w:t>2530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ind w:left="468" w:right="46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>
        <w:trPr>
          <w:trHeight w:val="32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269" w:right="260"/>
              <w:rPr>
                <w:sz w:val="28"/>
              </w:rPr>
            </w:pPr>
            <w:r>
              <w:rPr>
                <w:sz w:val="28"/>
              </w:rPr>
              <w:t>26.07.17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ind w:left="402" w:right="39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256" w:right="247"/>
              <w:rPr>
                <w:sz w:val="28"/>
              </w:rPr>
            </w:pPr>
            <w:r>
              <w:rPr>
                <w:sz w:val="28"/>
              </w:rPr>
              <w:t>2530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ind w:left="468" w:right="46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>
        <w:trPr>
          <w:trHeight w:val="321" w:hRule="atLeast"/>
        </w:trPr>
        <w:tc>
          <w:tcPr>
            <w:tcW w:w="816" w:type="dxa"/>
            <w:tcBorders>
              <w:top w:val="nil"/>
              <w:bottom w:val="nil"/>
            </w:tcBorders>
          </w:tcPr>
          <w:p>
            <w:pPr>
              <w:pStyle w:val="TableParagraph"/>
              <w:ind w:right="25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269" w:right="260"/>
              <w:rPr>
                <w:sz w:val="28"/>
              </w:rPr>
            </w:pPr>
            <w:r>
              <w:rPr>
                <w:sz w:val="28"/>
              </w:rPr>
              <w:t>01.08.18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ind w:left="402" w:right="39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256" w:right="247"/>
              <w:rPr>
                <w:sz w:val="28"/>
              </w:rPr>
            </w:pPr>
            <w:r>
              <w:rPr>
                <w:sz w:val="28"/>
              </w:rPr>
              <w:t>2530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>
            <w:pPr>
              <w:pStyle w:val="TableParagraph"/>
              <w:ind w:left="468" w:right="46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>
        <w:trPr>
          <w:trHeight w:val="324" w:hRule="atLeast"/>
        </w:trPr>
        <w:tc>
          <w:tcPr>
            <w:tcW w:w="816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right="254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269" w:right="260"/>
              <w:rPr>
                <w:sz w:val="28"/>
              </w:rPr>
            </w:pPr>
            <w:r>
              <w:rPr>
                <w:sz w:val="28"/>
              </w:rPr>
              <w:t>19.08.18</w:t>
            </w: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402" w:right="39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256" w:right="247"/>
              <w:rPr>
                <w:sz w:val="28"/>
              </w:rPr>
            </w:pPr>
            <w:r>
              <w:rPr>
                <w:sz w:val="28"/>
              </w:rPr>
              <w:t>2530</w:t>
            </w:r>
          </w:p>
        </w:tc>
        <w:tc>
          <w:tcPr>
            <w:tcW w:w="2377" w:type="dxa"/>
            <w:tcBorders>
              <w:top w:val="nil"/>
            </w:tcBorders>
          </w:tcPr>
          <w:p>
            <w:pPr>
              <w:pStyle w:val="TableParagraph"/>
              <w:spacing w:line="305" w:lineRule="exact"/>
              <w:ind w:left="468" w:right="46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268434599">
            <wp:simplePos x="0" y="0"/>
            <wp:positionH relativeFrom="page">
              <wp:posOffset>1258824</wp:posOffset>
            </wp:positionH>
            <wp:positionV relativeFrom="paragraph">
              <wp:posOffset>125640</wp:posOffset>
            </wp:positionV>
            <wp:extent cx="5581192" cy="1685925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19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12"/>
      </w:pPr>
      <w:r>
        <w:rPr/>
        <w:t>Рис. 4. Элемент интерфейса Google Earth (линейка)</w:t>
      </w:r>
    </w:p>
    <w:p>
      <w:pPr>
        <w:pStyle w:val="BodyText"/>
        <w:spacing w:line="273" w:lineRule="auto" w:before="2"/>
        <w:ind w:left="302" w:right="265" w:firstLine="707"/>
        <w:jc w:val="both"/>
      </w:pPr>
      <w:r>
        <w:rPr/>
        <w:t>В табл. 1 – результаты измерений. Площади пересчитаны из квадратных метров в гектары – 1 м</w:t>
      </w:r>
      <w:r>
        <w:rPr>
          <w:position w:val="10"/>
          <w:sz w:val="18"/>
        </w:rPr>
        <w:t>2 </w:t>
      </w:r>
      <w:r>
        <w:rPr/>
        <w:t>= 1000 га. Периметры пересчитаны из сантиметров в метры: 1 см = 0.01 м (см. рис.</w:t>
      </w:r>
      <w:r>
        <w:rPr>
          <w:spacing w:val="-15"/>
        </w:rPr>
        <w:t> </w:t>
      </w:r>
      <w:r>
        <w:rPr/>
        <w:t>4).</w:t>
      </w:r>
    </w:p>
    <w:p>
      <w:pPr>
        <w:spacing w:after="0" w:line="273" w:lineRule="auto"/>
        <w:jc w:val="both"/>
        <w:sectPr>
          <w:pgSz w:w="11910" w:h="16840"/>
          <w:pgMar w:top="1040" w:bottom="280" w:left="1400" w:right="5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1080516</wp:posOffset>
            </wp:positionH>
            <wp:positionV relativeFrom="page">
              <wp:posOffset>719327</wp:posOffset>
            </wp:positionV>
            <wp:extent cx="5987060" cy="3629405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060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167">
            <wp:simplePos x="0" y="0"/>
            <wp:positionH relativeFrom="page">
              <wp:posOffset>1080516</wp:posOffset>
            </wp:positionH>
            <wp:positionV relativeFrom="page">
              <wp:posOffset>4526279</wp:posOffset>
            </wp:positionV>
            <wp:extent cx="2923749" cy="1764411"/>
            <wp:effectExtent l="0" t="0" r="0" b="0"/>
            <wp:wrapNone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49" cy="176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191">
            <wp:simplePos x="0" y="0"/>
            <wp:positionH relativeFrom="page">
              <wp:posOffset>4157471</wp:posOffset>
            </wp:positionH>
            <wp:positionV relativeFrom="page">
              <wp:posOffset>4526279</wp:posOffset>
            </wp:positionV>
            <wp:extent cx="2786499" cy="1683353"/>
            <wp:effectExtent l="0" t="0" r="0" b="0"/>
            <wp:wrapNone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499" cy="168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4"/>
        <w:gridCol w:w="4409"/>
      </w:tblGrid>
      <w:tr>
        <w:trPr>
          <w:trHeight w:val="1696" w:hRule="atLeast"/>
        </w:trPr>
        <w:tc>
          <w:tcPr>
            <w:tcW w:w="8753" w:type="dxa"/>
            <w:gridSpan w:val="2"/>
          </w:tcPr>
          <w:p>
            <w:pPr>
              <w:pStyle w:val="TableParagraph"/>
              <w:spacing w:line="311" w:lineRule="exact"/>
              <w:ind w:left="179" w:right="175"/>
              <w:rPr>
                <w:sz w:val="28"/>
              </w:rPr>
            </w:pPr>
            <w:r>
              <w:rPr>
                <w:sz w:val="28"/>
              </w:rPr>
              <w:t>(а)</w:t>
            </w:r>
          </w:p>
        </w:tc>
      </w:tr>
      <w:tr>
        <w:trPr>
          <w:trHeight w:val="2991" w:hRule="atLeast"/>
        </w:trPr>
        <w:tc>
          <w:tcPr>
            <w:tcW w:w="4344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79"/>
              <w:ind w:left="192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9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179"/>
              <w:ind w:right="19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1611" w:hRule="atLeast"/>
        </w:trPr>
        <w:tc>
          <w:tcPr>
            <w:tcW w:w="4344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37"/>
              </w:rPr>
            </w:pPr>
          </w:p>
          <w:p>
            <w:pPr>
              <w:pStyle w:val="TableParagraph"/>
              <w:spacing w:line="262" w:lineRule="exact"/>
              <w:ind w:left="192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9" w:type="dxa"/>
          </w:tcPr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sz w:val="37"/>
              </w:rPr>
            </w:pPr>
          </w:p>
          <w:p>
            <w:pPr>
              <w:pStyle w:val="TableParagraph"/>
              <w:spacing w:line="262" w:lineRule="exact"/>
              <w:ind w:right="186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322" w:hRule="atLeast"/>
        </w:trPr>
        <w:tc>
          <w:tcPr>
            <w:tcW w:w="8753" w:type="dxa"/>
            <w:gridSpan w:val="2"/>
          </w:tcPr>
          <w:p>
            <w:pPr>
              <w:pStyle w:val="TableParagraph"/>
              <w:ind w:left="179" w:right="175"/>
              <w:rPr>
                <w:sz w:val="28"/>
              </w:rPr>
            </w:pPr>
            <w:r>
              <w:rPr>
                <w:sz w:val="28"/>
              </w:rPr>
              <w:t>(б)</w:t>
            </w:r>
          </w:p>
        </w:tc>
      </w:tr>
      <w:tr>
        <w:trPr>
          <w:trHeight w:val="637" w:hRule="atLeast"/>
        </w:trPr>
        <w:tc>
          <w:tcPr>
            <w:tcW w:w="8753" w:type="dxa"/>
            <w:gridSpan w:val="2"/>
          </w:tcPr>
          <w:p>
            <w:pPr>
              <w:pStyle w:val="TableParagraph"/>
              <w:spacing w:line="316" w:lineRule="exact"/>
              <w:ind w:left="179" w:right="179"/>
              <w:rPr>
                <w:sz w:val="28"/>
              </w:rPr>
            </w:pPr>
            <w:r>
              <w:rPr>
                <w:sz w:val="28"/>
              </w:rPr>
              <w:t>Рис. 5. Измерение площади и периметра ОРО: а) пример операции; б)</w:t>
            </w:r>
          </w:p>
          <w:p>
            <w:pPr>
              <w:pStyle w:val="TableParagraph"/>
              <w:ind w:left="179" w:right="177"/>
              <w:rPr>
                <w:sz w:val="28"/>
              </w:rPr>
            </w:pPr>
            <w:r>
              <w:rPr>
                <w:sz w:val="28"/>
              </w:rPr>
              <w:t>операции для разных моментов времени</w:t>
            </w:r>
          </w:p>
        </w:tc>
      </w:tr>
    </w:tbl>
    <w:p>
      <w:pPr>
        <w:pStyle w:val="BodyText"/>
        <w:spacing w:line="276" w:lineRule="auto" w:before="2"/>
        <w:ind w:left="302" w:right="265" w:firstLine="707"/>
        <w:jc w:val="both"/>
      </w:pPr>
      <w:r>
        <w:rPr/>
        <w:drawing>
          <wp:anchor distT="0" distB="0" distL="0" distR="0" allowOverlap="1" layoutInCell="1" locked="0" behindDoc="1" simplePos="0" relativeHeight="268416215">
            <wp:simplePos x="0" y="0"/>
            <wp:positionH relativeFrom="page">
              <wp:posOffset>1127760</wp:posOffset>
            </wp:positionH>
            <wp:positionV relativeFrom="paragraph">
              <wp:posOffset>-2479670</wp:posOffset>
            </wp:positionV>
            <wp:extent cx="2823394" cy="1705737"/>
            <wp:effectExtent l="0" t="0" r="0" b="0"/>
            <wp:wrapNone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394" cy="170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6239">
            <wp:simplePos x="0" y="0"/>
            <wp:positionH relativeFrom="page">
              <wp:posOffset>4172711</wp:posOffset>
            </wp:positionH>
            <wp:positionV relativeFrom="paragraph">
              <wp:posOffset>-2479670</wp:posOffset>
            </wp:positionV>
            <wp:extent cx="2815697" cy="1705737"/>
            <wp:effectExtent l="0" t="0" r="0" b="0"/>
            <wp:wrapNone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697" cy="170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 рис. 6 – блоки размещения отходов (1-3), формируемые в разные моменты времени (t – виртуальные даты появления блоков, N – номер даты). Блоки постоянны по площади S и периметру P, но переменны в высоту H во</w:t>
      </w:r>
    </w:p>
    <w:p>
      <w:pPr>
        <w:spacing w:after="0" w:line="276" w:lineRule="auto"/>
        <w:jc w:val="both"/>
        <w:sectPr>
          <w:pgSz w:w="11910" w:h="16840"/>
          <w:pgMar w:top="1120" w:bottom="280" w:left="1400" w:right="580"/>
        </w:sectPr>
      </w:pPr>
    </w:p>
    <w:p>
      <w:pPr>
        <w:pStyle w:val="BodyText"/>
        <w:spacing w:line="278" w:lineRule="auto" w:before="67"/>
        <w:ind w:left="302" w:right="265"/>
      </w:pPr>
      <w:r>
        <w:rPr/>
        <w:t>времени. В табл. 2 – измерения S и P блоков. Блок 3 появился в дату 10 (на рис. 5 измерения выполнены для даты 14).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34743">
            <wp:simplePos x="0" y="0"/>
            <wp:positionH relativeFrom="page">
              <wp:posOffset>1080516</wp:posOffset>
            </wp:positionH>
            <wp:positionV relativeFrom="paragraph">
              <wp:posOffset>127776</wp:posOffset>
            </wp:positionV>
            <wp:extent cx="5861807" cy="3956494"/>
            <wp:effectExtent l="0" t="0" r="0" b="0"/>
            <wp:wrapTopAndBottom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807" cy="395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  <w:ind w:left="2921"/>
      </w:pPr>
      <w:r>
        <w:rPr/>
        <w:t>Рис. 6. Блоки размещения отходов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0"/>
        </w:rPr>
      </w:pPr>
    </w:p>
    <w:tbl>
      <w:tblPr>
        <w:tblW w:w="0" w:type="auto"/>
        <w:jc w:val="left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2821"/>
        <w:gridCol w:w="1858"/>
        <w:gridCol w:w="1274"/>
        <w:gridCol w:w="1277"/>
        <w:gridCol w:w="1382"/>
      </w:tblGrid>
      <w:tr>
        <w:trPr>
          <w:trHeight w:val="321" w:hRule="atLeast"/>
        </w:trPr>
        <w:tc>
          <w:tcPr>
            <w:tcW w:w="9572" w:type="dxa"/>
            <w:gridSpan w:val="6"/>
          </w:tcPr>
          <w:p>
            <w:pPr>
              <w:pStyle w:val="TableParagraph"/>
              <w:spacing w:line="301" w:lineRule="exact"/>
              <w:ind w:left="902"/>
              <w:jc w:val="left"/>
              <w:rPr>
                <w:sz w:val="28"/>
              </w:rPr>
            </w:pPr>
            <w:r>
              <w:rPr>
                <w:sz w:val="28"/>
              </w:rPr>
              <w:t>Табл. 2. Геометрические параметры блоков (площадь, периметр)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line="301" w:lineRule="exact"/>
              <w:ind w:left="8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2821" w:type="dxa"/>
          </w:tcPr>
          <w:p>
            <w:pPr>
              <w:pStyle w:val="TableParagraph"/>
              <w:spacing w:line="301" w:lineRule="exact"/>
              <w:ind w:left="993" w:right="989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</w:p>
        </w:tc>
        <w:tc>
          <w:tcPr>
            <w:tcW w:w="1858" w:type="dxa"/>
          </w:tcPr>
          <w:p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t</w:t>
            </w:r>
          </w:p>
        </w:tc>
        <w:tc>
          <w:tcPr>
            <w:tcW w:w="1274" w:type="dxa"/>
          </w:tcPr>
          <w:p>
            <w:pPr>
              <w:pStyle w:val="TableParagraph"/>
              <w:spacing w:line="301" w:lineRule="exact"/>
              <w:ind w:left="532"/>
              <w:jc w:val="lef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1277" w:type="dxa"/>
          </w:tcPr>
          <w:p>
            <w:pPr>
              <w:pStyle w:val="TableParagraph"/>
              <w:spacing w:line="301" w:lineRule="exact"/>
              <w:ind w:left="334" w:right="329"/>
              <w:rPr>
                <w:b/>
                <w:sz w:val="28"/>
              </w:rPr>
            </w:pPr>
            <w:r>
              <w:rPr>
                <w:b/>
                <w:sz w:val="28"/>
              </w:rPr>
              <w:t>S, га</w:t>
            </w:r>
          </w:p>
        </w:tc>
        <w:tc>
          <w:tcPr>
            <w:tcW w:w="1382" w:type="dxa"/>
          </w:tcPr>
          <w:p>
            <w:pPr>
              <w:pStyle w:val="TableParagraph"/>
              <w:spacing w:line="301" w:lineRule="exact"/>
              <w:ind w:left="43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P, м</w:t>
            </w:r>
          </w:p>
        </w:tc>
      </w:tr>
      <w:tr>
        <w:trPr>
          <w:trHeight w:val="323" w:hRule="atLeast"/>
        </w:trPr>
        <w:tc>
          <w:tcPr>
            <w:tcW w:w="960" w:type="dxa"/>
          </w:tcPr>
          <w:p>
            <w:pPr>
              <w:pStyle w:val="TableParagraph"/>
              <w:spacing w:line="304" w:lineRule="exact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821" w:type="dxa"/>
          </w:tcPr>
          <w:p>
            <w:pPr>
              <w:pStyle w:val="TableParagraph"/>
              <w:spacing w:line="304" w:lineRule="exact"/>
              <w:ind w:left="993" w:right="991"/>
              <w:rPr>
                <w:sz w:val="28"/>
              </w:rPr>
            </w:pPr>
            <w:r>
              <w:rPr>
                <w:sz w:val="28"/>
              </w:rPr>
              <w:t>Блок 1</w:t>
            </w:r>
          </w:p>
        </w:tc>
        <w:tc>
          <w:tcPr>
            <w:tcW w:w="1858" w:type="dxa"/>
          </w:tcPr>
          <w:p>
            <w:pPr>
              <w:pStyle w:val="TableParagraph"/>
              <w:spacing w:line="304" w:lineRule="exact"/>
              <w:ind w:left="415" w:right="412"/>
              <w:rPr>
                <w:sz w:val="28"/>
              </w:rPr>
            </w:pPr>
            <w:r>
              <w:rPr>
                <w:sz w:val="28"/>
              </w:rPr>
              <w:t>11.06.03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left="563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304" w:lineRule="exact"/>
              <w:ind w:left="334" w:right="32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382" w:type="dxa"/>
          </w:tcPr>
          <w:p>
            <w:pPr>
              <w:pStyle w:val="TableParagraph"/>
              <w:spacing w:line="304" w:lineRule="exact"/>
              <w:ind w:left="408"/>
              <w:jc w:val="left"/>
              <w:rPr>
                <w:sz w:val="28"/>
              </w:rPr>
            </w:pPr>
            <w:r>
              <w:rPr>
                <w:sz w:val="28"/>
              </w:rPr>
              <w:t>1590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821" w:type="dxa"/>
          </w:tcPr>
          <w:p>
            <w:pPr>
              <w:pStyle w:val="TableParagraph"/>
              <w:spacing w:line="301" w:lineRule="exact"/>
              <w:ind w:left="993" w:right="991"/>
              <w:rPr>
                <w:sz w:val="28"/>
              </w:rPr>
            </w:pPr>
            <w:r>
              <w:rPr>
                <w:sz w:val="28"/>
              </w:rPr>
              <w:t>Блок 2</w:t>
            </w:r>
          </w:p>
        </w:tc>
        <w:tc>
          <w:tcPr>
            <w:tcW w:w="1858" w:type="dxa"/>
          </w:tcPr>
          <w:p>
            <w:pPr>
              <w:pStyle w:val="TableParagraph"/>
              <w:spacing w:line="301" w:lineRule="exact"/>
              <w:ind w:left="415" w:right="412"/>
              <w:rPr>
                <w:sz w:val="28"/>
              </w:rPr>
            </w:pPr>
            <w:r>
              <w:rPr>
                <w:sz w:val="28"/>
              </w:rPr>
              <w:t>14.04.09</w:t>
            </w:r>
          </w:p>
        </w:tc>
        <w:tc>
          <w:tcPr>
            <w:tcW w:w="1274" w:type="dxa"/>
          </w:tcPr>
          <w:p>
            <w:pPr>
              <w:pStyle w:val="TableParagraph"/>
              <w:spacing w:line="301" w:lineRule="exact"/>
              <w:ind w:left="563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1382" w:type="dxa"/>
          </w:tcPr>
          <w:p>
            <w:pPr>
              <w:pStyle w:val="TableParagraph"/>
              <w:spacing w:line="301" w:lineRule="exact"/>
              <w:ind w:left="408"/>
              <w:jc w:val="left"/>
              <w:rPr>
                <w:sz w:val="28"/>
              </w:rPr>
            </w:pPr>
            <w:r>
              <w:rPr>
                <w:sz w:val="28"/>
              </w:rPr>
              <w:t>1120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821" w:type="dxa"/>
          </w:tcPr>
          <w:p>
            <w:pPr>
              <w:pStyle w:val="TableParagraph"/>
              <w:spacing w:line="301" w:lineRule="exact"/>
              <w:ind w:left="993" w:right="991"/>
              <w:rPr>
                <w:sz w:val="28"/>
              </w:rPr>
            </w:pPr>
            <w:r>
              <w:rPr>
                <w:sz w:val="28"/>
              </w:rPr>
              <w:t>Блок 3</w:t>
            </w:r>
          </w:p>
        </w:tc>
        <w:tc>
          <w:tcPr>
            <w:tcW w:w="1858" w:type="dxa"/>
          </w:tcPr>
          <w:p>
            <w:pPr>
              <w:pStyle w:val="TableParagraph"/>
              <w:spacing w:line="301" w:lineRule="exact"/>
              <w:ind w:left="415" w:right="412"/>
              <w:rPr>
                <w:sz w:val="28"/>
              </w:rPr>
            </w:pPr>
            <w:r>
              <w:rPr>
                <w:sz w:val="28"/>
              </w:rPr>
              <w:t>06.04.17</w:t>
            </w:r>
          </w:p>
        </w:tc>
        <w:tc>
          <w:tcPr>
            <w:tcW w:w="1274" w:type="dxa"/>
          </w:tcPr>
          <w:p>
            <w:pPr>
              <w:pStyle w:val="TableParagraph"/>
              <w:spacing w:line="301" w:lineRule="exact"/>
              <w:ind w:left="493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77" w:type="dxa"/>
          </w:tcPr>
          <w:p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1382" w:type="dxa"/>
          </w:tcPr>
          <w:p>
            <w:pPr>
              <w:pStyle w:val="TableParagraph"/>
              <w:spacing w:line="301" w:lineRule="exact"/>
              <w:ind w:left="408"/>
              <w:jc w:val="left"/>
              <w:rPr>
                <w:sz w:val="28"/>
              </w:rPr>
            </w:pPr>
            <w:r>
              <w:rPr>
                <w:sz w:val="28"/>
              </w:rPr>
              <w:t>1210</w:t>
            </w:r>
          </w:p>
        </w:tc>
      </w:tr>
    </w:tbl>
    <w:p>
      <w:pPr>
        <w:pStyle w:val="BodyText"/>
        <w:spacing w:line="315" w:lineRule="exact"/>
        <w:ind w:left="1010"/>
      </w:pPr>
      <w:r>
        <w:rPr/>
        <w:t>Как видно из табл. 1-2:</w:t>
      </w:r>
    </w:p>
    <w:p>
      <w:pPr>
        <w:pStyle w:val="ListParagraph"/>
        <w:numPr>
          <w:ilvl w:val="0"/>
          <w:numId w:val="1"/>
        </w:numPr>
        <w:tabs>
          <w:tab w:pos="1007" w:val="left" w:leader="none"/>
          <w:tab w:pos="1008" w:val="left" w:leader="none"/>
        </w:tabs>
        <w:spacing w:line="240" w:lineRule="auto" w:before="250" w:after="0"/>
        <w:ind w:left="1007" w:right="0" w:hanging="705"/>
        <w:jc w:val="left"/>
        <w:rPr>
          <w:sz w:val="28"/>
        </w:rPr>
      </w:pPr>
      <w:r>
        <w:rPr>
          <w:sz w:val="28"/>
        </w:rPr>
        <w:t>Площадь и периметр свалки растут во</w:t>
      </w:r>
      <w:r>
        <w:rPr>
          <w:spacing w:val="-9"/>
          <w:sz w:val="28"/>
        </w:rPr>
        <w:t> </w:t>
      </w:r>
      <w:r>
        <w:rPr>
          <w:sz w:val="28"/>
        </w:rPr>
        <w:t>времени;</w:t>
      </w:r>
    </w:p>
    <w:p>
      <w:pPr>
        <w:pStyle w:val="ListParagraph"/>
        <w:numPr>
          <w:ilvl w:val="0"/>
          <w:numId w:val="1"/>
        </w:numPr>
        <w:tabs>
          <w:tab w:pos="1007" w:val="left" w:leader="none"/>
          <w:tab w:pos="1008" w:val="left" w:leader="none"/>
        </w:tabs>
        <w:spacing w:line="278" w:lineRule="auto" w:before="47" w:after="0"/>
        <w:ind w:left="1007" w:right="272" w:hanging="705"/>
        <w:jc w:val="left"/>
        <w:rPr>
          <w:sz w:val="28"/>
        </w:rPr>
      </w:pPr>
      <w:r>
        <w:rPr>
          <w:sz w:val="28"/>
        </w:rPr>
        <w:t>Рост площади покрытия замусоривания со временем уменьшается (свалка стабилизируется по занимаемой ею</w:t>
      </w:r>
      <w:r>
        <w:rPr>
          <w:spacing w:val="-5"/>
          <w:sz w:val="28"/>
        </w:rPr>
        <w:t> </w:t>
      </w:r>
      <w:r>
        <w:rPr>
          <w:sz w:val="28"/>
        </w:rPr>
        <w:t>площади);</w:t>
      </w:r>
    </w:p>
    <w:p>
      <w:pPr>
        <w:pStyle w:val="ListParagraph"/>
        <w:numPr>
          <w:ilvl w:val="0"/>
          <w:numId w:val="1"/>
        </w:numPr>
        <w:tabs>
          <w:tab w:pos="1007" w:val="left" w:leader="none"/>
          <w:tab w:pos="1008" w:val="left" w:leader="none"/>
        </w:tabs>
        <w:spacing w:line="317" w:lineRule="exact" w:before="0" w:after="0"/>
        <w:ind w:left="1007" w:right="0" w:hanging="705"/>
        <w:jc w:val="left"/>
        <w:rPr>
          <w:sz w:val="28"/>
        </w:rPr>
      </w:pPr>
      <w:r>
        <w:rPr>
          <w:sz w:val="28"/>
        </w:rPr>
        <w:t>Изменения площади и периметра происходит</w:t>
      </w:r>
      <w:r>
        <w:rPr>
          <w:spacing w:val="-8"/>
          <w:sz w:val="28"/>
        </w:rPr>
        <w:t> </w:t>
      </w:r>
      <w:r>
        <w:rPr>
          <w:sz w:val="28"/>
        </w:rPr>
        <w:t>скачками;</w:t>
      </w:r>
    </w:p>
    <w:p>
      <w:pPr>
        <w:pStyle w:val="ListParagraph"/>
        <w:numPr>
          <w:ilvl w:val="0"/>
          <w:numId w:val="1"/>
        </w:numPr>
        <w:tabs>
          <w:tab w:pos="1007" w:val="left" w:leader="none"/>
          <w:tab w:pos="1008" w:val="left" w:leader="none"/>
        </w:tabs>
        <w:spacing w:line="276" w:lineRule="auto" w:before="48" w:after="0"/>
        <w:ind w:left="1007" w:right="265" w:hanging="705"/>
        <w:jc w:val="left"/>
        <w:rPr>
          <w:sz w:val="28"/>
        </w:rPr>
      </w:pPr>
      <w:r>
        <w:rPr>
          <w:sz w:val="28"/>
        </w:rPr>
        <w:t>Скачки обусловлены формированием наличием блоков размещения отходов.</w:t>
      </w:r>
    </w:p>
    <w:p>
      <w:pPr>
        <w:pStyle w:val="BodyText"/>
        <w:tabs>
          <w:tab w:pos="2454" w:val="left" w:leader="none"/>
          <w:tab w:pos="4251" w:val="left" w:leader="none"/>
          <w:tab w:pos="5765" w:val="left" w:leader="none"/>
          <w:tab w:pos="6920" w:val="left" w:leader="none"/>
          <w:tab w:pos="7739" w:val="left" w:leader="none"/>
          <w:tab w:pos="8504" w:val="left" w:leader="none"/>
          <w:tab w:pos="9446" w:val="left" w:leader="none"/>
        </w:tabs>
        <w:spacing w:before="200"/>
        <w:ind w:left="1010"/>
      </w:pPr>
      <w:r>
        <w:rPr/>
        <w:t>Проведём</w:t>
        <w:tab/>
        <w:t>виртуальные</w:t>
        <w:tab/>
        <w:t>измерения</w:t>
        <w:tab/>
        <w:t>высоты</w:t>
        <w:tab/>
        <w:t>ОРО</w:t>
        <w:tab/>
        <w:t>(для</w:t>
        <w:tab/>
        <w:t>блока</w:t>
        <w:tab/>
        <w:t>1,</w:t>
      </w:r>
    </w:p>
    <w:p>
      <w:pPr>
        <w:pStyle w:val="BodyText"/>
        <w:spacing w:line="276" w:lineRule="auto" w:before="48"/>
        <w:ind w:left="302" w:right="264"/>
        <w:jc w:val="both"/>
      </w:pPr>
      <w:r>
        <w:rPr/>
        <w:t>«живущего» дольше всего и имеющего максимальный размер) в Google  Earth. Измерения горизонтального размера L в основании пересчитывается в размер высоты H по формуле (рис.</w:t>
      </w:r>
      <w:r>
        <w:rPr>
          <w:spacing w:val="-3"/>
        </w:rPr>
        <w:t> </w:t>
      </w:r>
      <w:r>
        <w:rPr/>
        <w:t>7):</w:t>
      </w:r>
    </w:p>
    <w:p>
      <w:pPr>
        <w:spacing w:after="0" w:line="276" w:lineRule="auto"/>
        <w:jc w:val="both"/>
        <w:sectPr>
          <w:pgSz w:w="11910" w:h="16840"/>
          <w:pgMar w:top="1040" w:bottom="280" w:left="1400" w:right="580"/>
        </w:sectPr>
      </w:pPr>
    </w:p>
    <w:p>
      <w:pPr>
        <w:pStyle w:val="BodyText"/>
        <w:spacing w:before="67"/>
        <w:ind w:left="742"/>
        <w:jc w:val="center"/>
      </w:pPr>
      <w:r>
        <w:rPr/>
        <w:t>H=L tg α,</w:t>
      </w:r>
    </w:p>
    <w:p>
      <w:pPr>
        <w:pStyle w:val="BodyText"/>
        <w:spacing w:line="273" w:lineRule="auto" w:before="250"/>
        <w:ind w:left="302" w:right="263"/>
        <w:jc w:val="both"/>
      </w:pPr>
      <w:r>
        <w:rPr/>
        <w:t>где α – угол наклона полигона к основанию (принимает α постоянным, α~60</w:t>
      </w:r>
      <w:r>
        <w:rPr>
          <w:position w:val="10"/>
          <w:sz w:val="18"/>
        </w:rPr>
        <w:t>o</w:t>
      </w:r>
      <w:r>
        <w:rPr/>
        <w:t>). В табл. 1 – результаты измерений. Как видно из изменений значений H(t), свалка растёт в высоту, но этот рост также стабилизируется во</w:t>
      </w:r>
      <w:r>
        <w:rPr>
          <w:spacing w:val="-19"/>
        </w:rPr>
        <w:t> </w:t>
      </w:r>
      <w:r>
        <w:rPr/>
        <w:t>времени.</w:t>
      </w:r>
    </w:p>
    <w:p>
      <w:pPr>
        <w:pStyle w:val="BodyText"/>
        <w:spacing w:before="1" w:after="1"/>
        <w:rPr>
          <w:sz w:val="18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4"/>
        <w:gridCol w:w="4543"/>
      </w:tblGrid>
      <w:tr>
        <w:trPr>
          <w:trHeight w:val="2894" w:hRule="atLeast"/>
        </w:trPr>
        <w:tc>
          <w:tcPr>
            <w:tcW w:w="4854" w:type="dxa"/>
          </w:tcPr>
          <w:p>
            <w:pPr>
              <w:pStyle w:val="TableParagraph"/>
              <w:spacing w:line="240" w:lineRule="auto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1141" cy="1833372"/>
                  <wp:effectExtent l="0" t="0" r="0" b="0"/>
                  <wp:docPr id="31" name="image1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141" cy="183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43" w:type="dxa"/>
          </w:tcPr>
          <w:p>
            <w:pPr>
              <w:pStyle w:val="TableParagraph"/>
              <w:spacing w:line="240" w:lineRule="auto"/>
              <w:ind w:left="153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9403" cy="1568196"/>
                  <wp:effectExtent l="0" t="0" r="0" b="0"/>
                  <wp:docPr id="33" name="image1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03" cy="156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9" w:hRule="atLeast"/>
        </w:trPr>
        <w:tc>
          <w:tcPr>
            <w:tcW w:w="4854" w:type="dxa"/>
          </w:tcPr>
          <w:p>
            <w:pPr>
              <w:pStyle w:val="TableParagraph"/>
              <w:spacing w:line="299" w:lineRule="exact"/>
              <w:ind w:left="2290" w:right="2213"/>
              <w:rPr>
                <w:sz w:val="28"/>
              </w:rPr>
            </w:pPr>
            <w:r>
              <w:rPr>
                <w:sz w:val="28"/>
              </w:rPr>
              <w:t>(а)</w:t>
            </w:r>
          </w:p>
        </w:tc>
        <w:tc>
          <w:tcPr>
            <w:tcW w:w="4543" w:type="dxa"/>
          </w:tcPr>
          <w:p>
            <w:pPr>
              <w:pStyle w:val="TableParagraph"/>
              <w:spacing w:line="299" w:lineRule="exact"/>
              <w:ind w:left="2213" w:right="1960"/>
              <w:rPr>
                <w:sz w:val="28"/>
              </w:rPr>
            </w:pPr>
            <w:r>
              <w:rPr>
                <w:sz w:val="28"/>
              </w:rPr>
              <w:t>(б)</w:t>
            </w:r>
          </w:p>
        </w:tc>
      </w:tr>
      <w:tr>
        <w:trPr>
          <w:trHeight w:val="637" w:hRule="atLeast"/>
        </w:trPr>
        <w:tc>
          <w:tcPr>
            <w:tcW w:w="9397" w:type="dxa"/>
            <w:gridSpan w:val="2"/>
          </w:tcPr>
          <w:p>
            <w:pPr>
              <w:pStyle w:val="TableParagraph"/>
              <w:spacing w:line="316" w:lineRule="exact"/>
              <w:ind w:left="502" w:right="183"/>
              <w:rPr>
                <w:sz w:val="28"/>
              </w:rPr>
            </w:pPr>
            <w:r>
              <w:rPr>
                <w:sz w:val="28"/>
              </w:rPr>
              <w:t>Рис. 7. Оценка высоты ОРО по визуальным признакам в Google Earth: а)</w:t>
            </w:r>
          </w:p>
          <w:p>
            <w:pPr>
              <w:pStyle w:val="TableParagraph"/>
              <w:ind w:left="502" w:right="177"/>
              <w:rPr>
                <w:sz w:val="28"/>
              </w:rPr>
            </w:pPr>
            <w:r>
              <w:rPr>
                <w:sz w:val="28"/>
              </w:rPr>
              <w:t>размер L; б) пересчёт в размер H</w:t>
            </w:r>
          </w:p>
        </w:tc>
      </w:tr>
    </w:tbl>
    <w:p>
      <w:pPr>
        <w:pStyle w:val="Heading1"/>
      </w:pPr>
      <w:r>
        <w:rPr/>
        <w:t>Оценка геометрических параметров малого ОРО</w:t>
      </w:r>
    </w:p>
    <w:p>
      <w:pPr>
        <w:pStyle w:val="BodyText"/>
        <w:spacing w:line="276" w:lineRule="auto" w:before="244"/>
        <w:ind w:left="302" w:firstLine="707"/>
      </w:pPr>
      <w:r>
        <w:rPr/>
        <w:drawing>
          <wp:anchor distT="0" distB="0" distL="0" distR="0" allowOverlap="1" layoutInCell="1" locked="0" behindDoc="1" simplePos="0" relativeHeight="268416287">
            <wp:simplePos x="0" y="0"/>
            <wp:positionH relativeFrom="page">
              <wp:posOffset>3668267</wp:posOffset>
            </wp:positionH>
            <wp:positionV relativeFrom="paragraph">
              <wp:posOffset>756161</wp:posOffset>
            </wp:positionV>
            <wp:extent cx="3405892" cy="1961388"/>
            <wp:effectExtent l="0" t="0" r="0" b="0"/>
            <wp:wrapNone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892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Оценим площадь несанкционированной свалки (рис. 8, объект (1)) в окрестности основного ОРО (полигон ТКО Торбеево).</w:t>
      </w:r>
    </w:p>
    <w:p>
      <w:pPr>
        <w:pStyle w:val="BodyText"/>
        <w:spacing w:before="11"/>
        <w:rPr>
          <w:sz w:val="17"/>
        </w:rPr>
      </w:pPr>
    </w:p>
    <w:tbl>
      <w:tblPr>
        <w:tblW w:w="0" w:type="auto"/>
        <w:jc w:val="left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9"/>
        <w:gridCol w:w="4780"/>
      </w:tblGrid>
      <w:tr>
        <w:trPr>
          <w:trHeight w:val="3028" w:hRule="atLeast"/>
        </w:trPr>
        <w:tc>
          <w:tcPr>
            <w:tcW w:w="4519" w:type="dxa"/>
          </w:tcPr>
          <w:p>
            <w:pPr>
              <w:pStyle w:val="TableParagraph"/>
              <w:spacing w:line="240" w:lineRule="auto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3011" cy="1815083"/>
                  <wp:effectExtent l="0" t="0" r="0" b="0"/>
                  <wp:docPr id="37" name="image1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011" cy="181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80" w:type="dxa"/>
          </w:tcPr>
          <w:p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4519" w:type="dxa"/>
          </w:tcPr>
          <w:p>
            <w:pPr>
              <w:pStyle w:val="TableParagraph"/>
              <w:spacing w:line="307" w:lineRule="exact" w:before="154"/>
              <w:ind w:left="1957" w:right="2210"/>
              <w:rPr>
                <w:sz w:val="28"/>
              </w:rPr>
            </w:pPr>
            <w:r>
              <w:rPr>
                <w:sz w:val="28"/>
              </w:rPr>
              <w:t>(а)</w:t>
            </w:r>
          </w:p>
        </w:tc>
        <w:tc>
          <w:tcPr>
            <w:tcW w:w="4780" w:type="dxa"/>
          </w:tcPr>
          <w:p>
            <w:pPr>
              <w:pStyle w:val="TableParagraph"/>
              <w:spacing w:line="307" w:lineRule="exact" w:before="154"/>
              <w:ind w:left="2212" w:right="2199"/>
              <w:rPr>
                <w:sz w:val="28"/>
              </w:rPr>
            </w:pPr>
            <w:r>
              <w:rPr>
                <w:sz w:val="28"/>
              </w:rPr>
              <w:t>(б)</w:t>
            </w:r>
          </w:p>
        </w:tc>
      </w:tr>
      <w:tr>
        <w:trPr>
          <w:trHeight w:val="637" w:hRule="atLeast"/>
        </w:trPr>
        <w:tc>
          <w:tcPr>
            <w:tcW w:w="9299" w:type="dxa"/>
            <w:gridSpan w:val="2"/>
          </w:tcPr>
          <w:p>
            <w:pPr>
              <w:pStyle w:val="TableParagraph"/>
              <w:spacing w:line="316" w:lineRule="exact"/>
              <w:ind w:left="635" w:right="181"/>
              <w:rPr>
                <w:sz w:val="28"/>
              </w:rPr>
            </w:pPr>
            <w:r>
              <w:rPr>
                <w:sz w:val="28"/>
              </w:rPr>
              <w:t>Рис. 8. Выделение участка в окрестности основного ОРО (а, дата 14) и</w:t>
            </w:r>
          </w:p>
          <w:p>
            <w:pPr>
              <w:pStyle w:val="TableParagraph"/>
              <w:ind w:left="635" w:right="175"/>
              <w:rPr>
                <w:sz w:val="28"/>
              </w:rPr>
            </w:pPr>
            <w:r>
              <w:rPr>
                <w:sz w:val="28"/>
              </w:rPr>
              <w:t>разметка ОРО (объекты 1-5) на данном участке (б, дата 9)</w:t>
            </w:r>
          </w:p>
        </w:tc>
      </w:tr>
    </w:tbl>
    <w:p>
      <w:pPr>
        <w:pStyle w:val="BodyText"/>
        <w:ind w:left="1010"/>
      </w:pPr>
      <w:r>
        <w:rPr/>
        <w:t>Пример измерения площади ОРО – рис. 8б.</w:t>
      </w:r>
    </w:p>
    <w:p>
      <w:pPr>
        <w:pStyle w:val="BodyText"/>
        <w:tabs>
          <w:tab w:pos="1892" w:val="left" w:leader="none"/>
          <w:tab w:pos="3422" w:val="left" w:leader="none"/>
          <w:tab w:pos="4050" w:val="left" w:leader="none"/>
          <w:tab w:pos="5433" w:val="left" w:leader="none"/>
          <w:tab w:pos="6133" w:val="left" w:leader="none"/>
          <w:tab w:pos="7167" w:val="left" w:leader="none"/>
          <w:tab w:pos="8456" w:val="left" w:leader="none"/>
          <w:tab w:pos="9517" w:val="left" w:leader="none"/>
        </w:tabs>
        <w:spacing w:line="276" w:lineRule="auto" w:before="249"/>
        <w:ind w:left="302" w:right="266" w:firstLine="707"/>
      </w:pPr>
      <w:r>
        <w:rPr/>
        <w:t>На рис. 9 – объект 1 в разные моменты времени t</w:t>
      </w:r>
      <w:r>
        <w:rPr>
          <w:vertAlign w:val="subscript"/>
        </w:rPr>
        <w:t>i</w:t>
      </w:r>
      <w:r>
        <w:rPr>
          <w:vertAlign w:val="baseline"/>
        </w:rPr>
        <w:t>, а в табл. 3 – результаты</w:t>
        <w:tab/>
        <w:t>измерений</w:t>
        <w:tab/>
        <w:t>его</w:t>
        <w:tab/>
        <w:t>площади.</w:t>
        <w:tab/>
        <w:t>Как</w:t>
        <w:tab/>
        <w:t>видно,</w:t>
        <w:tab/>
        <w:t>площадь</w:t>
        <w:tab/>
        <w:t>свалки</w:t>
        <w:tab/>
        <w:t>–</w:t>
      </w:r>
    </w:p>
    <w:p>
      <w:pPr>
        <w:pStyle w:val="BodyText"/>
        <w:spacing w:line="276" w:lineRule="auto"/>
        <w:ind w:left="302" w:right="263"/>
        <w:jc w:val="both"/>
      </w:pPr>
      <w:r>
        <w:rPr/>
        <w:t>«флуктуирующая» величина: нет какой-либо тенденции изменения данного геометрического параметра во времени. Среднее значение площади S</w:t>
      </w:r>
      <w:r>
        <w:rPr>
          <w:vertAlign w:val="subscript"/>
        </w:rPr>
        <w:t>0</w:t>
      </w:r>
      <w:r>
        <w:rPr>
          <w:vertAlign w:val="baseline"/>
        </w:rPr>
        <w:t> оценивается как среднее арифметическое значений площадей S</w:t>
      </w:r>
      <w:r>
        <w:rPr>
          <w:vertAlign w:val="subscript"/>
        </w:rPr>
        <w:t>i</w:t>
      </w:r>
      <w:r>
        <w:rPr>
          <w:vertAlign w:val="baseline"/>
        </w:rPr>
        <w:t> в разные моменты времени (даты i):</w:t>
      </w:r>
    </w:p>
    <w:p>
      <w:pPr>
        <w:spacing w:after="0" w:line="276" w:lineRule="auto"/>
        <w:jc w:val="both"/>
        <w:sectPr>
          <w:pgSz w:w="11910" w:h="16840"/>
          <w:pgMar w:top="1040" w:bottom="280" w:left="1400" w:right="580"/>
        </w:sectPr>
      </w:pPr>
    </w:p>
    <w:p>
      <w:pPr>
        <w:tabs>
          <w:tab w:pos="1571" w:val="left" w:leader="none"/>
          <w:tab w:pos="1977" w:val="left" w:leader="none"/>
          <w:tab w:pos="2557" w:val="left" w:leader="none"/>
        </w:tabs>
        <w:spacing w:line="79" w:lineRule="auto" w:before="155"/>
        <w:ind w:left="1086" w:right="0" w:firstLine="0"/>
        <w:jc w:val="center"/>
        <w:rPr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1.629364pt;margin-top:12.014415pt;width:6.15pt;height:13.2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spacing w:line="262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106"/>
                      <w:sz w:val="23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067596pt;margin-top:12.014415pt;width:6.15pt;height:13.2pt;mso-position-horizontal-relative:page;mso-position-vertical-relative:paragraph;z-index:-19024" type="#_x0000_t202" filled="false" stroked="false">
            <v:textbox inset="0,0,0,0">
              <w:txbxContent>
                <w:p>
                  <w:pPr>
                    <w:spacing w:line="262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106"/>
                      <w:sz w:val="23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6"/>
          <w:position w:val="-14"/>
          <w:sz w:val="23"/>
        </w:rPr>
        <w:t></w:t>
      </w:r>
      <w:r>
        <w:rPr>
          <w:spacing w:val="8"/>
          <w:position w:val="-14"/>
          <w:sz w:val="23"/>
        </w:rPr>
        <w:t> </w:t>
      </w:r>
      <w:r>
        <w:rPr>
          <w:w w:val="106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w w:val="106"/>
          <w:sz w:val="23"/>
          <w:u w:val="single"/>
        </w:rPr>
        <w:t>1</w:t>
      </w:r>
      <w:r>
        <w:rPr>
          <w:sz w:val="23"/>
          <w:u w:val="single"/>
        </w:rPr>
        <w:tab/>
      </w:r>
      <w:r>
        <w:rPr>
          <w:spacing w:val="-19"/>
          <w:sz w:val="23"/>
        </w:rPr>
        <w:t> </w:t>
      </w:r>
      <w:r>
        <w:rPr>
          <w:rFonts w:ascii="Symbol" w:hAnsi="Symbol"/>
          <w:spacing w:val="-204"/>
          <w:w w:val="105"/>
          <w:position w:val="-20"/>
          <w:sz w:val="35"/>
        </w:rPr>
        <w:t></w:t>
      </w:r>
      <w:r>
        <w:rPr>
          <w:i/>
          <w:w w:val="102"/>
          <w:position w:val="11"/>
          <w:sz w:val="14"/>
        </w:rPr>
        <w:t>n</w:t>
      </w:r>
      <w:r>
        <w:rPr>
          <w:w w:val="102"/>
          <w:position w:val="7"/>
          <w:sz w:val="10"/>
        </w:rPr>
        <w:t>2</w:t>
      </w:r>
      <w:r>
        <w:rPr>
          <w:position w:val="7"/>
          <w:sz w:val="10"/>
        </w:rPr>
        <w:tab/>
      </w:r>
      <w:r>
        <w:rPr>
          <w:w w:val="100"/>
          <w:position w:val="-14"/>
          <w:sz w:val="28"/>
        </w:rPr>
        <w:t>,</w:t>
      </w:r>
    </w:p>
    <w:p>
      <w:pPr>
        <w:tabs>
          <w:tab w:pos="6096" w:val="left" w:leader="none"/>
        </w:tabs>
        <w:spacing w:line="153" w:lineRule="exact"/>
        <w:ind w:left="4569" w:right="0" w:firstLine="0"/>
        <w:rPr>
          <w:sz w:val="15"/>
        </w:rPr>
      </w:pPr>
      <w:r>
        <w:rPr>
          <w:position w:val="-2"/>
          <w:sz w:val="15"/>
        </w:rPr>
        <w:pict>
          <v:shape style="width:3.6pt;height:7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0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  <w:r>
        <w:rPr>
          <w:position w:val="-2"/>
          <w:sz w:val="15"/>
        </w:rPr>
        <w:tab/>
      </w:r>
      <w:r>
        <w:rPr>
          <w:position w:val="-2"/>
          <w:sz w:val="15"/>
        </w:rPr>
        <w:pict>
          <v:shape style="width:2pt;height:7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i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before="7"/>
        <w:ind w:left="1027" w:right="0" w:firstLine="0"/>
        <w:jc w:val="center"/>
        <w:rPr>
          <w:i/>
          <w:sz w:val="14"/>
        </w:rPr>
      </w:pPr>
      <w:r>
        <w:rPr/>
        <w:pict>
          <v:shape style="position:absolute;margin-left:363.155914pt;margin-top:11.326003pt;width:2.6pt;height:5.5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102"/>
                      <w:sz w:val="1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60733pt;margin-top:1.319873pt;width:6.15pt;height:13.2pt;mso-position-horizontal-relative:page;mso-position-vertical-relative:paragraph;z-index:1528" type="#_x0000_t202" filled="false" stroked="false">
            <v:textbox inset="0,0,0,0">
              <w:txbxContent>
                <w:p>
                  <w:pPr>
                    <w:spacing w:line="262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106"/>
                      <w:sz w:val="23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4"/>
        </w:rPr>
        <w:t>2  </w:t>
      </w:r>
      <w:r>
        <w:rPr>
          <w:rFonts w:ascii="Symbol" w:hAnsi="Symbol"/>
          <w:w w:val="105"/>
          <w:position w:val="6"/>
          <w:sz w:val="23"/>
        </w:rPr>
        <w:t></w:t>
      </w:r>
      <w:r>
        <w:rPr>
          <w:w w:val="105"/>
          <w:position w:val="6"/>
          <w:sz w:val="23"/>
        </w:rPr>
        <w:t> </w:t>
      </w:r>
      <w:r>
        <w:rPr>
          <w:i/>
          <w:w w:val="105"/>
          <w:position w:val="6"/>
          <w:sz w:val="23"/>
        </w:rPr>
        <w:t>n</w:t>
      </w:r>
      <w:r>
        <w:rPr>
          <w:w w:val="105"/>
          <w:sz w:val="14"/>
        </w:rPr>
        <w:t>1 </w:t>
      </w:r>
      <w:r>
        <w:rPr>
          <w:i/>
          <w:w w:val="105"/>
          <w:position w:val="2"/>
          <w:sz w:val="14"/>
        </w:rPr>
        <w:t>i</w:t>
      </w:r>
      <w:r>
        <w:rPr>
          <w:rFonts w:ascii="Symbol" w:hAnsi="Symbol"/>
          <w:w w:val="105"/>
          <w:position w:val="2"/>
          <w:sz w:val="14"/>
        </w:rPr>
        <w:t></w:t>
      </w:r>
      <w:r>
        <w:rPr>
          <w:i/>
          <w:w w:val="105"/>
          <w:position w:val="2"/>
          <w:sz w:val="14"/>
        </w:rPr>
        <w:t>n</w:t>
      </w:r>
    </w:p>
    <w:p>
      <w:pPr>
        <w:pStyle w:val="BodyText"/>
        <w:spacing w:line="271" w:lineRule="auto" w:before="84"/>
        <w:ind w:left="302"/>
      </w:pPr>
      <w:r>
        <w:rPr/>
        <w:t>где n</w:t>
      </w:r>
      <w:r>
        <w:rPr>
          <w:vertAlign w:val="subscript"/>
        </w:rPr>
        <w:t>1</w:t>
      </w:r>
      <w:r>
        <w:rPr>
          <w:vertAlign w:val="baseline"/>
        </w:rPr>
        <w:t> – номер даты появления свалки, n</w:t>
      </w:r>
      <w:r>
        <w:rPr>
          <w:vertAlign w:val="subscript"/>
        </w:rPr>
        <w:t>2</w:t>
      </w:r>
      <w:r>
        <w:rPr>
          <w:vertAlign w:val="baseline"/>
        </w:rPr>
        <w:t> – исчезновения свалки. В нашем случае: n</w:t>
      </w:r>
      <w:r>
        <w:rPr>
          <w:vertAlign w:val="subscript"/>
        </w:rPr>
        <w:t>1</w:t>
      </w:r>
      <w:r>
        <w:rPr>
          <w:vertAlign w:val="baseline"/>
        </w:rPr>
        <w:t>=2, n</w:t>
      </w:r>
      <w:r>
        <w:rPr>
          <w:vertAlign w:val="subscript"/>
        </w:rPr>
        <w:t>2</w:t>
      </w:r>
      <w:r>
        <w:rPr>
          <w:vertAlign w:val="baseline"/>
        </w:rPr>
        <w:t>=15. Из табл. 3 по данной формуле находим: S</w:t>
      </w:r>
      <w:r>
        <w:rPr>
          <w:vertAlign w:val="subscript"/>
        </w:rPr>
        <w:t>0</w:t>
      </w:r>
      <w:r>
        <w:rPr>
          <w:vertAlign w:val="baseline"/>
        </w:rPr>
        <w:t>~970 м</w:t>
      </w:r>
      <w:r>
        <w:rPr>
          <w:position w:val="10"/>
          <w:sz w:val="18"/>
          <w:vertAlign w:val="baseline"/>
        </w:rPr>
        <w:t>2</w:t>
      </w:r>
      <w:r>
        <w:rPr>
          <w:vertAlign w:val="baseline"/>
        </w:rPr>
        <w:t>.</w:t>
      </w:r>
    </w:p>
    <w:p>
      <w:pPr>
        <w:pStyle w:val="BodyText"/>
        <w:spacing w:line="276" w:lineRule="auto" w:before="207"/>
        <w:ind w:left="302" w:right="265" w:firstLine="707"/>
      </w:pPr>
      <w:r>
        <w:rPr/>
        <w:t>Момент начала появления свалки – дата 2, к конечному моменту времени (дата 14) свалки 2-4 исчезли, а свалка 1 – осталась.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34839">
            <wp:simplePos x="0" y="0"/>
            <wp:positionH relativeFrom="page">
              <wp:posOffset>1080516</wp:posOffset>
            </wp:positionH>
            <wp:positionV relativeFrom="paragraph">
              <wp:posOffset>131340</wp:posOffset>
            </wp:positionV>
            <wp:extent cx="5920509" cy="5627370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509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790"/>
      </w:pPr>
      <w:r>
        <w:rPr/>
        <w:t>Рис. 8. Изменение формы ОРО (объект 1) во времени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0"/>
        </w:rPr>
      </w:pPr>
    </w:p>
    <w:tbl>
      <w:tblPr>
        <w:tblW w:w="0" w:type="auto"/>
        <w:jc w:val="left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642" w:hRule="atLeast"/>
        </w:trPr>
        <w:tc>
          <w:tcPr>
            <w:tcW w:w="9573" w:type="dxa"/>
            <w:gridSpan w:val="3"/>
          </w:tcPr>
          <w:p>
            <w:pPr>
              <w:pStyle w:val="TableParagraph"/>
              <w:spacing w:line="315" w:lineRule="exact"/>
              <w:ind w:left="525" w:right="526"/>
              <w:rPr>
                <w:sz w:val="28"/>
              </w:rPr>
            </w:pPr>
            <w:r>
              <w:rPr>
                <w:sz w:val="28"/>
              </w:rPr>
              <w:t>Табл. 3. Изменение площади несанкционированной свалки во времени</w:t>
            </w:r>
          </w:p>
          <w:p>
            <w:pPr>
              <w:pStyle w:val="TableParagraph"/>
              <w:spacing w:line="308" w:lineRule="exact"/>
              <w:ind w:left="525" w:right="518"/>
              <w:rPr>
                <w:sz w:val="28"/>
              </w:rPr>
            </w:pPr>
            <w:r>
              <w:rPr>
                <w:sz w:val="28"/>
              </w:rPr>
              <w:t>(объект 1)</w:t>
            </w:r>
          </w:p>
        </w:tc>
      </w:tr>
      <w:tr>
        <w:trPr>
          <w:trHeight w:val="323" w:hRule="atLeast"/>
        </w:trPr>
        <w:tc>
          <w:tcPr>
            <w:tcW w:w="3190" w:type="dxa"/>
          </w:tcPr>
          <w:p>
            <w:pPr>
              <w:pStyle w:val="TableParagraph"/>
              <w:spacing w:line="304" w:lineRule="exact"/>
              <w:ind w:left="1554"/>
              <w:jc w:val="lef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i</w:t>
            </w:r>
          </w:p>
        </w:tc>
        <w:tc>
          <w:tcPr>
            <w:tcW w:w="3190" w:type="dxa"/>
          </w:tcPr>
          <w:p>
            <w:pPr>
              <w:pStyle w:val="TableParagraph"/>
              <w:spacing w:line="304" w:lineRule="exact"/>
              <w:ind w:left="1083" w:right="1077"/>
              <w:rPr>
                <w:b/>
                <w:sz w:val="18"/>
              </w:rPr>
            </w:pPr>
            <w:r>
              <w:rPr>
                <w:b/>
                <w:position w:val="2"/>
                <w:sz w:val="28"/>
              </w:rPr>
              <w:t>t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3193" w:type="dxa"/>
          </w:tcPr>
          <w:p>
            <w:pPr>
              <w:pStyle w:val="TableParagraph"/>
              <w:spacing w:line="304" w:lineRule="exact"/>
              <w:ind w:left="1261" w:right="1253"/>
              <w:rPr>
                <w:b/>
                <w:sz w:val="28"/>
              </w:rPr>
            </w:pPr>
            <w:r>
              <w:rPr>
                <w:b/>
                <w:position w:val="2"/>
                <w:sz w:val="28"/>
              </w:rPr>
              <w:t>S</w:t>
            </w:r>
            <w:r>
              <w:rPr>
                <w:b/>
                <w:sz w:val="18"/>
              </w:rPr>
              <w:t>i</w:t>
            </w:r>
            <w:r>
              <w:rPr>
                <w:b/>
                <w:position w:val="2"/>
                <w:sz w:val="28"/>
              </w:rPr>
              <w:t>, м</w:t>
            </w:r>
            <w:r>
              <w:rPr>
                <w:b/>
                <w:position w:val="2"/>
                <w:sz w:val="28"/>
                <w:vertAlign w:val="superscript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3190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523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190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11.06.03</w:t>
            </w:r>
          </w:p>
        </w:tc>
        <w:tc>
          <w:tcPr>
            <w:tcW w:w="3193" w:type="dxa"/>
            <w:tcBorders>
              <w:bottom w:val="nil"/>
            </w:tcBorders>
          </w:tcPr>
          <w:p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3190" w:type="dxa"/>
            <w:tcBorders>
              <w:top w:val="nil"/>
              <w:bottom w:val="nil"/>
            </w:tcBorders>
          </w:tcPr>
          <w:p>
            <w:pPr>
              <w:pStyle w:val="TableParagraph"/>
              <w:ind w:left="1523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>
            <w:pPr>
              <w:pStyle w:val="TableParagraph"/>
              <w:ind w:left="1083" w:right="1077"/>
              <w:rPr>
                <w:sz w:val="28"/>
              </w:rPr>
            </w:pPr>
            <w:r>
              <w:rPr>
                <w:sz w:val="28"/>
              </w:rPr>
              <w:t>14.04.09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>
            <w:pPr>
              <w:pStyle w:val="TableParagraph"/>
              <w:ind w:left="1261" w:right="1253"/>
              <w:rPr>
                <w:sz w:val="28"/>
              </w:rPr>
            </w:pPr>
            <w:r>
              <w:rPr>
                <w:sz w:val="28"/>
              </w:rPr>
              <w:t>870</w:t>
            </w:r>
          </w:p>
        </w:tc>
      </w:tr>
      <w:tr>
        <w:trPr>
          <w:trHeight w:val="322" w:hRule="atLeast"/>
        </w:trPr>
        <w:tc>
          <w:tcPr>
            <w:tcW w:w="3190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1523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190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27.03.10</w:t>
            </w:r>
          </w:p>
        </w:tc>
        <w:tc>
          <w:tcPr>
            <w:tcW w:w="3193" w:type="dxa"/>
            <w:tcBorders>
              <w:top w:val="nil"/>
            </w:tcBorders>
          </w:tcPr>
          <w:p>
            <w:pPr>
              <w:pStyle w:val="TableParagraph"/>
              <w:spacing w:line="303" w:lineRule="exact"/>
              <w:ind w:left="1261" w:right="1253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</w:tr>
    </w:tbl>
    <w:p>
      <w:pPr>
        <w:spacing w:after="0" w:line="303" w:lineRule="exact"/>
        <w:rPr>
          <w:sz w:val="28"/>
        </w:rPr>
        <w:sectPr>
          <w:pgSz w:w="11910" w:h="16840"/>
          <w:pgMar w:top="1080" w:bottom="280" w:left="1400" w:right="580"/>
        </w:sectPr>
      </w:pPr>
    </w:p>
    <w:tbl>
      <w:tblPr>
        <w:tblW w:w="0" w:type="auto"/>
        <w:jc w:val="left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3190"/>
        <w:gridCol w:w="3193"/>
      </w:tblGrid>
      <w:tr>
        <w:trPr>
          <w:trHeight w:val="3866" w:hRule="atLeast"/>
        </w:trPr>
        <w:tc>
          <w:tcPr>
            <w:tcW w:w="3190" w:type="dxa"/>
          </w:tcPr>
          <w:p>
            <w:pPr>
              <w:pStyle w:val="TableParagraph"/>
              <w:spacing w:line="312" w:lineRule="exact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  <w:p>
            <w:pPr>
              <w:pStyle w:val="TableParagraph"/>
              <w:spacing w:line="322" w:lineRule="exact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  <w:p>
            <w:pPr>
              <w:pStyle w:val="TableParagraph"/>
              <w:spacing w:line="322" w:lineRule="exact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  <w:p>
            <w:pPr>
              <w:pStyle w:val="TableParagraph"/>
              <w:spacing w:line="322" w:lineRule="exact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  <w:p>
            <w:pPr>
              <w:pStyle w:val="TableParagraph"/>
              <w:spacing w:line="322" w:lineRule="exact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  <w:p>
            <w:pPr>
              <w:pStyle w:val="TableParagraph"/>
              <w:spacing w:line="240" w:lineRule="auto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  <w:p>
            <w:pPr>
              <w:pStyle w:val="TableParagraph"/>
              <w:spacing w:line="322" w:lineRule="exact" w:before="2"/>
              <w:ind w:left="1083" w:right="1072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>
            <w:pPr>
              <w:pStyle w:val="TableParagraph"/>
              <w:spacing w:line="322" w:lineRule="exact"/>
              <w:ind w:left="1083" w:right="1072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>
            <w:pPr>
              <w:pStyle w:val="TableParagraph"/>
              <w:spacing w:line="322" w:lineRule="exact"/>
              <w:ind w:left="1083" w:right="1072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>
            <w:pPr>
              <w:pStyle w:val="TableParagraph"/>
              <w:spacing w:line="322" w:lineRule="exact"/>
              <w:ind w:left="1083" w:right="1072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>
            <w:pPr>
              <w:pStyle w:val="TableParagraph"/>
              <w:spacing w:line="240" w:lineRule="auto"/>
              <w:ind w:left="1083" w:right="1072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>
            <w:pPr>
              <w:pStyle w:val="TableParagraph"/>
              <w:spacing w:line="316" w:lineRule="exact"/>
              <w:ind w:left="1083" w:right="107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190" w:type="dxa"/>
          </w:tcPr>
          <w:p>
            <w:pPr>
              <w:pStyle w:val="TableParagraph"/>
              <w:spacing w:line="312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25.04.11</w:t>
            </w:r>
          </w:p>
          <w:p>
            <w:pPr>
              <w:pStyle w:val="TableParagraph"/>
              <w:spacing w:line="322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16.08.11</w:t>
            </w:r>
          </w:p>
          <w:p>
            <w:pPr>
              <w:pStyle w:val="TableParagraph"/>
              <w:spacing w:line="322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27.03.14</w:t>
            </w:r>
          </w:p>
          <w:p>
            <w:pPr>
              <w:pStyle w:val="TableParagraph"/>
              <w:spacing w:line="322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11.04.15</w:t>
            </w:r>
          </w:p>
          <w:p>
            <w:pPr>
              <w:pStyle w:val="TableParagraph"/>
              <w:spacing w:line="322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26.05.16</w:t>
            </w:r>
          </w:p>
          <w:p>
            <w:pPr>
              <w:pStyle w:val="TableParagraph"/>
              <w:spacing w:line="240" w:lineRule="auto"/>
              <w:ind w:left="1083" w:right="1077"/>
              <w:rPr>
                <w:sz w:val="28"/>
              </w:rPr>
            </w:pPr>
            <w:r>
              <w:rPr>
                <w:sz w:val="28"/>
              </w:rPr>
              <w:t>31.05.16</w:t>
            </w:r>
          </w:p>
          <w:p>
            <w:pPr>
              <w:pStyle w:val="TableParagraph"/>
              <w:spacing w:line="322" w:lineRule="exact" w:before="2"/>
              <w:ind w:left="1083" w:right="1077"/>
              <w:rPr>
                <w:sz w:val="28"/>
              </w:rPr>
            </w:pPr>
            <w:r>
              <w:rPr>
                <w:sz w:val="28"/>
              </w:rPr>
              <w:t>26.09.16</w:t>
            </w:r>
          </w:p>
          <w:p>
            <w:pPr>
              <w:pStyle w:val="TableParagraph"/>
              <w:spacing w:line="322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06.04.17</w:t>
            </w:r>
          </w:p>
          <w:p>
            <w:pPr>
              <w:pStyle w:val="TableParagraph"/>
              <w:spacing w:line="322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03.05.17</w:t>
            </w:r>
          </w:p>
          <w:p>
            <w:pPr>
              <w:pStyle w:val="TableParagraph"/>
              <w:spacing w:line="322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26.07.17</w:t>
            </w:r>
          </w:p>
          <w:p>
            <w:pPr>
              <w:pStyle w:val="TableParagraph"/>
              <w:spacing w:line="240" w:lineRule="auto"/>
              <w:ind w:left="1083" w:right="1077"/>
              <w:rPr>
                <w:sz w:val="28"/>
              </w:rPr>
            </w:pPr>
            <w:r>
              <w:rPr>
                <w:sz w:val="28"/>
              </w:rPr>
              <w:t>01.08.18</w:t>
            </w:r>
          </w:p>
          <w:p>
            <w:pPr>
              <w:pStyle w:val="TableParagraph"/>
              <w:spacing w:line="316" w:lineRule="exact"/>
              <w:ind w:left="1083" w:right="1077"/>
              <w:rPr>
                <w:sz w:val="28"/>
              </w:rPr>
            </w:pPr>
            <w:r>
              <w:rPr>
                <w:sz w:val="28"/>
              </w:rPr>
              <w:t>11.01.19</w:t>
            </w:r>
          </w:p>
        </w:tc>
        <w:tc>
          <w:tcPr>
            <w:tcW w:w="3193" w:type="dxa"/>
          </w:tcPr>
          <w:p>
            <w:pPr>
              <w:pStyle w:val="TableParagraph"/>
              <w:spacing w:line="312" w:lineRule="exact"/>
              <w:ind w:left="1261" w:right="1253"/>
              <w:rPr>
                <w:sz w:val="28"/>
              </w:rPr>
            </w:pPr>
            <w:r>
              <w:rPr>
                <w:sz w:val="28"/>
              </w:rPr>
              <w:t>650</w:t>
            </w:r>
          </w:p>
          <w:p>
            <w:pPr>
              <w:pStyle w:val="TableParagraph"/>
              <w:spacing w:line="322" w:lineRule="exact"/>
              <w:ind w:left="1261" w:right="1253"/>
              <w:rPr>
                <w:sz w:val="28"/>
              </w:rPr>
            </w:pPr>
            <w:r>
              <w:rPr>
                <w:sz w:val="28"/>
              </w:rPr>
              <w:t>520</w:t>
            </w:r>
          </w:p>
          <w:p>
            <w:pPr>
              <w:pStyle w:val="TableParagraph"/>
              <w:spacing w:line="322" w:lineRule="exact"/>
              <w:ind w:left="1261" w:right="1253"/>
              <w:rPr>
                <w:sz w:val="28"/>
              </w:rPr>
            </w:pPr>
            <w:r>
              <w:rPr>
                <w:sz w:val="28"/>
              </w:rPr>
              <w:t>1000</w:t>
            </w:r>
          </w:p>
          <w:p>
            <w:pPr>
              <w:pStyle w:val="TableParagraph"/>
              <w:spacing w:line="322" w:lineRule="exact"/>
              <w:ind w:left="1261" w:right="1253"/>
              <w:rPr>
                <w:sz w:val="28"/>
              </w:rPr>
            </w:pPr>
            <w:r>
              <w:rPr>
                <w:sz w:val="28"/>
              </w:rPr>
              <w:t>480</w:t>
            </w:r>
          </w:p>
          <w:p>
            <w:pPr>
              <w:pStyle w:val="TableParagraph"/>
              <w:spacing w:line="322" w:lineRule="exact"/>
              <w:ind w:left="1261" w:right="1253"/>
              <w:rPr>
                <w:sz w:val="28"/>
              </w:rPr>
            </w:pPr>
            <w:r>
              <w:rPr>
                <w:sz w:val="28"/>
              </w:rPr>
              <w:t>1280</w:t>
            </w:r>
          </w:p>
          <w:p>
            <w:pPr>
              <w:pStyle w:val="TableParagraph"/>
              <w:spacing w:line="240" w:lineRule="auto"/>
              <w:ind w:left="1261" w:right="1253"/>
              <w:rPr>
                <w:sz w:val="28"/>
              </w:rPr>
            </w:pPr>
            <w:r>
              <w:rPr>
                <w:sz w:val="28"/>
              </w:rPr>
              <w:t>1500</w:t>
            </w:r>
          </w:p>
          <w:p>
            <w:pPr>
              <w:pStyle w:val="TableParagraph"/>
              <w:spacing w:line="322" w:lineRule="exact" w:before="2"/>
              <w:ind w:left="1261" w:right="1253"/>
              <w:rPr>
                <w:sz w:val="28"/>
              </w:rPr>
            </w:pPr>
            <w:r>
              <w:rPr>
                <w:sz w:val="28"/>
              </w:rPr>
              <w:t>1600</w:t>
            </w:r>
          </w:p>
          <w:p>
            <w:pPr>
              <w:pStyle w:val="TableParagraph"/>
              <w:spacing w:line="322" w:lineRule="exact"/>
              <w:ind w:left="1261" w:right="1253"/>
              <w:rPr>
                <w:sz w:val="28"/>
              </w:rPr>
            </w:pPr>
            <w:r>
              <w:rPr>
                <w:sz w:val="28"/>
              </w:rPr>
              <w:t>1020</w:t>
            </w:r>
          </w:p>
          <w:p>
            <w:pPr>
              <w:pStyle w:val="TableParagraph"/>
              <w:spacing w:line="322" w:lineRule="exact"/>
              <w:ind w:left="1261" w:right="1253"/>
              <w:rPr>
                <w:sz w:val="28"/>
              </w:rPr>
            </w:pPr>
            <w:r>
              <w:rPr>
                <w:sz w:val="28"/>
              </w:rPr>
              <w:t>1480</w:t>
            </w:r>
          </w:p>
          <w:p>
            <w:pPr>
              <w:pStyle w:val="TableParagraph"/>
              <w:spacing w:line="322" w:lineRule="exact"/>
              <w:ind w:left="1261" w:right="1253"/>
              <w:rPr>
                <w:sz w:val="28"/>
              </w:rPr>
            </w:pPr>
            <w:r>
              <w:rPr>
                <w:sz w:val="28"/>
              </w:rPr>
              <w:t>1080</w:t>
            </w:r>
          </w:p>
          <w:p>
            <w:pPr>
              <w:pStyle w:val="TableParagraph"/>
              <w:spacing w:line="240" w:lineRule="auto"/>
              <w:ind w:left="1261" w:right="1253"/>
              <w:rPr>
                <w:sz w:val="28"/>
              </w:rPr>
            </w:pPr>
            <w:r>
              <w:rPr>
                <w:sz w:val="28"/>
              </w:rPr>
              <w:t>730</w:t>
            </w:r>
          </w:p>
          <w:p>
            <w:pPr>
              <w:pStyle w:val="TableParagraph"/>
              <w:spacing w:line="316" w:lineRule="exact"/>
              <w:ind w:left="1261" w:right="1253"/>
              <w:rPr>
                <w:sz w:val="28"/>
              </w:rPr>
            </w:pPr>
            <w:r>
              <w:rPr>
                <w:sz w:val="28"/>
              </w:rPr>
              <w:t>890</w:t>
            </w:r>
          </w:p>
        </w:tc>
      </w:tr>
    </w:tbl>
    <w:p>
      <w:pPr>
        <w:pStyle w:val="Heading1"/>
        <w:spacing w:line="314" w:lineRule="exact" w:before="0"/>
        <w:ind w:left="4557"/>
      </w:pPr>
      <w:r>
        <w:rPr/>
        <w:t>Заключение</w:t>
      </w:r>
    </w:p>
    <w:p>
      <w:pPr>
        <w:pStyle w:val="BodyText"/>
        <w:spacing w:line="276" w:lineRule="auto" w:before="242"/>
        <w:ind w:left="302" w:right="264" w:firstLine="707"/>
        <w:jc w:val="both"/>
      </w:pPr>
      <w:r>
        <w:rPr/>
        <w:t>Одним из актуальных экологических направлений сегодня является космический мониторинг мусорных свалок, который можно проводить с помощью программы Google Планета Земля (Google Earth). Проектная работа, выполненная учащимися средних классов общеобразовательной школы, показала возможность с успехом решать многие проблемы экологического мониторинга объектов размещения отходов, выявлять в частности, выявлять неизвестные свалки, находить их геометрические параметры во времени.</w:t>
      </w:r>
    </w:p>
    <w:p>
      <w:pPr>
        <w:pStyle w:val="BodyText"/>
        <w:spacing w:before="2"/>
        <w:rPr>
          <w:sz w:val="10"/>
        </w:rPr>
      </w:pPr>
    </w:p>
    <w:p>
      <w:pPr>
        <w:pStyle w:val="Heading1"/>
        <w:spacing w:before="89"/>
        <w:ind w:left="3201"/>
      </w:pPr>
      <w:r>
        <w:rPr/>
        <w:t>Список используемых источников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ListParagraph"/>
        <w:numPr>
          <w:ilvl w:val="0"/>
          <w:numId w:val="2"/>
        </w:numPr>
        <w:tabs>
          <w:tab w:pos="662" w:val="left" w:leader="none"/>
        </w:tabs>
        <w:spacing w:line="240" w:lineRule="auto" w:before="0" w:after="0"/>
        <w:ind w:left="662" w:right="0" w:hanging="360"/>
        <w:jc w:val="left"/>
        <w:rPr>
          <w:sz w:val="28"/>
        </w:rPr>
      </w:pPr>
      <w:r>
        <w:rPr>
          <w:sz w:val="28"/>
        </w:rPr>
        <w:t>Esosedi: [Электронный ресурс], 2018. URL:</w:t>
      </w:r>
      <w:r>
        <w:rPr>
          <w:spacing w:val="-15"/>
          <w:sz w:val="28"/>
        </w:rPr>
        <w:t> </w:t>
      </w:r>
      <w:hyperlink r:id="rId25">
        <w:r>
          <w:rPr>
            <w:sz w:val="28"/>
          </w:rPr>
          <w:t>http://ru.esosedi.org/RU/MOS.</w:t>
        </w:r>
      </w:hyperlink>
    </w:p>
    <w:p>
      <w:pPr>
        <w:pStyle w:val="ListParagraph"/>
        <w:numPr>
          <w:ilvl w:val="0"/>
          <w:numId w:val="2"/>
        </w:numPr>
        <w:tabs>
          <w:tab w:pos="662" w:val="left" w:leader="none"/>
        </w:tabs>
        <w:spacing w:line="360" w:lineRule="auto" w:before="163" w:after="0"/>
        <w:ind w:left="662" w:right="260" w:hanging="360"/>
        <w:jc w:val="both"/>
        <w:rPr>
          <w:sz w:val="28"/>
        </w:rPr>
      </w:pPr>
      <w:r>
        <w:rPr>
          <w:sz w:val="28"/>
        </w:rPr>
        <w:t>Казарян М.Л., Шахраманьян М.А., Мурынин А.Б., Рихтер А.А., Давыдов А., Дементьев И., Игнатьев Д. Методика построения 3d-моделей ригидных объектов по одному изображению и ее применение в проектной деятельности школьников / Информатика в школе. 2018. № 4 (137). С. </w:t>
      </w:r>
      <w:r>
        <w:rPr>
          <w:spacing w:val="2"/>
          <w:sz w:val="28"/>
        </w:rPr>
        <w:t>28- </w:t>
      </w:r>
      <w:r>
        <w:rPr>
          <w:sz w:val="28"/>
        </w:rPr>
        <w:t>34.</w:t>
      </w:r>
    </w:p>
    <w:p>
      <w:pPr>
        <w:pStyle w:val="ListParagraph"/>
        <w:numPr>
          <w:ilvl w:val="0"/>
          <w:numId w:val="2"/>
        </w:numPr>
        <w:tabs>
          <w:tab w:pos="662" w:val="left" w:leader="none"/>
        </w:tabs>
        <w:spacing w:line="360" w:lineRule="auto" w:before="0" w:after="0"/>
        <w:ind w:left="662" w:right="266" w:hanging="360"/>
        <w:jc w:val="both"/>
        <w:rPr>
          <w:sz w:val="28"/>
        </w:rPr>
      </w:pPr>
      <w:r>
        <w:rPr>
          <w:sz w:val="28"/>
        </w:rPr>
        <w:t>Яндекс-карты: [Электронный ресурс]. US, 2017. URL: https://yandex.ru/maps/.</w:t>
      </w:r>
    </w:p>
    <w:p>
      <w:pPr>
        <w:pStyle w:val="ListParagraph"/>
        <w:numPr>
          <w:ilvl w:val="0"/>
          <w:numId w:val="2"/>
        </w:numPr>
        <w:tabs>
          <w:tab w:pos="662" w:val="left" w:leader="none"/>
        </w:tabs>
        <w:spacing w:line="360" w:lineRule="auto" w:before="0" w:after="0"/>
        <w:ind w:left="662" w:right="264" w:hanging="360"/>
        <w:jc w:val="both"/>
        <w:rPr>
          <w:sz w:val="28"/>
        </w:rPr>
      </w:pPr>
      <w:r>
        <w:rPr>
          <w:sz w:val="28"/>
        </w:rPr>
        <w:t>Google Earth: [Электронный ресурс]. US, 2005-2017. URL: https://</w:t>
      </w:r>
      <w:hyperlink r:id="rId26">
        <w:r>
          <w:rPr>
            <w:sz w:val="28"/>
          </w:rPr>
          <w:t>www.google.com/intl/ru/earth/.</w:t>
        </w:r>
      </w:hyperlink>
    </w:p>
    <w:sectPr>
      <w:pgSz w:w="11910" w:h="16840"/>
      <w:pgMar w:top="1120" w:bottom="280" w:left="14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66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586" w:hanging="36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513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39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366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293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6219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7146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073" w:hanging="360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07" w:hanging="7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5240" w:hanging="706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5760" w:hanging="70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6281" w:hanging="70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6802" w:hanging="70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7322" w:hanging="70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843" w:hanging="70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8364" w:hanging="70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8884" w:hanging="706"/>
      </w:pPr>
      <w:rPr>
        <w:rFonts w:hint="default"/>
        <w:lang w:val="ru-RU" w:eastAsia="ru-RU" w:bidi="ru-RU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4"/>
      <w:ind w:left="2195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662" w:hanging="705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>
      <w:spacing w:line="302" w:lineRule="exact"/>
      <w:jc w:val="center"/>
    </w:pPr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hyperlink" Target="http://ru.esosedi.org/RU/MOS" TargetMode="External"/><Relationship Id="rId26" Type="http://schemas.openxmlformats.org/officeDocument/2006/relationships/hyperlink" Target="http://www.google.com/intl/ru/earth/" TargetMode="External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dcterms:created xsi:type="dcterms:W3CDTF">2019-04-03T11:18:50Z</dcterms:created>
  <dcterms:modified xsi:type="dcterms:W3CDTF">2019-04-03T11:18:50Z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2019-04-03T00:00:00Z</vt:filetime>
  </property>
</Properties>
</file>