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1A" w:rsidRDefault="00670D00" w:rsidP="004D0D1A">
      <w:pPr>
        <w:spacing w:after="0" w:line="240" w:lineRule="auto"/>
        <w:rPr>
          <w:rFonts w:ascii="Times New Roman" w:eastAsia="Times New Roman" w:hAnsi="Times New Roman" w:cs="Times New Roman"/>
          <w:color w:val="FF0000"/>
          <w:sz w:val="28"/>
          <w:szCs w:val="28"/>
          <w:lang w:eastAsia="ru-RU"/>
        </w:rPr>
      </w:pPr>
      <w:r w:rsidRPr="004D0D1A">
        <w:rPr>
          <w:rFonts w:ascii="Times New Roman" w:eastAsia="Times New Roman" w:hAnsi="Times New Roman" w:cs="Times New Roman"/>
          <w:color w:val="FF0000"/>
          <w:sz w:val="28"/>
          <w:szCs w:val="28"/>
          <w:lang w:eastAsia="ru-RU"/>
        </w:rPr>
        <w:t xml:space="preserve">Комплекс упражнений </w:t>
      </w:r>
    </w:p>
    <w:p w:rsidR="004D0D1A" w:rsidRDefault="00670D00" w:rsidP="004D0D1A">
      <w:pPr>
        <w:spacing w:after="0" w:line="240" w:lineRule="auto"/>
        <w:rPr>
          <w:rFonts w:ascii="Times New Roman" w:eastAsia="Times New Roman" w:hAnsi="Times New Roman" w:cs="Times New Roman"/>
          <w:color w:val="666666"/>
          <w:sz w:val="28"/>
          <w:szCs w:val="28"/>
          <w:lang w:eastAsia="ru-RU"/>
        </w:rPr>
      </w:pPr>
      <w:r w:rsidRPr="004D0D1A">
        <w:rPr>
          <w:rFonts w:ascii="Times New Roman" w:eastAsia="Times New Roman" w:hAnsi="Times New Roman" w:cs="Times New Roman"/>
          <w:color w:val="FF0000"/>
          <w:sz w:val="28"/>
          <w:szCs w:val="28"/>
          <w:lang w:eastAsia="ru-RU"/>
        </w:rPr>
        <w:t>"Развитие навыков сценической речи и сценического движения"</w:t>
      </w:r>
      <w:r w:rsidRPr="004D0D1A">
        <w:rPr>
          <w:rFonts w:ascii="Times New Roman" w:eastAsia="Times New Roman" w:hAnsi="Times New Roman" w:cs="Times New Roman"/>
          <w:color w:val="666666"/>
          <w:sz w:val="28"/>
          <w:szCs w:val="28"/>
          <w:lang w:eastAsia="ru-RU"/>
        </w:rPr>
        <w:br/>
        <w:t>(для использования на занятиях драматических, театральных кружков)</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Упражнения разделены на 5 блоков:</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I блок: «Искусство звучащего слова» («Сценическая речь»):</w:t>
      </w:r>
      <w:r w:rsidRPr="004D0D1A">
        <w:rPr>
          <w:rFonts w:ascii="Times New Roman" w:eastAsia="Times New Roman" w:hAnsi="Times New Roman" w:cs="Times New Roman"/>
          <w:color w:val="666666"/>
          <w:sz w:val="28"/>
          <w:szCs w:val="28"/>
          <w:lang w:eastAsia="ru-RU"/>
        </w:rPr>
        <w:br/>
        <w:t>Развитие навыков правильного фонационного дыхания.</w:t>
      </w:r>
      <w:r w:rsidRPr="004D0D1A">
        <w:rPr>
          <w:rFonts w:ascii="Times New Roman" w:eastAsia="Times New Roman" w:hAnsi="Times New Roman" w:cs="Times New Roman"/>
          <w:color w:val="666666"/>
          <w:sz w:val="28"/>
          <w:szCs w:val="28"/>
          <w:lang w:eastAsia="ru-RU"/>
        </w:rPr>
        <w:br/>
        <w:t>Работа над звуками, силой и диапазоном голоса.</w:t>
      </w:r>
      <w:r w:rsidRPr="004D0D1A">
        <w:rPr>
          <w:rFonts w:ascii="Times New Roman" w:eastAsia="Times New Roman" w:hAnsi="Times New Roman" w:cs="Times New Roman"/>
          <w:color w:val="666666"/>
          <w:sz w:val="28"/>
          <w:szCs w:val="28"/>
          <w:lang w:eastAsia="ru-RU"/>
        </w:rPr>
        <w:br/>
        <w:t>Работа над дикцией и чистотой произношения.</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II блок: «Основы культуры речи»:</w:t>
      </w:r>
      <w:r w:rsidRPr="004D0D1A">
        <w:rPr>
          <w:rFonts w:ascii="Times New Roman" w:eastAsia="Times New Roman" w:hAnsi="Times New Roman" w:cs="Times New Roman"/>
          <w:color w:val="666666"/>
          <w:sz w:val="28"/>
          <w:szCs w:val="28"/>
          <w:lang w:eastAsia="ru-RU"/>
        </w:rPr>
        <w:br/>
        <w:t>Овладение нормами и правилами литературного произношения.</w:t>
      </w:r>
      <w:r w:rsidRPr="004D0D1A">
        <w:rPr>
          <w:rFonts w:ascii="Times New Roman" w:eastAsia="Times New Roman" w:hAnsi="Times New Roman" w:cs="Times New Roman"/>
          <w:color w:val="666666"/>
          <w:sz w:val="28"/>
          <w:szCs w:val="28"/>
          <w:lang w:eastAsia="ru-RU"/>
        </w:rPr>
        <w:br/>
        <w:t>Определение средств логической эмоционально-образной выразительности: интонация, пауза, темпо - ритм.</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III блок: «Основы актерского мастерства»:</w:t>
      </w:r>
      <w:r w:rsidRPr="004D0D1A">
        <w:rPr>
          <w:rFonts w:ascii="Times New Roman" w:eastAsia="Times New Roman" w:hAnsi="Times New Roman" w:cs="Times New Roman"/>
          <w:color w:val="666666"/>
          <w:sz w:val="28"/>
          <w:szCs w:val="28"/>
          <w:lang w:eastAsia="ru-RU"/>
        </w:rPr>
        <w:br/>
        <w:t>Развитие артистической смелости, актерского внимания, воображения и фантазии.</w:t>
      </w:r>
      <w:r w:rsidRPr="004D0D1A">
        <w:rPr>
          <w:rFonts w:ascii="Times New Roman" w:eastAsia="Times New Roman" w:hAnsi="Times New Roman" w:cs="Times New Roman"/>
          <w:color w:val="666666"/>
          <w:sz w:val="28"/>
          <w:szCs w:val="28"/>
          <w:lang w:eastAsia="ru-RU"/>
        </w:rPr>
        <w:br/>
        <w:t>Действия с реальными предметами в условиях вымысла.</w:t>
      </w:r>
      <w:r w:rsidRPr="004D0D1A">
        <w:rPr>
          <w:rFonts w:ascii="Times New Roman" w:eastAsia="Times New Roman" w:hAnsi="Times New Roman" w:cs="Times New Roman"/>
          <w:color w:val="666666"/>
          <w:sz w:val="28"/>
          <w:szCs w:val="28"/>
          <w:lang w:eastAsia="ru-RU"/>
        </w:rPr>
        <w:br/>
        <w:t>Развитие импровизационных способностей.</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IV блок: «Коммуникативный»:</w:t>
      </w:r>
      <w:r w:rsidRPr="004D0D1A">
        <w:rPr>
          <w:rFonts w:ascii="Times New Roman" w:eastAsia="Times New Roman" w:hAnsi="Times New Roman" w:cs="Times New Roman"/>
          <w:color w:val="666666"/>
          <w:sz w:val="28"/>
          <w:szCs w:val="28"/>
          <w:lang w:eastAsia="ru-RU"/>
        </w:rPr>
        <w:br/>
        <w:t>Развитие навыков сценического общения: работа с воображаемым и реальным предметом.</w:t>
      </w:r>
      <w:r w:rsidRPr="004D0D1A">
        <w:rPr>
          <w:rFonts w:ascii="Times New Roman" w:eastAsia="Times New Roman" w:hAnsi="Times New Roman" w:cs="Times New Roman"/>
          <w:color w:val="666666"/>
          <w:sz w:val="28"/>
          <w:szCs w:val="28"/>
          <w:lang w:eastAsia="ru-RU"/>
        </w:rPr>
        <w:br/>
        <w:t>Определение «Я» в коммуникативном пространстве («Предлагаемые обстоятельства»).</w:t>
      </w:r>
      <w:r w:rsidRPr="004D0D1A">
        <w:rPr>
          <w:rFonts w:ascii="Times New Roman" w:eastAsia="Times New Roman" w:hAnsi="Times New Roman" w:cs="Times New Roman"/>
          <w:color w:val="666666"/>
          <w:sz w:val="28"/>
          <w:szCs w:val="28"/>
          <w:lang w:eastAsia="ru-RU"/>
        </w:rPr>
        <w:br/>
        <w:t>Взаимодействие со зрительской аудиторией.</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V блок: «Проведение мероприятий разных форм»:</w:t>
      </w:r>
      <w:r w:rsidRPr="004D0D1A">
        <w:rPr>
          <w:rFonts w:ascii="Times New Roman" w:eastAsia="Times New Roman" w:hAnsi="Times New Roman" w:cs="Times New Roman"/>
          <w:color w:val="666666"/>
          <w:sz w:val="28"/>
          <w:szCs w:val="28"/>
          <w:lang w:eastAsia="ru-RU"/>
        </w:rPr>
        <w:br/>
        <w:t>Знакомство с правилами работы ведущего при проведении мероприятия выбранной формы.</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Занятия можно выстроить в той последовательности, которая будет для вас наиболее приемлемой: последовательно, выборочно или фрагментарно; чередуя блоки или же останавливаясь на одном из тех, который в данный период времени является значимым.</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b/>
          <w:color w:val="666666"/>
          <w:sz w:val="28"/>
          <w:szCs w:val="28"/>
          <w:lang w:eastAsia="ru-RU"/>
        </w:rPr>
        <w:t>I блок: «Искусство звучащего слова» («Сценическая речь»)</w:t>
      </w:r>
      <w:r w:rsidRPr="004D0D1A">
        <w:rPr>
          <w:rFonts w:ascii="Times New Roman" w:eastAsia="Times New Roman" w:hAnsi="Times New Roman" w:cs="Times New Roman"/>
          <w:b/>
          <w:color w:val="666666"/>
          <w:sz w:val="28"/>
          <w:szCs w:val="28"/>
          <w:lang w:eastAsia="ru-RU"/>
        </w:rPr>
        <w:br/>
      </w:r>
      <w:r w:rsidRPr="004D0D1A">
        <w:rPr>
          <w:rFonts w:ascii="Times New Roman" w:eastAsia="Times New Roman" w:hAnsi="Times New Roman" w:cs="Times New Roman"/>
          <w:color w:val="666666"/>
          <w:sz w:val="28"/>
          <w:szCs w:val="28"/>
          <w:lang w:eastAsia="ru-RU"/>
        </w:rPr>
        <w:br/>
        <w:t>Упр</w:t>
      </w:r>
      <w:r w:rsidR="004D0D1A">
        <w:rPr>
          <w:rFonts w:ascii="Times New Roman" w:eastAsia="Times New Roman" w:hAnsi="Times New Roman" w:cs="Times New Roman"/>
          <w:color w:val="666666"/>
          <w:sz w:val="28"/>
          <w:szCs w:val="28"/>
          <w:lang w:eastAsia="ru-RU"/>
        </w:rPr>
        <w:t>ажнение №1: «Поклонение солнцу»</w:t>
      </w:r>
    </w:p>
    <w:p w:rsidR="00670D00" w:rsidRPr="004D0D1A" w:rsidRDefault="00670D00" w:rsidP="004D0D1A">
      <w:pPr>
        <w:spacing w:after="0" w:line="240" w:lineRule="auto"/>
        <w:rPr>
          <w:rFonts w:ascii="Times New Roman" w:eastAsia="Times New Roman" w:hAnsi="Times New Roman" w:cs="Times New Roman"/>
          <w:color w:val="666666"/>
          <w:sz w:val="28"/>
          <w:szCs w:val="28"/>
          <w:lang w:eastAsia="ru-RU"/>
        </w:rPr>
      </w:pPr>
      <w:bookmarkStart w:id="0" w:name="_GoBack"/>
      <w:bookmarkEnd w:id="0"/>
      <w:r w:rsidRPr="004D0D1A">
        <w:rPr>
          <w:rFonts w:ascii="Times New Roman" w:eastAsia="Times New Roman" w:hAnsi="Times New Roman" w:cs="Times New Roman"/>
          <w:color w:val="666666"/>
          <w:sz w:val="28"/>
          <w:szCs w:val="28"/>
          <w:lang w:eastAsia="ru-RU"/>
        </w:rPr>
        <w:br/>
        <w:t>Все стоят по кругу. Ноги на ширине плеч, стопы стоят параллельно, пуки свободно опущены вдоль корпуса. На выдохе ладони сложить домиком на уровне груди. Далее:</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lastRenderedPageBreak/>
        <w:t>вдох – руки и голову поднять вверх;</w:t>
      </w:r>
      <w:r w:rsidRPr="004D0D1A">
        <w:rPr>
          <w:rFonts w:ascii="Times New Roman" w:eastAsia="Times New Roman" w:hAnsi="Times New Roman" w:cs="Times New Roman"/>
          <w:color w:val="666666"/>
          <w:sz w:val="28"/>
          <w:szCs w:val="28"/>
          <w:lang w:eastAsia="ru-RU"/>
        </w:rPr>
        <w:br/>
        <w:t>выдох – наклон, руки ладонями упираются в пол;</w:t>
      </w:r>
      <w:r w:rsidRPr="004D0D1A">
        <w:rPr>
          <w:rFonts w:ascii="Times New Roman" w:eastAsia="Times New Roman" w:hAnsi="Times New Roman" w:cs="Times New Roman"/>
          <w:color w:val="666666"/>
          <w:sz w:val="28"/>
          <w:szCs w:val="28"/>
          <w:lang w:eastAsia="ru-RU"/>
        </w:rPr>
        <w:br/>
        <w:t>вдох – левую ногу отставить назад, голову поднять вверх;</w:t>
      </w:r>
      <w:r w:rsidRPr="004D0D1A">
        <w:rPr>
          <w:rFonts w:ascii="Times New Roman" w:eastAsia="Times New Roman" w:hAnsi="Times New Roman" w:cs="Times New Roman"/>
          <w:color w:val="666666"/>
          <w:sz w:val="28"/>
          <w:szCs w:val="28"/>
          <w:lang w:eastAsia="ru-RU"/>
        </w:rPr>
        <w:br/>
        <w:t>выдох – нога возвращается на исходную позицию, голова опущена вниз;</w:t>
      </w:r>
      <w:r w:rsidRPr="004D0D1A">
        <w:rPr>
          <w:rFonts w:ascii="Times New Roman" w:eastAsia="Times New Roman" w:hAnsi="Times New Roman" w:cs="Times New Roman"/>
          <w:color w:val="666666"/>
          <w:sz w:val="28"/>
          <w:szCs w:val="28"/>
          <w:lang w:eastAsia="ru-RU"/>
        </w:rPr>
        <w:br/>
        <w:t>вдох – выдох – повторить то же самое с правой ноги;</w:t>
      </w:r>
      <w:r w:rsidRPr="004D0D1A">
        <w:rPr>
          <w:rFonts w:ascii="Times New Roman" w:eastAsia="Times New Roman" w:hAnsi="Times New Roman" w:cs="Times New Roman"/>
          <w:color w:val="666666"/>
          <w:sz w:val="28"/>
          <w:szCs w:val="28"/>
          <w:lang w:eastAsia="ru-RU"/>
        </w:rPr>
        <w:br/>
        <w:t>вдох – выпрямить позвоночник, голову держать прямо;</w:t>
      </w:r>
      <w:r w:rsidRPr="004D0D1A">
        <w:rPr>
          <w:rFonts w:ascii="Times New Roman" w:eastAsia="Times New Roman" w:hAnsi="Times New Roman" w:cs="Times New Roman"/>
          <w:color w:val="666666"/>
          <w:sz w:val="28"/>
          <w:szCs w:val="28"/>
          <w:lang w:eastAsia="ru-RU"/>
        </w:rPr>
        <w:br/>
        <w:t>выдох – ладони сложить домиком на уровне груди.</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выполняется одновременно всеми сначала в очень медленном темпе. Постепенно темп ускоряется до максимально быстрого, затем следует успокоить дыхание. Для этого выполняется специальное упражнение.</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Упражнение№2: «Арлекин»</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Вдох в живот – руки от плеча до локтевого сустава зафиксированы параллельно полу, предплечья и кисти свободно висят. «Холодный выдох» через «п» - одно быстрое круговое движение предплечий и кистей рук при закрепленном плечевом поясе. Далее на каждый выдох скорость движения рук увеличивается, и так до 6 круговых движений на одном выдохе. Затем повторяем движения в обратном порядке, сводя их снова до одного на выдохе. Скорость движения определяет педагог. Амплитуда – максимально возможная.</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№3: «Выращивание цветка»</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Произнося скороговорки и поговорки, основанные на сонорных звуках «н», «м», «л», ребята представляют, что выращивают цветок, которым в данном случае служит открывающая кисть руки. Например: «На мели мы налима лениво ловили, и меняли налима мы вам на линя, о любви, не меня ли вы мило молили и в туманы лимана манили меня».</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№4: «Мишень»</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С помощью согласных в, п, г, к, д «обстреляйте» воображаемую мишень. Прицеливайтесь пальцем, как пистолетом, и посылайте звук точно в цель.</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№5: «Кнопки»</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«Вкручивая» рукой и звуком кнопки, отчетливо произносите «пучки» согласных: ТЧКа, ТЧКу, ТЧКэ, ТЧКи, ТЧКо.</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№6: «Жонглер»</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 xml:space="preserve">Представьте, что вы раскручиваете на палочке, стоящей на ладони, воображаемое блюдце. Постепенно увеличивая скорость вращения, </w:t>
      </w:r>
      <w:r w:rsidRPr="004D0D1A">
        <w:rPr>
          <w:rFonts w:ascii="Times New Roman" w:eastAsia="Times New Roman" w:hAnsi="Times New Roman" w:cs="Times New Roman"/>
          <w:color w:val="666666"/>
          <w:sz w:val="28"/>
          <w:szCs w:val="28"/>
          <w:lang w:eastAsia="ru-RU"/>
        </w:rPr>
        <w:lastRenderedPageBreak/>
        <w:t>постарайтесь его удержать, повторяя, четко артикулируя: «дабидабидуп»- «дабидабидуп»- «дабидабидуп»…</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b/>
          <w:color w:val="666666"/>
          <w:sz w:val="28"/>
          <w:szCs w:val="28"/>
          <w:lang w:eastAsia="ru-RU"/>
        </w:rPr>
        <w:t>II блок: «Основы культуры речи»</w:t>
      </w:r>
      <w:r w:rsidRPr="004D0D1A">
        <w:rPr>
          <w:rFonts w:ascii="Times New Roman" w:eastAsia="Times New Roman" w:hAnsi="Times New Roman" w:cs="Times New Roman"/>
          <w:b/>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№1: «Нам поможет мнемоника»</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Необходимое условие - запомнить как можно больше фактов культуры речи.</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Ход игры</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Ученики разбиваются на команды, каждая из которых выбирает определенные правила культуры речи, наиболее насыщенные фактами для запоминания. Составив список слов или словосочетаний, необходимость запоминания которых очевидна, участники игры в группах сочиняют стихи, где рифма и ритм являются мнемоническим средством. Например, для запоминания наиболее трудных форм – родительного падежа, а о множественном числе – были сочинены следующие стихи с утрированием некоторых слов, где часто делаются ошибки:</w:t>
      </w:r>
      <w:r w:rsidRPr="004D0D1A">
        <w:rPr>
          <w:rFonts w:ascii="Times New Roman" w:eastAsia="Times New Roman" w:hAnsi="Times New Roman" w:cs="Times New Roman"/>
          <w:color w:val="666666"/>
          <w:sz w:val="28"/>
          <w:szCs w:val="28"/>
          <w:lang w:eastAsia="ru-RU"/>
        </w:rPr>
        <w:br/>
        <w:t>1.</w:t>
      </w:r>
      <w:r w:rsidRPr="004D0D1A">
        <w:rPr>
          <w:rFonts w:ascii="Times New Roman" w:eastAsia="Times New Roman" w:hAnsi="Times New Roman" w:cs="Times New Roman"/>
          <w:color w:val="666666"/>
          <w:sz w:val="28"/>
          <w:szCs w:val="28"/>
          <w:lang w:eastAsia="ru-RU"/>
        </w:rPr>
        <w:br/>
        <w:t>В детской сказке Колобок</w:t>
      </w:r>
      <w:r w:rsidRPr="004D0D1A">
        <w:rPr>
          <w:rFonts w:ascii="Times New Roman" w:eastAsia="Times New Roman" w:hAnsi="Times New Roman" w:cs="Times New Roman"/>
          <w:color w:val="666666"/>
          <w:sz w:val="28"/>
          <w:szCs w:val="28"/>
          <w:lang w:eastAsia="ru-RU"/>
        </w:rPr>
        <w:br/>
        <w:t>по траве катиться мог</w:t>
      </w:r>
      <w:r w:rsidRPr="004D0D1A">
        <w:rPr>
          <w:rFonts w:ascii="Times New Roman" w:eastAsia="Times New Roman" w:hAnsi="Times New Roman" w:cs="Times New Roman"/>
          <w:color w:val="666666"/>
          <w:sz w:val="28"/>
          <w:szCs w:val="28"/>
          <w:lang w:eastAsia="ru-RU"/>
        </w:rPr>
        <w:br/>
        <w:t>без ботинок, без сапог,</w:t>
      </w:r>
      <w:r w:rsidRPr="004D0D1A">
        <w:rPr>
          <w:rFonts w:ascii="Times New Roman" w:eastAsia="Times New Roman" w:hAnsi="Times New Roman" w:cs="Times New Roman"/>
          <w:color w:val="666666"/>
          <w:sz w:val="28"/>
          <w:szCs w:val="28"/>
          <w:lang w:eastAsia="ru-RU"/>
        </w:rPr>
        <w:br/>
        <w:t>без носков и без чулок.</w:t>
      </w:r>
      <w:r w:rsidRPr="004D0D1A">
        <w:rPr>
          <w:rFonts w:ascii="Times New Roman" w:eastAsia="Times New Roman" w:hAnsi="Times New Roman" w:cs="Times New Roman"/>
          <w:color w:val="666666"/>
          <w:sz w:val="28"/>
          <w:szCs w:val="28"/>
          <w:lang w:eastAsia="ru-RU"/>
        </w:rPr>
        <w:br/>
        <w:t>Шесть гектаров апельсинов,</w:t>
      </w:r>
      <w:r w:rsidRPr="004D0D1A">
        <w:rPr>
          <w:rFonts w:ascii="Times New Roman" w:eastAsia="Times New Roman" w:hAnsi="Times New Roman" w:cs="Times New Roman"/>
          <w:color w:val="666666"/>
          <w:sz w:val="28"/>
          <w:szCs w:val="28"/>
          <w:lang w:eastAsia="ru-RU"/>
        </w:rPr>
        <w:br/>
        <w:t>Яблок, груш и мандаринов,</w:t>
      </w:r>
      <w:r w:rsidRPr="004D0D1A">
        <w:rPr>
          <w:rFonts w:ascii="Times New Roman" w:eastAsia="Times New Roman" w:hAnsi="Times New Roman" w:cs="Times New Roman"/>
          <w:color w:val="666666"/>
          <w:sz w:val="28"/>
          <w:szCs w:val="28"/>
          <w:lang w:eastAsia="ru-RU"/>
        </w:rPr>
        <w:br/>
        <w:t>баклажанов – грядо</w:t>
      </w:r>
      <w:r w:rsidR="004D0D1A" w:rsidRPr="004D0D1A">
        <w:rPr>
          <w:rFonts w:ascii="Times New Roman" w:eastAsia="Times New Roman" w:hAnsi="Times New Roman" w:cs="Times New Roman"/>
          <w:color w:val="666666"/>
          <w:sz w:val="28"/>
          <w:szCs w:val="28"/>
          <w:lang w:eastAsia="ru-RU"/>
        </w:rPr>
        <w:t>к пять,</w:t>
      </w:r>
      <w:r w:rsidR="004D0D1A" w:rsidRPr="004D0D1A">
        <w:rPr>
          <w:rFonts w:ascii="Times New Roman" w:eastAsia="Times New Roman" w:hAnsi="Times New Roman" w:cs="Times New Roman"/>
          <w:color w:val="666666"/>
          <w:sz w:val="28"/>
          <w:szCs w:val="28"/>
          <w:lang w:eastAsia="ru-RU"/>
        </w:rPr>
        <w:br/>
        <w:t>помидоров не собрать.</w:t>
      </w:r>
      <w:r w:rsidR="004D0D1A"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2.</w:t>
      </w:r>
      <w:r w:rsidRPr="004D0D1A">
        <w:rPr>
          <w:rFonts w:ascii="Times New Roman" w:eastAsia="Times New Roman" w:hAnsi="Times New Roman" w:cs="Times New Roman"/>
          <w:color w:val="666666"/>
          <w:sz w:val="28"/>
          <w:szCs w:val="28"/>
          <w:lang w:eastAsia="ru-RU"/>
        </w:rPr>
        <w:br/>
        <w:t>Уважают человека</w:t>
      </w:r>
      <w:r w:rsidRPr="004D0D1A">
        <w:rPr>
          <w:rFonts w:ascii="Times New Roman" w:eastAsia="Times New Roman" w:hAnsi="Times New Roman" w:cs="Times New Roman"/>
          <w:color w:val="666666"/>
          <w:sz w:val="28"/>
          <w:szCs w:val="28"/>
          <w:lang w:eastAsia="ru-RU"/>
        </w:rPr>
        <w:br/>
        <w:t>у туркмен, татар, узбеков,</w:t>
      </w:r>
      <w:r w:rsidRPr="004D0D1A">
        <w:rPr>
          <w:rFonts w:ascii="Times New Roman" w:eastAsia="Times New Roman" w:hAnsi="Times New Roman" w:cs="Times New Roman"/>
          <w:color w:val="666666"/>
          <w:sz w:val="28"/>
          <w:szCs w:val="28"/>
          <w:lang w:eastAsia="ru-RU"/>
        </w:rPr>
        <w:br/>
        <w:t>у таджиков и армян,</w:t>
      </w:r>
      <w:r w:rsidRPr="004D0D1A">
        <w:rPr>
          <w:rFonts w:ascii="Times New Roman" w:eastAsia="Times New Roman" w:hAnsi="Times New Roman" w:cs="Times New Roman"/>
          <w:color w:val="666666"/>
          <w:sz w:val="28"/>
          <w:szCs w:val="28"/>
          <w:lang w:eastAsia="ru-RU"/>
        </w:rPr>
        <w:br/>
        <w:t>у монголов и цыган,</w:t>
      </w:r>
      <w:r w:rsidRPr="004D0D1A">
        <w:rPr>
          <w:rFonts w:ascii="Times New Roman" w:eastAsia="Times New Roman" w:hAnsi="Times New Roman" w:cs="Times New Roman"/>
          <w:color w:val="666666"/>
          <w:sz w:val="28"/>
          <w:szCs w:val="28"/>
          <w:lang w:eastAsia="ru-RU"/>
        </w:rPr>
        <w:br/>
        <w:t>у якутов и тунгусов,</w:t>
      </w:r>
      <w:r w:rsidRPr="004D0D1A">
        <w:rPr>
          <w:rFonts w:ascii="Times New Roman" w:eastAsia="Times New Roman" w:hAnsi="Times New Roman" w:cs="Times New Roman"/>
          <w:color w:val="666666"/>
          <w:sz w:val="28"/>
          <w:szCs w:val="28"/>
          <w:lang w:eastAsia="ru-RU"/>
        </w:rPr>
        <w:br/>
        <w:t>у башкир и белоусов,</w:t>
      </w:r>
      <w:r w:rsidRPr="004D0D1A">
        <w:rPr>
          <w:rFonts w:ascii="Times New Roman" w:eastAsia="Times New Roman" w:hAnsi="Times New Roman" w:cs="Times New Roman"/>
          <w:color w:val="666666"/>
          <w:sz w:val="28"/>
          <w:szCs w:val="28"/>
          <w:lang w:eastAsia="ru-RU"/>
        </w:rPr>
        <w:br/>
        <w:t>у киргиз</w:t>
      </w:r>
      <w:r w:rsidR="004D0D1A">
        <w:rPr>
          <w:rFonts w:ascii="Times New Roman" w:eastAsia="Times New Roman" w:hAnsi="Times New Roman" w:cs="Times New Roman"/>
          <w:color w:val="666666"/>
          <w:sz w:val="28"/>
          <w:szCs w:val="28"/>
          <w:lang w:eastAsia="ru-RU"/>
        </w:rPr>
        <w:t>ов и грузин,</w:t>
      </w:r>
      <w:r w:rsidR="004D0D1A">
        <w:rPr>
          <w:rFonts w:ascii="Times New Roman" w:eastAsia="Times New Roman" w:hAnsi="Times New Roman" w:cs="Times New Roman"/>
          <w:color w:val="666666"/>
          <w:sz w:val="28"/>
          <w:szCs w:val="28"/>
          <w:lang w:eastAsia="ru-RU"/>
        </w:rPr>
        <w:br/>
        <w:t>у бурят и осетин.</w:t>
      </w:r>
      <w:r w:rsid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b/>
          <w:color w:val="666666"/>
          <w:sz w:val="28"/>
          <w:szCs w:val="28"/>
          <w:lang w:eastAsia="ru-RU"/>
        </w:rPr>
        <w:t>III блок: «Актерское мастерство»</w:t>
      </w:r>
      <w:r w:rsidRPr="004D0D1A">
        <w:rPr>
          <w:rFonts w:ascii="Times New Roman" w:eastAsia="Times New Roman" w:hAnsi="Times New Roman" w:cs="Times New Roman"/>
          <w:b/>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№1: «Взрыв»</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 xml:space="preserve">Исходное положение «в точке», т.е. на коленях, руки обнимают колени, а голова максимально опущена. Положение тела замкнутое, закрытое. Это </w:t>
      </w:r>
      <w:r w:rsidRPr="004D0D1A">
        <w:rPr>
          <w:rFonts w:ascii="Times New Roman" w:eastAsia="Times New Roman" w:hAnsi="Times New Roman" w:cs="Times New Roman"/>
          <w:color w:val="666666"/>
          <w:sz w:val="28"/>
          <w:szCs w:val="28"/>
          <w:lang w:eastAsia="ru-RU"/>
        </w:rPr>
        <w:lastRenderedPageBreak/>
        <w:t>может быть икринка, яйцо, зерно – в зависимости оттого, что мы хотим получить в итоге. В данном случае это зародыш новой звезды или даже вселенной. Из точки нужно «взорваться» по хлопку: максимально активно выбросить из себя в окружающий мир энергию, чтобы каждая наша клеточка, каждый участок тела ее излучал. Тело при этом принимает самые неожиданные позы. Чем они разнообразнее, тем лучше. Взрыв доложен быть мгновенным. Это реакция – ответ на хлопок, как будто хлопок – детонатор. А тело – мина. Между хлопком и взрывом не должно быть ни секунды паузы. Акцентируйте внимание детей на том, чтобы они не думали какую позу примет их тело. Пусть поза рождается спонтанно, подсознательно. Важно, чтобы они не успевали ее придумать. Неожиданный хлопок – и жесткое требование мгновенного взрыва.</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Упражнение№2: «Переход»</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Нужно пройти «по тонкому льду» от одной до другой стены класса, затем по «вспаханной земле», «босиком», «босиком по гравию», «по холодненькой траве с росой», «по углям», «по колено в снегу».</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Меняя предлагаемые обстоятельства, мы меняем логику поведения будущих артистов. Их основная задача – поверить и подлинно действовать в вымысле. С помощью этого упражнения достигается мышечная свобода. Важно начинать именно с ног, потому что они наименее выразительны у современного человека. Атрофированы как инструмент творчества. Упражнение выполняется в сфере воображения, как и все остальные.</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№3: «Мимикрия»</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Мимикрия – это способность животных преображаться в соответствии с окружающей средой.</w:t>
      </w:r>
      <w:r w:rsidRPr="004D0D1A">
        <w:rPr>
          <w:rFonts w:ascii="Times New Roman" w:eastAsia="Times New Roman" w:hAnsi="Times New Roman" w:cs="Times New Roman"/>
          <w:color w:val="666666"/>
          <w:sz w:val="28"/>
          <w:szCs w:val="28"/>
          <w:lang w:eastAsia="ru-RU"/>
        </w:rPr>
        <w:br/>
        <w:t>Ведущий объявляет, что сейчас он на несколько секунд выйдет из аудитории, а все участники тренинга должны будут «спрятаться», «слившись» со средой. Тот, кому плохо это удается, выбывает из игры.</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Как можно «смимикрировать»? Например: на стуле ведущего висит черная сумка. Если у игрока тоже черная одежда. Он может повиснуть на стуле «в виде» сумки. Если он обнаружит сочетание одежды со стеной, можно «прилипнуть» к ней. Можно принять формулу стула, стать «оконной рамой» и т.д. Главное – внимательно изучить окружающее пространство, себя самого и найти общие черты. Затем уже вступают в силу выдумка, смелость, чувство юмора.</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b/>
          <w:color w:val="666666"/>
          <w:sz w:val="28"/>
          <w:szCs w:val="28"/>
          <w:lang w:eastAsia="ru-RU"/>
        </w:rPr>
        <w:t>IV блок: «Коммуникативный»</w:t>
      </w:r>
      <w:r w:rsidRPr="004D0D1A">
        <w:rPr>
          <w:rFonts w:ascii="Times New Roman" w:eastAsia="Times New Roman" w:hAnsi="Times New Roman" w:cs="Times New Roman"/>
          <w:b/>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№1: «Заполни середину»</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lastRenderedPageBreak/>
        <w:br/>
        <w:t>Ребенку предлагается соединить в связный рассказ два предложения:</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1) «Далеко на острове произошло извержение вулкана…»; «…поэтому сегодня наша кошка осталась голодной».</w:t>
      </w:r>
      <w:r w:rsidRPr="004D0D1A">
        <w:rPr>
          <w:rFonts w:ascii="Times New Roman" w:eastAsia="Times New Roman" w:hAnsi="Times New Roman" w:cs="Times New Roman"/>
          <w:color w:val="666666"/>
          <w:sz w:val="28"/>
          <w:szCs w:val="28"/>
          <w:lang w:eastAsia="ru-RU"/>
        </w:rPr>
        <w:br/>
        <w:t>2) «По улице проехал грузовик…»; «…поэтому у Деда Мороза была зеленая борода».</w:t>
      </w:r>
      <w:r w:rsidRPr="004D0D1A">
        <w:rPr>
          <w:rFonts w:ascii="Times New Roman" w:eastAsia="Times New Roman" w:hAnsi="Times New Roman" w:cs="Times New Roman"/>
          <w:color w:val="666666"/>
          <w:sz w:val="28"/>
          <w:szCs w:val="28"/>
          <w:lang w:eastAsia="ru-RU"/>
        </w:rPr>
        <w:br/>
        <w:t>3) «Мама купила в магазине рыбу…»; «… поэтому вечером пришлось зажигать свечи».</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Совершенно не связанные между собой фразы, которые затем удается объединить очень естественно и красиво, можно брать из книг, открывая их на случайных страницах.</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Упражнение№2: «Апельсин»</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Участники группы сидят по кругу. У педагога в руках мяч.</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Инструкция</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«Давайте, вообразим, что это (показывает мяч) – апельсин. Сейчас мы будем бросать друг другу, говоря при этом, какой апельсин вы бросаете. Будем внимательны: постараемся не повторять уже названные качества, свойства апельсина и добиться того, чтобы мы все принимали участие в работе».</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Педагог начинает работу, называя любую характеристику апельсина, например, «сладкий». В процессе выполнения упражнения педагог побуждает участников к более динамичной работе, формулируя свои высказывания позитивно, например: «Давайте работать быстрее».</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Также педагог обращает внимание группы на те моменты, когда происходит переход в другую содержательную плоскость. Например, звучали такие характеристики как «желтый», «оранжевый», а следующий участник говорит: «Кубинский». В этом случае педагог может сказать: «Появилась новая область – страна – производитель».</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направлено на развитие беглости мышления, скорости извлечения информации из памяти, а также способности осознанно переходить в новые содержательные области.</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№3: «Знакомство»</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Участники группы сидят по кругу. Педагог стоит в центре.</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Инструкция</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lastRenderedPageBreak/>
        <w:br/>
        <w:t>«Сейчас у нас будет возможность продолжить знакомство. Сделаем это так: стоящий в центре круга предлагает поменяться местами (пересесть) всем тем, кто обладает каким-то умением. Это умение он называет. Например, я скажу: «Пересядьте все те, кто умеет водить машину», и все те, кто умеет водить машину, должны поменяться местами. При этом тот, кто стоит в центре круга, постарается в момент пересаживания занять одно из свободных мест, а тот, кто останется в центре круга без места, продолжит работу. Используем эту ситуацию, чтобы побольше узнать друг о друге. Кроме того, надо быть очень внимательным и постараться запомнить, кто пересаживался, когда называлось то или иное умение. Это нам понадобиться немного позже».</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В ходе упражнения педагог побуждает участников называть разнообразные умения, отмечая особенно оригинальные и интересные.</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После того как названо примерно 8–12 умений, педагог останавливает упражнение и продолжает инструкцию: «Сейчас у нас будет 5 минут, в течение которых каждый напишет рассказ о нашей группе, используя ту информацию, которую вы сейчас узнали о каждом из нас».</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Через 5 минут педагог предлагает каждому прочитать получившийся у него рассказ. При этом педагог проявляет активность и при каждой подходящей ситуации дает участникам группы позитивную обратную связь.</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b/>
          <w:color w:val="666666"/>
          <w:sz w:val="28"/>
          <w:szCs w:val="28"/>
          <w:lang w:eastAsia="ru-RU"/>
        </w:rPr>
        <w:t>VIII блок: «Проведение мероприятий разных форм»</w:t>
      </w:r>
      <w:r w:rsidRPr="004D0D1A">
        <w:rPr>
          <w:rFonts w:ascii="Times New Roman" w:eastAsia="Times New Roman" w:hAnsi="Times New Roman" w:cs="Times New Roman"/>
          <w:b/>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№1: «Необыкновенный концерт»</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Ведущий раздает каждому участнику лист бумаги, где он должен написать название концертного номера (любого жанра искусства), который хотел бы увидеть, если бы пришел на концерт. Затем, собрав эти записки, ведущий отбирает самые оригинальные, дополняет их своими пожеланиями. Этот набор номеров и войдет в программу «необыкновенного концерта», который тут же импровизационно разыгрывают участники тренинга.</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Всех следует разделить на пары. Каждая пара наугад вытягивает записку с заданием, но держит пока его в секрете. Пусть для всех остальных это будет сюрпризом. Итак, задание получено. На придумывание номеров 3–5 минут.</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Можно использовать любой реквизит, любые подручные средства, но в основном, желательно – фантазию и чувство юмора. Все одновременно являются и зрителями концерта, и его участниками. Ведущий или кто-нибудь из играющих становиться конферансье и объявляет номера концерта.</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 xml:space="preserve">Номера могут быть самыми разными – шуточными и серьезными. Например, </w:t>
      </w:r>
      <w:r w:rsidRPr="004D0D1A">
        <w:rPr>
          <w:rFonts w:ascii="Times New Roman" w:eastAsia="Times New Roman" w:hAnsi="Times New Roman" w:cs="Times New Roman"/>
          <w:color w:val="666666"/>
          <w:sz w:val="28"/>
          <w:szCs w:val="28"/>
          <w:lang w:eastAsia="ru-RU"/>
        </w:rPr>
        <w:lastRenderedPageBreak/>
        <w:t>«Выступление Краснознаменного армейского хора», «Пуля – дура, штык – молодец», «Па-де-де из балета «Лебединое озеро», «Цирковой номер с дрессированными крокодилами» и т.д.</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Упражнение №2: «Абсурдные диалоги»</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Эти микротренировачные диалоги ведущий может импровизировать в течение всего тренинга, вставляя в любое упражнение или в паузу между заданиями.</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Например, он может с такими вопросами к любому участнику тренинга: «Ну, как поживает ваш сын? Я слышала, он недавно женился?», или «Почему у вас чертик на плече? Разве можно приносить чертиков на занятие?», или «Я слышал, вас вчера забрали в милицию. Почему так быстро отпустили?». Содержание вопроса является нелепым, абсурдным и никаким образом не связано с реальной действительностью, но участник тренинга должен немедленно включиться в предлагаемые обстоятельства и ответить невозмутимо, обоснованно, как если бы с ним это действительно случилось.</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Другой вариант выполнения этого упражнения6 ведущий предлагает всем в течение занятия стать «подхалимами», и во всем ему «поддакивать». На любое предложение, даже самое фантастическое, какое бы он ни сделал, каждый участник должен ответить согласием, вслух мотивируя свою готовность следовать призыву ведущего. Желательно, чтобы мотивировки игроков не повторялись, были у каждого свои, органичные для той или иной личности. Например, ведущий: «А давайте, ребята, пойдем и спрыгнем с моста!» Ребята: «Конечно, очень хочется купаться». «Давайте спрыгнем, заодно и силу воли потренируем», «Спрыгнем! Попадем в больницу, и на занятия ходить не надо будет. Вот здорово!» и т.д.</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На следующем занятии ведущий предлагает всем стать «негативистами » и на любое его предложение, также индивидуально, объясняя причину, отвечать отказом или сомнением, то есть принимать «в штыки».</w:t>
      </w:r>
      <w:r w:rsidRPr="004D0D1A">
        <w:rPr>
          <w:rFonts w:ascii="Times New Roman" w:eastAsia="Times New Roman" w:hAnsi="Times New Roman" w:cs="Times New Roman"/>
          <w:color w:val="666666"/>
          <w:sz w:val="28"/>
          <w:szCs w:val="28"/>
          <w:lang w:eastAsia="ru-RU"/>
        </w:rPr>
        <w:br/>
      </w:r>
      <w:r w:rsidRPr="004D0D1A">
        <w:rPr>
          <w:rFonts w:ascii="Times New Roman" w:eastAsia="Times New Roman" w:hAnsi="Times New Roman" w:cs="Times New Roman"/>
          <w:color w:val="666666"/>
          <w:sz w:val="28"/>
          <w:szCs w:val="28"/>
          <w:lang w:eastAsia="ru-RU"/>
        </w:rPr>
        <w:br/>
        <w:t>Представленные выше упражнения можно выстроить в той последовательности, которая будет для вас наиболее приемлемой: последовательно, выборочно или фрагментарно; чередуя их или же останавливаясь на одном из тех, который в данный период времени является значимым.</w:t>
      </w:r>
      <w:r w:rsidRPr="004D0D1A">
        <w:rPr>
          <w:rFonts w:ascii="Times New Roman" w:eastAsia="Times New Roman" w:hAnsi="Times New Roman" w:cs="Times New Roman"/>
          <w:color w:val="666666"/>
          <w:sz w:val="28"/>
          <w:szCs w:val="28"/>
          <w:lang w:eastAsia="ru-RU"/>
        </w:rPr>
        <w:br/>
        <w:t xml:space="preserve">При условии систематического выполнения упражнений результат будет заметен уже в ближайшее предполагаемое время - в течение первого месяца занятий. </w:t>
      </w:r>
    </w:p>
    <w:p w:rsidR="00BD645D" w:rsidRDefault="00BD645D"/>
    <w:sectPr w:rsidR="00BD6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00"/>
    <w:rsid w:val="004D0D1A"/>
    <w:rsid w:val="00670D00"/>
    <w:rsid w:val="00AC041F"/>
    <w:rsid w:val="00BD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3028">
      <w:bodyDiv w:val="1"/>
      <w:marLeft w:val="0"/>
      <w:marRight w:val="0"/>
      <w:marTop w:val="0"/>
      <w:marBottom w:val="0"/>
      <w:divBdr>
        <w:top w:val="none" w:sz="0" w:space="0" w:color="auto"/>
        <w:left w:val="none" w:sz="0" w:space="0" w:color="auto"/>
        <w:bottom w:val="none" w:sz="0" w:space="0" w:color="auto"/>
        <w:right w:val="none" w:sz="0" w:space="0" w:color="auto"/>
      </w:divBdr>
      <w:divsChild>
        <w:div w:id="1856114162">
          <w:marLeft w:val="0"/>
          <w:marRight w:val="0"/>
          <w:marTop w:val="0"/>
          <w:marBottom w:val="0"/>
          <w:divBdr>
            <w:top w:val="none" w:sz="0" w:space="0" w:color="auto"/>
            <w:left w:val="none" w:sz="0" w:space="0" w:color="auto"/>
            <w:bottom w:val="none" w:sz="0" w:space="0" w:color="auto"/>
            <w:right w:val="none" w:sz="0" w:space="0" w:color="auto"/>
          </w:divBdr>
          <w:divsChild>
            <w:div w:id="1290282933">
              <w:marLeft w:val="0"/>
              <w:marRight w:val="0"/>
              <w:marTop w:val="0"/>
              <w:marBottom w:val="0"/>
              <w:divBdr>
                <w:top w:val="none" w:sz="0" w:space="0" w:color="auto"/>
                <w:left w:val="none" w:sz="0" w:space="0" w:color="auto"/>
                <w:bottom w:val="none" w:sz="0" w:space="0" w:color="auto"/>
                <w:right w:val="none" w:sz="0" w:space="0" w:color="auto"/>
              </w:divBdr>
              <w:divsChild>
                <w:div w:id="507408324">
                  <w:marLeft w:val="0"/>
                  <w:marRight w:val="0"/>
                  <w:marTop w:val="0"/>
                  <w:marBottom w:val="0"/>
                  <w:divBdr>
                    <w:top w:val="none" w:sz="0" w:space="0" w:color="auto"/>
                    <w:left w:val="none" w:sz="0" w:space="0" w:color="auto"/>
                    <w:bottom w:val="none" w:sz="0" w:space="0" w:color="auto"/>
                    <w:right w:val="none" w:sz="0" w:space="0" w:color="auto"/>
                  </w:divBdr>
                  <w:divsChild>
                    <w:div w:id="1632056314">
                      <w:marLeft w:val="0"/>
                      <w:marRight w:val="0"/>
                      <w:marTop w:val="0"/>
                      <w:marBottom w:val="0"/>
                      <w:divBdr>
                        <w:top w:val="none" w:sz="0" w:space="0" w:color="auto"/>
                        <w:left w:val="none" w:sz="0" w:space="0" w:color="auto"/>
                        <w:bottom w:val="none" w:sz="0" w:space="0" w:color="auto"/>
                        <w:right w:val="none" w:sz="0" w:space="0" w:color="auto"/>
                      </w:divBdr>
                      <w:divsChild>
                        <w:div w:id="1559319674">
                          <w:marLeft w:val="825"/>
                          <w:marRight w:val="0"/>
                          <w:marTop w:val="0"/>
                          <w:marBottom w:val="0"/>
                          <w:divBdr>
                            <w:top w:val="none" w:sz="0" w:space="0" w:color="auto"/>
                            <w:left w:val="none" w:sz="0" w:space="0" w:color="auto"/>
                            <w:bottom w:val="none" w:sz="0" w:space="0" w:color="auto"/>
                            <w:right w:val="none" w:sz="0" w:space="0" w:color="auto"/>
                          </w:divBdr>
                          <w:divsChild>
                            <w:div w:id="637489740">
                              <w:marLeft w:val="0"/>
                              <w:marRight w:val="0"/>
                              <w:marTop w:val="0"/>
                              <w:marBottom w:val="0"/>
                              <w:divBdr>
                                <w:top w:val="none" w:sz="0" w:space="0" w:color="auto"/>
                                <w:left w:val="none" w:sz="0" w:space="0" w:color="auto"/>
                                <w:bottom w:val="none" w:sz="0" w:space="0" w:color="auto"/>
                                <w:right w:val="none" w:sz="0" w:space="0" w:color="auto"/>
                              </w:divBdr>
                              <w:divsChild>
                                <w:div w:id="20759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1992</Words>
  <Characters>11357</Characters>
  <Application>Microsoft Office Word</Application>
  <DocSecurity>0</DocSecurity>
  <Lines>94</Lines>
  <Paragraphs>26</Paragraphs>
  <ScaleCrop>false</ScaleCrop>
  <Company>Microsoft</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2020-04-08T10:33:00Z</dcterms:created>
  <dcterms:modified xsi:type="dcterms:W3CDTF">2020-04-20T05:12:00Z</dcterms:modified>
</cp:coreProperties>
</file>