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06C" w:rsidRDefault="0059506C" w:rsidP="0059506C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59506C">
        <w:rPr>
          <w:rFonts w:ascii="Times New Roman" w:hAnsi="Times New Roman"/>
          <w:sz w:val="24"/>
          <w:szCs w:val="28"/>
        </w:rPr>
        <w:t xml:space="preserve">  </w:t>
      </w:r>
      <w:r w:rsidR="00BD11B3">
        <w:rPr>
          <w:rFonts w:ascii="Times New Roman" w:hAnsi="Times New Roman"/>
          <w:sz w:val="24"/>
          <w:szCs w:val="28"/>
        </w:rPr>
        <w:t>С</w:t>
      </w:r>
      <w:r w:rsidRPr="0059506C">
        <w:rPr>
          <w:rFonts w:ascii="Times New Roman" w:hAnsi="Times New Roman"/>
          <w:sz w:val="24"/>
          <w:szCs w:val="28"/>
        </w:rPr>
        <w:t xml:space="preserve">труктурное подразделение государственного бюджетного общеобразовательного учреждения Самарской области средней общеобразовательной школы №3 </w:t>
      </w:r>
    </w:p>
    <w:p w:rsidR="00C572A4" w:rsidRDefault="0059506C" w:rsidP="0059506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9506C">
        <w:rPr>
          <w:rFonts w:ascii="Times New Roman" w:hAnsi="Times New Roman"/>
          <w:sz w:val="24"/>
          <w:szCs w:val="28"/>
        </w:rPr>
        <w:t>имени М. Ф. Леонова с. Приволжье муниципального района Приволжский Самарской области «Детский сад «Волна»»</w:t>
      </w:r>
    </w:p>
    <w:p w:rsidR="0059506C" w:rsidRDefault="0059506C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конкурса: «Растим патриота».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Номинация: «Книга памяти» о героях войны, предках воспитанников детского сада.</w:t>
      </w:r>
    </w:p>
    <w:p w:rsidR="0059506C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работы: </w:t>
      </w:r>
      <w:bookmarkStart w:id="0" w:name="_GoBack"/>
      <w:r>
        <w:rPr>
          <w:rFonts w:ascii="Times New Roman" w:hAnsi="Times New Roman"/>
          <w:sz w:val="28"/>
          <w:szCs w:val="28"/>
        </w:rPr>
        <w:t xml:space="preserve">«Заполняем первые страницы «Книги памяти» 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детского сада».</w:t>
      </w:r>
    </w:p>
    <w:bookmarkEnd w:id="0"/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59506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Нагорнова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Лариса Анатольевна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Сценарий </w:t>
      </w:r>
      <w:r w:rsidR="00801038">
        <w:rPr>
          <w:rFonts w:ascii="Times New Roman" w:hAnsi="Times New Roman"/>
          <w:b/>
          <w:sz w:val="28"/>
          <w:szCs w:val="28"/>
        </w:rPr>
        <w:t>тематического развлечения</w:t>
      </w:r>
      <w:r>
        <w:rPr>
          <w:rFonts w:ascii="Times New Roman" w:hAnsi="Times New Roman"/>
          <w:sz w:val="28"/>
          <w:szCs w:val="28"/>
        </w:rPr>
        <w:t>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Формирование уважительного отношения </w:t>
      </w:r>
      <w:r w:rsidR="00801038">
        <w:rPr>
          <w:rFonts w:ascii="Times New Roman" w:hAnsi="Times New Roman"/>
          <w:sz w:val="28"/>
          <w:szCs w:val="28"/>
        </w:rPr>
        <w:t xml:space="preserve">к героическим родственникам </w:t>
      </w:r>
      <w:r>
        <w:rPr>
          <w:rFonts w:ascii="Times New Roman" w:hAnsi="Times New Roman"/>
          <w:sz w:val="28"/>
          <w:szCs w:val="28"/>
        </w:rPr>
        <w:t>и желание сохранить память о них.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Расширять представления об истории Отечества, о Великой Отечественной войне.</w:t>
      </w:r>
    </w:p>
    <w:p w:rsidR="00801038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01038">
        <w:rPr>
          <w:rFonts w:ascii="Times New Roman" w:hAnsi="Times New Roman"/>
          <w:sz w:val="28"/>
          <w:szCs w:val="28"/>
        </w:rPr>
        <w:t>- Воспитывать уважение к ветеранам Великой Отечественной войны, гордость за их военное прошлое.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Уточнять знания семейной родословной.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 детей элементарные навыки систематизации и оформления архивных материалов.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умение работать малыми группами, договариваться между собой.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Упражнять в грамматически правильном построении монологической речи.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интонационную выразительность речи.</w:t>
      </w:r>
    </w:p>
    <w:p w:rsidR="00C572A4" w:rsidRDefault="00C572A4" w:rsidP="00C572A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Беседы о Великой Отечественной войне, о дне Победы, о героях-земляках.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Чтение художественной литературы о Великой Отечественной войне.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Рассматривание «Книги памяти» Самарской области.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сбора сведений об участниках и ветеранах Великой Отечественной войны из семейных архивов воспитанников.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Групповая консультация для родителей «Участие детей и членов их семьи в создании «Книги памяти» детского сада».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Оформление  титульного листа и первой страницы «Книги памяти» при участии детей.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Обработка собранных материалов: сканирование фото, работа над текстом рассказов о ветеранах и т.п.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детей к публичному представлению рассказов о родственниках-ветеранах войны.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Заучивание с группой детей стихотворения местного поэта Н. Ермохина «Бессмертный полк».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Приглашение педагогов детского сада и родителей воспитанников на мероприятие «Заполняем первые страницы «Книги памяти» детского сада».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предметно-развивающей среды</w:t>
      </w:r>
      <w:r>
        <w:rPr>
          <w:rFonts w:ascii="Times New Roman" w:hAnsi="Times New Roman"/>
          <w:sz w:val="28"/>
          <w:szCs w:val="28"/>
        </w:rPr>
        <w:t>: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в помещениях детского сада уголка «Спасибо</w:t>
      </w:r>
      <w:r w:rsidR="00801038">
        <w:rPr>
          <w:rFonts w:ascii="Times New Roman" w:hAnsi="Times New Roman"/>
          <w:sz w:val="28"/>
          <w:szCs w:val="28"/>
        </w:rPr>
        <w:t xml:space="preserve"> деду</w:t>
      </w:r>
      <w:r>
        <w:rPr>
          <w:rFonts w:ascii="Times New Roman" w:hAnsi="Times New Roman"/>
          <w:sz w:val="28"/>
          <w:szCs w:val="28"/>
        </w:rPr>
        <w:t xml:space="preserve"> за Победу!» и оборудование места для размещения «Книги памяти» детского сада.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в книжном уголке выставки книг о Великой Отечественной войне.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Размещение в уголке творчества материалов для оформления «Книги памяти»: цветной бумаги для изготовления «</w:t>
      </w:r>
      <w:r w:rsidR="00801038">
        <w:rPr>
          <w:rFonts w:ascii="Times New Roman" w:hAnsi="Times New Roman"/>
          <w:sz w:val="28"/>
          <w:szCs w:val="28"/>
        </w:rPr>
        <w:t>Ордена Победы</w:t>
      </w:r>
      <w:r>
        <w:rPr>
          <w:rFonts w:ascii="Times New Roman" w:hAnsi="Times New Roman"/>
          <w:sz w:val="28"/>
          <w:szCs w:val="28"/>
        </w:rPr>
        <w:t>»; иллюстраций из журналов, старых книг на тему Великой Отечественной войны, открыток.</w:t>
      </w:r>
    </w:p>
    <w:p w:rsidR="00C572A4" w:rsidRDefault="00C572A4" w:rsidP="00C572A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Звуковоспроизводящая аппаратура; запись песни Я. Френкеля и Р. Гамзатова «Журавли».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Папка с файлами  в твердой картонной обложке, оформленная под «Книгу памяти».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Портреты ветера</w:t>
      </w:r>
      <w:r w:rsidR="00BD11B3">
        <w:rPr>
          <w:rFonts w:ascii="Times New Roman" w:hAnsi="Times New Roman"/>
          <w:sz w:val="28"/>
          <w:szCs w:val="28"/>
        </w:rPr>
        <w:t>нов Великой Отечественной войны.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Тексты с расс</w:t>
      </w:r>
      <w:r w:rsidR="00BD11B3">
        <w:rPr>
          <w:rFonts w:ascii="Times New Roman" w:hAnsi="Times New Roman"/>
          <w:sz w:val="28"/>
          <w:szCs w:val="28"/>
        </w:rPr>
        <w:t>казами о ветеранах</w:t>
      </w:r>
      <w:r>
        <w:rPr>
          <w:rFonts w:ascii="Times New Roman" w:hAnsi="Times New Roman"/>
          <w:sz w:val="28"/>
          <w:szCs w:val="28"/>
        </w:rPr>
        <w:t>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Мольберты для демонстрации портретов ветеранов.</w:t>
      </w:r>
    </w:p>
    <w:p w:rsidR="00BD11B3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для оформления «Книги памяти»: «георгиевская лента»; иллюстрации на тему Великой Отечественной войны, вырезанные и старых журналов, открыток и т.п.; двусторонний скотч, ножницы.  </w:t>
      </w:r>
    </w:p>
    <w:p w:rsidR="00BD11B3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организации совместной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9"/>
        <w:gridCol w:w="5805"/>
      </w:tblGrid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BD11B3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</w:t>
            </w:r>
            <w:r w:rsidR="00C572A4">
              <w:rPr>
                <w:rFonts w:ascii="Times New Roman" w:hAnsi="Times New Roman"/>
                <w:sz w:val="28"/>
                <w:szCs w:val="28"/>
              </w:rPr>
              <w:t xml:space="preserve"> о родственниках-ветеранах.</w:t>
            </w:r>
          </w:p>
          <w:p w:rsidR="00BD11B3" w:rsidRDefault="00BD11B3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Слушание песни «Журавли» Я. Френкеля, Р. Гамзатова.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</w:t>
            </w:r>
            <w:r w:rsidR="00BD11B3">
              <w:rPr>
                <w:rFonts w:ascii="Times New Roman" w:hAnsi="Times New Roman"/>
                <w:sz w:val="28"/>
                <w:szCs w:val="28"/>
              </w:rPr>
              <w:t xml:space="preserve"> песни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«Вечный огонь»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Агранович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Р.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Хозак</w:t>
            </w:r>
            <w:proofErr w:type="spellEnd"/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страниц «Книги памяти» методом аппликации.</w:t>
            </w:r>
          </w:p>
          <w:p w:rsidR="00BD11B3" w:rsidRDefault="00BD11B3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Восприятие художественной литературы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Слушание стихотворения «Старый снимок» С. Пивоварова.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наизусть стихотворения Н. Ермохина «Бессмертный полк».</w:t>
            </w:r>
          </w:p>
          <w:p w:rsidR="00BD11B3" w:rsidRDefault="00BD11B3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506C" w:rsidRDefault="0059506C" w:rsidP="00F6125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D11B3" w:rsidRDefault="00BD11B3" w:rsidP="005950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11B3" w:rsidRDefault="00BD11B3" w:rsidP="005950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72A4" w:rsidRDefault="00C572A4" w:rsidP="005950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Логика образовательной деятельности.</w:t>
      </w:r>
    </w:p>
    <w:p w:rsidR="00BD11B3" w:rsidRDefault="00BD11B3" w:rsidP="005950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3444"/>
        <w:gridCol w:w="2905"/>
      </w:tblGrid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Читает стихотворение С. Пивоварова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«Старый снимок».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Обращает внимание на выставку портретов ветеранов Великой Отечественной войны.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детям узнать своих родственников.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Слушают стихотворение.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Рассматривают выставку портретов, узнают своих родственников, называют их имена и степень родства (прадедушка, прабабушка и т.д.).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Вызвали эмоциональный отклик на художественное произведение.</w:t>
            </w:r>
          </w:p>
          <w:p w:rsidR="00C572A4" w:rsidRDefault="00C572A4" w:rsidP="00F612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</w:t>
            </w:r>
            <w:r w:rsidR="00F6125F">
              <w:rPr>
                <w:rFonts w:ascii="Times New Roman" w:hAnsi="Times New Roman"/>
                <w:sz w:val="28"/>
                <w:szCs w:val="28"/>
              </w:rPr>
              <w:t>лены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знание родословной связи, узнавание предков по их портретам.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Напоминает о решении создать «Книгу памяти» детского сада. Демонстрирует «Книгу памяти», еще незаполненную. Предлагает вспомнить, какую работу провели по сбору материалов 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ветеранах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 какие надписи решили поместить на первой странице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Рассматривают обложку «Книги памяти». Делятся впечатлениями о том, как с помощью родителей собирали необходимый материал: расспрашивали старших родственников, просматривали фотоархив и т.д.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Вспоминают, что на первой странице было решено написать девиз: «Ваш славный подвиг будем помнить» и посвящение: «Посвящается ветеранам Великой Отечественной войны – родственникам воспитанников детского сада «Волна».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F6125F" w:rsidP="00F612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Развиты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внимание, мышление, память, умение высказывать свое мнение, поддерживать беседу.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Сообщает, что собран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достаточный материал, чтобы начать заполнение и оформление «Книги памяти». Предлагает заранее подготовленным детям представить собранные их семьей материалы о родственниках – ветеранах Великой Отечественной войны. При необходимости оказывает детям помощь наводящими вопросами, подсказками, уточнениями. Просит детей поделиться, какие чувства они испытали, слушая рассказы о ветеранах.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F6125F" w:rsidP="00F612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="00C572A4">
              <w:rPr>
                <w:rFonts w:ascii="Times New Roman" w:hAnsi="Times New Roman"/>
                <w:sz w:val="28"/>
                <w:szCs w:val="28"/>
              </w:rPr>
              <w:t xml:space="preserve">ети демонстрируют фото </w:t>
            </w:r>
            <w:r w:rsidR="00C572A4">
              <w:rPr>
                <w:rFonts w:ascii="Times New Roman" w:hAnsi="Times New Roman"/>
                <w:sz w:val="28"/>
                <w:szCs w:val="28"/>
              </w:rPr>
              <w:lastRenderedPageBreak/>
              <w:t>своих родственников и представляют слушателям краткий рассказ, включающий факты его военной биографии. (Образцы рассказов прилагаются). Делятся своими впечатлениями, переживаниями по поводу полученной информации.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F6125F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Умеют </w:t>
            </w:r>
            <w:r w:rsidR="00C572A4">
              <w:rPr>
                <w:rFonts w:ascii="Times New Roman" w:hAnsi="Times New Roman"/>
                <w:sz w:val="28"/>
                <w:szCs w:val="28"/>
              </w:rPr>
              <w:t xml:space="preserve">правильно </w:t>
            </w:r>
            <w:r w:rsidR="00C572A4">
              <w:rPr>
                <w:rFonts w:ascii="Times New Roman" w:hAnsi="Times New Roman"/>
                <w:sz w:val="28"/>
                <w:szCs w:val="28"/>
              </w:rPr>
              <w:lastRenderedPageBreak/>
              <w:t>строить монологическую речь, придерживаясь определенного плана.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Предлагает, в память обо всех погибших на войне, исполнить песню «Вечный огонь»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Агранович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Р.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Хозак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встают и исполняют песню «Вечный огонь».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F6125F" w:rsidP="00F612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Умеют петь хором.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Обращает внимание на то, что материалы о ветеранах,  перед тем как поместить в папку, необходимо дооформить.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несколько вариантов оформления.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принимают участие в обсуждении вариантов оформления материалов. Вместе с взрослыми выбирают наиболее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подходящий вариант.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3B6107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Умеют высказывать свое мнение, </w:t>
            </w:r>
            <w:r w:rsidR="00C572A4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проблем, наравне с взрослыми.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Уточняет порядок работы. Делит детей на малые группы и предлагает пересесть за столы с подготовленными материалами для оформления. Контролирует выполнение работы, при необходимости оказывает помощь. Привлекает к оказанию помощи детям</w:t>
            </w:r>
            <w:r w:rsidR="003B610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присутствующих родителей и педагогов.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Включает запись</w:t>
            </w:r>
            <w:r w:rsidR="003B6107">
              <w:rPr>
                <w:rFonts w:ascii="Times New Roman" w:hAnsi="Times New Roman"/>
                <w:sz w:val="28"/>
                <w:szCs w:val="28"/>
              </w:rPr>
              <w:t xml:space="preserve"> песни «Журавли» Я. Френкеля, 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Гамзатова.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договорившись о распределении работы, оформляют страницы «Книги памяти»: наклеивают «георгиевскую ленту» на портрет; подготовленной картинкой на тему войны, украшают текст рассказа. Во время работы слушают песню «Журавли» Я. Френкеля, Р. Гамзатова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A4" w:rsidRDefault="003B6107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C572A4">
              <w:rPr>
                <w:rFonts w:ascii="Times New Roman" w:hAnsi="Times New Roman"/>
                <w:sz w:val="28"/>
                <w:szCs w:val="28"/>
              </w:rPr>
              <w:t>работать малыми группами.</w:t>
            </w: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6107" w:rsidRDefault="003B6107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Собирает оформленные материалы в «Книгу памяти». Демонстрирует выполненную работу детям и присутствующим взрослым. Советуется с детьми о месте размещения «Книги памяти». Помещает ее на подготовленное место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3B61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 удовольствием рассматривают выполненную работу.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Получили положительные эмоции, удовлетворение от выполненной работы.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Благодарит детей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родителей за выполненную работу. Сообщает, что на этом мероприятии мы познакомились только с частью собранного материала. Поэтому эта работа обязательно будет продолжена. Выражает надежду, что работа по сбору сведений о родственниках – ветеранах Великой Отечественной войны будет продолжена. Напоминает родителям, что информацию об участниках Великой Отечественной войны можно найти в Интернете на сайтах «Мемориал» и «Подвиг народа».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Слушают информацию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воспитателя. Выражают готовность продолжить работу по созданию «Книги памяти».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3B61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Вызва</w:t>
            </w:r>
            <w:r w:rsidR="003B6107">
              <w:rPr>
                <w:rFonts w:ascii="Times New Roman" w:hAnsi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6107">
              <w:rPr>
                <w:rFonts w:ascii="Times New Roman" w:hAnsi="Times New Roman"/>
                <w:sz w:val="28"/>
                <w:szCs w:val="28"/>
              </w:rPr>
              <w:t xml:space="preserve">желание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поисково-исследовательской работы</w:t>
            </w:r>
            <w:r w:rsidR="003B6107">
              <w:rPr>
                <w:rFonts w:ascii="Times New Roman" w:hAnsi="Times New Roman"/>
                <w:sz w:val="28"/>
                <w:szCs w:val="28"/>
              </w:rPr>
              <w:t xml:space="preserve"> по сбору материала о ветеранах 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572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заключении предлагает познакомиться со стихотворением местного поэта Николая Ермохина, посвященного памяти участников Великой Отечественной войны «Бессмертный полк»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5950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встают лицом к присутствующим и читают стихотворение «Бессмертный полк» (в виде монтажа, по 4 строчки каждый).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2A4" w:rsidRDefault="00C572A4" w:rsidP="003B61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</w:t>
            </w:r>
            <w:r w:rsidR="003B6107">
              <w:rPr>
                <w:rFonts w:ascii="Times New Roman" w:hAnsi="Times New Roman"/>
                <w:sz w:val="28"/>
                <w:szCs w:val="28"/>
              </w:rPr>
              <w:t>лены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навыки</w:t>
            </w:r>
            <w:r w:rsidR="003B6107">
              <w:rPr>
                <w:rFonts w:ascii="Times New Roman" w:hAnsi="Times New Roman"/>
                <w:sz w:val="28"/>
                <w:szCs w:val="28"/>
              </w:rPr>
              <w:t xml:space="preserve"> выразительного чтения стихотворения.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72E3B" w:rsidRDefault="00B72E3B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72E3B" w:rsidRDefault="00B72E3B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Pr="0059506C" w:rsidRDefault="00C572A4" w:rsidP="0059506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9506C">
        <w:rPr>
          <w:rFonts w:ascii="Times New Roman" w:hAnsi="Times New Roman"/>
          <w:b/>
          <w:sz w:val="28"/>
          <w:szCs w:val="28"/>
        </w:rPr>
        <w:t>Используемая литература.</w:t>
      </w:r>
    </w:p>
    <w:p w:rsidR="00C572A4" w:rsidRPr="0059506C" w:rsidRDefault="00C572A4" w:rsidP="005950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59506C">
        <w:rPr>
          <w:rFonts w:ascii="Times New Roman" w:hAnsi="Times New Roman"/>
          <w:sz w:val="28"/>
          <w:szCs w:val="28"/>
        </w:rPr>
        <w:t>Книга памяти в 19 томах. Т. 12. Самара. 1994г.</w:t>
      </w:r>
    </w:p>
    <w:p w:rsidR="00C572A4" w:rsidRPr="0059506C" w:rsidRDefault="00C572A4" w:rsidP="005950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59506C">
        <w:rPr>
          <w:rFonts w:ascii="Times New Roman" w:hAnsi="Times New Roman"/>
          <w:sz w:val="28"/>
          <w:szCs w:val="28"/>
        </w:rPr>
        <w:t>Газета «Приволжский вестник» от 05.2015г.</w:t>
      </w:r>
    </w:p>
    <w:p w:rsidR="00C572A4" w:rsidRPr="0059506C" w:rsidRDefault="00C572A4" w:rsidP="005950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59506C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РФ от 17 октября 2013 года № 1155).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B6107" w:rsidRDefault="003B6107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9506C" w:rsidRDefault="0059506C" w:rsidP="00C572A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572A4" w:rsidRDefault="00C572A4" w:rsidP="0059506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Рассказы о ветеранах Великой Отечественной войны.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Никифоров Кузьма Матвеевич</w:t>
      </w:r>
      <w:r>
        <w:rPr>
          <w:rFonts w:ascii="Times New Roman" w:hAnsi="Times New Roman"/>
          <w:sz w:val="28"/>
          <w:szCs w:val="28"/>
        </w:rPr>
        <w:t xml:space="preserve"> – прадед Андрея И.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Родился и жил до войны в поселке </w:t>
      </w:r>
      <w:proofErr w:type="spellStart"/>
      <w:r>
        <w:rPr>
          <w:rFonts w:ascii="Times New Roman" w:hAnsi="Times New Roman"/>
          <w:sz w:val="28"/>
          <w:szCs w:val="28"/>
        </w:rPr>
        <w:t>Нижнеозерецкий</w:t>
      </w:r>
      <w:proofErr w:type="spellEnd"/>
      <w:r>
        <w:rPr>
          <w:rFonts w:ascii="Times New Roman" w:hAnsi="Times New Roman"/>
          <w:sz w:val="28"/>
          <w:szCs w:val="28"/>
        </w:rPr>
        <w:t>.  Год рождения – 1910.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Ушел на фронт в самом начале войны, оставив дома жену и двух сыновей. Воевал в составе легендарной 260 стрелковой дивизии, которая входила в состав 50-ой армии. Дивизия принимала участие в боях под Москвой, Тулой, в Сталинградской битве и на Курской дуге. Никифоров Кузьма Матвеевич погиб во время Курской битвы 30.07.1942г., подорвавшись на мине противника. Похоронен он в братской могиле около деревни </w:t>
      </w:r>
      <w:proofErr w:type="spellStart"/>
      <w:r>
        <w:rPr>
          <w:rFonts w:ascii="Times New Roman" w:hAnsi="Times New Roman"/>
          <w:sz w:val="28"/>
          <w:szCs w:val="28"/>
        </w:rPr>
        <w:t>Щевелильник</w:t>
      </w:r>
      <w:proofErr w:type="spellEnd"/>
      <w:r>
        <w:rPr>
          <w:rFonts w:ascii="Times New Roman" w:hAnsi="Times New Roman"/>
          <w:sz w:val="28"/>
          <w:szCs w:val="28"/>
        </w:rPr>
        <w:t xml:space="preserve"> Калужской области. В 2016 году внуки Кузьмы Матвеевича смогли посетить место его захоронения и возложить цветы на братскую могилу.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Шмаков Алексей Александрович</w:t>
      </w:r>
      <w:r>
        <w:rPr>
          <w:rFonts w:ascii="Times New Roman" w:hAnsi="Times New Roman"/>
          <w:sz w:val="28"/>
          <w:szCs w:val="28"/>
        </w:rPr>
        <w:t xml:space="preserve"> – прадед Данилы Г.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фронт ушел в мае 1942года. Воевал в составе 2-го Украинского фронта, в 27 отделении инженерной бригады. Воинское звание – рядовой. Военная специальность – </w:t>
      </w:r>
      <w:proofErr w:type="spellStart"/>
      <w:r>
        <w:rPr>
          <w:rFonts w:ascii="Times New Roman" w:hAnsi="Times New Roman"/>
          <w:sz w:val="28"/>
          <w:szCs w:val="28"/>
        </w:rPr>
        <w:t>радиоминер</w:t>
      </w:r>
      <w:proofErr w:type="spellEnd"/>
      <w:r>
        <w:rPr>
          <w:rFonts w:ascii="Times New Roman" w:hAnsi="Times New Roman"/>
          <w:sz w:val="28"/>
          <w:szCs w:val="28"/>
        </w:rPr>
        <w:t>. Многие сотни мин, снарядов и бомб обезвредил солдат за годы войны. Только под Воронежем собственноручно вынул 140 фашистских мин. С боями прошел города Харьков, Белгород, Будапешт, Прагу. Закончил войну в Чехословакии. Имел две благодарности от Верховного Главнокомандующего товарища Сталина, боевые награды: Орден Отечественной войны 1 степени, медали: «За отвагу», «За взятие Будапешта», «За победу над Германией».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Шмакова Александра </w:t>
      </w:r>
      <w:proofErr w:type="spellStart"/>
      <w:r>
        <w:rPr>
          <w:rFonts w:ascii="Times New Roman" w:hAnsi="Times New Roman"/>
          <w:b/>
          <w:sz w:val="28"/>
          <w:szCs w:val="28"/>
        </w:rPr>
        <w:t>Калиновна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прабабушка Данилы Г.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1942 году по приказу Верховного Главнокомандующего Сталина Александра </w:t>
      </w:r>
      <w:proofErr w:type="spellStart"/>
      <w:r>
        <w:rPr>
          <w:rFonts w:ascii="Times New Roman" w:hAnsi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 была призвана в ряды Красной армии. Воинское звание – сержант. </w:t>
      </w:r>
      <w:proofErr w:type="spellStart"/>
      <w:r>
        <w:rPr>
          <w:rFonts w:ascii="Times New Roman" w:hAnsi="Times New Roman"/>
          <w:sz w:val="28"/>
          <w:szCs w:val="28"/>
        </w:rPr>
        <w:t>Военнная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специальность – стрелок. В августе-сентябре 1945года в составе 53-ей авиа-мастерской принимала участие в боевых действиях с Японией. Была </w:t>
      </w:r>
      <w:r>
        <w:rPr>
          <w:rFonts w:ascii="Times New Roman" w:hAnsi="Times New Roman"/>
          <w:sz w:val="28"/>
          <w:szCs w:val="28"/>
        </w:rPr>
        <w:lastRenderedPageBreak/>
        <w:t>награждена Орденом Отечественной войны 2-ой степени, медалью «За победу над Японией».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Аверин Александр Андреевич</w:t>
      </w:r>
      <w:r>
        <w:rPr>
          <w:rFonts w:ascii="Times New Roman" w:hAnsi="Times New Roman"/>
          <w:sz w:val="28"/>
          <w:szCs w:val="28"/>
        </w:rPr>
        <w:t xml:space="preserve"> – брат прадеда Ярослава С.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Родился в 1921году в селе Давыдовка. Получил медицинское образование в </w:t>
      </w:r>
      <w:proofErr w:type="spellStart"/>
      <w:r>
        <w:rPr>
          <w:rFonts w:ascii="Times New Roman" w:hAnsi="Times New Roman"/>
          <w:sz w:val="28"/>
          <w:szCs w:val="28"/>
        </w:rPr>
        <w:t>Сызранском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медицинском техникуме. Работал фельдшером в родном селе. Когда началась война, в звании лейтенанта медицинской службы ушел на фронт. Воевал на центральном направлении, защищал столицу нашей родины – Москву. Был военным фельдшером 497 стрелкового полка. Погиб 14.11.1942года, когда выносил раненых с поля боя, от разрыва бомбы. Похоронен Аверин Александр Андреевич в «братской могиле» возле деревни Сосновка Тамбовской области.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Путилин Михаил </w:t>
      </w:r>
      <w:proofErr w:type="spellStart"/>
      <w:r>
        <w:rPr>
          <w:rFonts w:ascii="Times New Roman" w:hAnsi="Times New Roman"/>
          <w:b/>
          <w:sz w:val="28"/>
          <w:szCs w:val="28"/>
        </w:rPr>
        <w:t>Карпович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прадед Вани П.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Ушел на фронт в июле 1941 года. Воевал в пехоте. Был тяжело ранен. Три месяца пролежал в госпитале. Затем опять вернулся в строй. С боями дошел до Берлина. Вернулся домой 07.11.1945года.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Кочергин Александр Николаевич</w:t>
      </w:r>
      <w:r>
        <w:rPr>
          <w:rFonts w:ascii="Times New Roman" w:hAnsi="Times New Roman"/>
          <w:sz w:val="28"/>
          <w:szCs w:val="28"/>
        </w:rPr>
        <w:t xml:space="preserve"> – прапрадед Ярослава С.</w:t>
      </w:r>
    </w:p>
    <w:p w:rsidR="00C572A4" w:rsidRDefault="00C572A4" w:rsidP="00C572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Родился 20.08.1909 года в селе Верхняя Сызрань (ныне Бестужевка). Когда началась война, ушел на фронт, оставив дома жену и двух дочерей. Был фронтовым водителем. Воевал под Сталинградом, на Минском направлении, доставлял грузы в блокадный Ленинград. Выполняя добросовестно свои обязанности, не раз проявлял мужество и героизм. За что был награжден боевыми медалями: «За отвагу» и «За боевые заслуги» и Орденом Красной Звезды. В архивных документах описывается случай, произошедший 08.07.1944 года в районе города Минска. Во время боев Кочергин А.Н. с небольшой группой бойцов был неожиданно атакован группой немцев до 30 человек. Но не растерялся, проявил находчивость, правильно расставил бойцов и удачно отразил атаку противника. При этом лично убил 1-го фашиста и 2-х взял в плен. За этот героический поступок, а также за безаварийное вождение закрепленной </w:t>
      </w:r>
      <w:r>
        <w:rPr>
          <w:rFonts w:ascii="Times New Roman" w:hAnsi="Times New Roman"/>
          <w:sz w:val="28"/>
          <w:szCs w:val="28"/>
        </w:rPr>
        <w:lastRenderedPageBreak/>
        <w:t>за ним машины сержант Кочергин был представлен к награждению Орденом Красной Звезды. После победы  вернулся домой в родное село.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Стихотворение «Старый снимок</w:t>
      </w:r>
      <w:r>
        <w:rPr>
          <w:rFonts w:ascii="Times New Roman" w:hAnsi="Times New Roman"/>
          <w:sz w:val="28"/>
          <w:szCs w:val="28"/>
        </w:rPr>
        <w:t>». С. Пивоваров.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Фотоснимок на стене – 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память о войне.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Димкин дед на этом фото: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автоматом возле дота.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Перевязана рука. 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Улыбается слегка…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всего на десять лет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Старше Димки 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Димкин дед.</w:t>
      </w:r>
    </w:p>
    <w:p w:rsidR="00C572A4" w:rsidRDefault="00C572A4" w:rsidP="00C57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Стихотворение «Бессмертный полк». Н. Ермохин</w:t>
      </w:r>
      <w:r>
        <w:rPr>
          <w:rFonts w:ascii="Times New Roman" w:hAnsi="Times New Roman"/>
          <w:sz w:val="28"/>
          <w:szCs w:val="28"/>
        </w:rPr>
        <w:t>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мир великий замер в чуде,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Земли и неба глас умолк.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Глядите все, все встаньте, люди!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Идет, идет «Бессмертный полк».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Внемлите, зрячие, слепые.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Стремитесь свет пытливых глаз.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Глядите все, они живые,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в строю, они средь нас.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прежде молоды, красивы,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взглядах мужество и твердь.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Нет, их не спрятали могилы,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унесла их жизни смерть.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стер их ход десятилетий,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Портреты их, как знамена,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Живее всех живых на свете,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Живут средь нас их имена.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вспомним их – солдат Отчизны,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Кто, победив однажды страх,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 за нее, отдал ей жизни,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единый миг бессмертным став.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славный подвиг не забудем,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стук сердец их не умолк.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Глядите, люди, встаньте, люди!</w:t>
      </w:r>
    </w:p>
    <w:p w:rsidR="00C572A4" w:rsidRDefault="00C572A4" w:rsidP="0059506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Идет, идет «Бессмертный полк».</w:t>
      </w: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Default="00C81F68" w:rsidP="00C81F6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1F68" w:rsidRPr="005A3F6D" w:rsidRDefault="00C81F68" w:rsidP="00C81F68">
      <w:pPr>
        <w:jc w:val="center"/>
        <w:rPr>
          <w:rFonts w:ascii="Times New Roman" w:hAnsi="Times New Roman"/>
          <w:b/>
          <w:i/>
          <w:sz w:val="28"/>
        </w:rPr>
      </w:pPr>
      <w:r w:rsidRPr="005A3F6D">
        <w:rPr>
          <w:rFonts w:ascii="Times New Roman" w:hAnsi="Times New Roman"/>
          <w:b/>
          <w:sz w:val="28"/>
        </w:rPr>
        <w:lastRenderedPageBreak/>
        <w:t>Тематический вечер «</w:t>
      </w:r>
      <w:r w:rsidRPr="005A3F6D">
        <w:rPr>
          <w:rFonts w:ascii="Times New Roman" w:hAnsi="Times New Roman" w:hint="cs"/>
          <w:b/>
          <w:sz w:val="28"/>
        </w:rPr>
        <w:t>Заполняем</w:t>
      </w:r>
      <w:r w:rsidRPr="005A3F6D">
        <w:rPr>
          <w:rFonts w:ascii="Times New Roman" w:hAnsi="Times New Roman"/>
          <w:b/>
          <w:sz w:val="28"/>
        </w:rPr>
        <w:t xml:space="preserve"> </w:t>
      </w:r>
      <w:r w:rsidRPr="005A3F6D">
        <w:rPr>
          <w:rFonts w:ascii="Times New Roman" w:hAnsi="Times New Roman" w:hint="cs"/>
          <w:b/>
          <w:sz w:val="28"/>
        </w:rPr>
        <w:t>первые</w:t>
      </w:r>
      <w:r w:rsidRPr="005A3F6D">
        <w:rPr>
          <w:rFonts w:ascii="Times New Roman" w:hAnsi="Times New Roman"/>
          <w:b/>
          <w:sz w:val="28"/>
        </w:rPr>
        <w:t xml:space="preserve"> </w:t>
      </w:r>
      <w:r w:rsidRPr="005A3F6D">
        <w:rPr>
          <w:rFonts w:ascii="Times New Roman" w:hAnsi="Times New Roman" w:hint="cs"/>
          <w:b/>
          <w:sz w:val="28"/>
        </w:rPr>
        <w:t>страницы</w:t>
      </w:r>
      <w:r w:rsidRPr="005A3F6D">
        <w:rPr>
          <w:rFonts w:ascii="Times New Roman" w:hAnsi="Times New Roman"/>
          <w:b/>
          <w:sz w:val="28"/>
        </w:rPr>
        <w:t xml:space="preserve"> «</w:t>
      </w:r>
      <w:r w:rsidRPr="005A3F6D">
        <w:rPr>
          <w:rFonts w:ascii="Times New Roman" w:hAnsi="Times New Roman" w:hint="cs"/>
          <w:b/>
          <w:sz w:val="28"/>
        </w:rPr>
        <w:t>Книги</w:t>
      </w:r>
      <w:r w:rsidRPr="005A3F6D">
        <w:rPr>
          <w:rFonts w:ascii="Times New Roman" w:hAnsi="Times New Roman"/>
          <w:b/>
          <w:sz w:val="28"/>
        </w:rPr>
        <w:t xml:space="preserve"> </w:t>
      </w:r>
      <w:r w:rsidRPr="005A3F6D">
        <w:rPr>
          <w:rFonts w:ascii="Times New Roman" w:hAnsi="Times New Roman" w:hint="cs"/>
          <w:b/>
          <w:sz w:val="28"/>
        </w:rPr>
        <w:t>памяти</w:t>
      </w:r>
      <w:r w:rsidRPr="005A3F6D">
        <w:rPr>
          <w:rFonts w:ascii="Times New Roman" w:hAnsi="Times New Roman" w:hint="eastAsia"/>
          <w:b/>
          <w:sz w:val="28"/>
        </w:rPr>
        <w:t>»</w:t>
      </w:r>
      <w:r w:rsidRPr="005A3F6D">
        <w:rPr>
          <w:rFonts w:ascii="Times New Roman" w:hAnsi="Times New Roman"/>
          <w:b/>
          <w:sz w:val="28"/>
        </w:rPr>
        <w:t xml:space="preserve"> </w:t>
      </w:r>
      <w:r w:rsidRPr="005A3F6D">
        <w:rPr>
          <w:rFonts w:ascii="Times New Roman" w:hAnsi="Times New Roman" w:hint="cs"/>
          <w:b/>
          <w:sz w:val="28"/>
        </w:rPr>
        <w:t>детского</w:t>
      </w:r>
      <w:r w:rsidRPr="005A3F6D">
        <w:rPr>
          <w:rFonts w:ascii="Times New Roman" w:hAnsi="Times New Roman"/>
          <w:b/>
          <w:sz w:val="28"/>
        </w:rPr>
        <w:t xml:space="preserve"> </w:t>
      </w:r>
      <w:r w:rsidRPr="005A3F6D">
        <w:rPr>
          <w:rFonts w:ascii="Times New Roman" w:hAnsi="Times New Roman" w:hint="cs"/>
          <w:b/>
          <w:sz w:val="28"/>
        </w:rPr>
        <w:t>сада</w:t>
      </w:r>
      <w:r w:rsidRPr="005A3F6D">
        <w:rPr>
          <w:rFonts w:ascii="Times New Roman" w:hAnsi="Times New Roman" w:hint="eastAsia"/>
          <w:b/>
          <w:sz w:val="28"/>
        </w:rPr>
        <w:t>»</w:t>
      </w:r>
      <w:r w:rsidRPr="005A3F6D">
        <w:rPr>
          <w:rFonts w:ascii="Times New Roman" w:hAnsi="Times New Roman"/>
          <w:b/>
          <w:sz w:val="28"/>
        </w:rPr>
        <w:t>.</w:t>
      </w:r>
    </w:p>
    <w:p w:rsidR="00C81F68" w:rsidRDefault="00C81F68" w:rsidP="00C81F68">
      <w:pPr>
        <w:jc w:val="center"/>
        <w:rPr>
          <w:rFonts w:ascii="Times New Roman" w:hAnsi="Times New Roman"/>
          <w:i/>
        </w:rPr>
      </w:pPr>
      <w:r>
        <w:rPr>
          <w:i/>
          <w:noProof/>
          <w:lang w:eastAsia="ru-RU"/>
        </w:rPr>
        <w:drawing>
          <wp:inline distT="0" distB="0" distL="0" distR="0" wp14:anchorId="43013E12" wp14:editId="21B70F9C">
            <wp:extent cx="4533900" cy="2550557"/>
            <wp:effectExtent l="0" t="0" r="0" b="2540"/>
            <wp:docPr id="1" name="Рисунок 1" descr="C:\Users\RC\YandexDisk\Скриншоты\2017-05-10_14-2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\YandexDisk\Скриншоты\2017-05-10_14-23-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32" cy="25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68" w:rsidRDefault="00C81F68" w:rsidP="00C81F68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06DE89B3" wp14:editId="22554A15">
            <wp:extent cx="4572000" cy="2924200"/>
            <wp:effectExtent l="0" t="0" r="0" b="9525"/>
            <wp:docPr id="2" name="Рисунок 2" descr="C:\Users\RC\YandexDisk\Скриншоты\2017-05-10_14-2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C\YandexDisk\Скриншоты\2017-05-10_14-26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5882"/>
                    <a:stretch/>
                  </pic:blipFill>
                  <pic:spPr bwMode="auto">
                    <a:xfrm>
                      <a:off x="0" y="0"/>
                      <a:ext cx="4578654" cy="29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F68" w:rsidRDefault="00C81F68" w:rsidP="00C81F68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3D07C7FE" wp14:editId="6E90363C">
            <wp:extent cx="4600575" cy="2732573"/>
            <wp:effectExtent l="0" t="0" r="0" b="0"/>
            <wp:docPr id="3" name="Рисунок 3" descr="C:\Users\RC\YandexDisk\Скриншоты\2017-05-10_14-2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C\YandexDisk\Скриншоты\2017-05-10_14-27-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04" cy="27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68" w:rsidRPr="00FA3AB9" w:rsidRDefault="00C81F68" w:rsidP="00C81F68">
      <w:pPr>
        <w:jc w:val="center"/>
        <w:rPr>
          <w:rFonts w:ascii="Times New Roman" w:hAnsi="Times New Roman"/>
          <w:b/>
          <w:i/>
          <w:sz w:val="28"/>
        </w:rPr>
      </w:pPr>
      <w:r w:rsidRPr="00FA3AB9">
        <w:rPr>
          <w:rFonts w:ascii="Times New Roman" w:hAnsi="Times New Roman"/>
          <w:b/>
          <w:sz w:val="28"/>
        </w:rPr>
        <w:lastRenderedPageBreak/>
        <w:t>Оформление книги памяти</w:t>
      </w:r>
    </w:p>
    <w:p w:rsidR="00C81F68" w:rsidRDefault="00C81F68" w:rsidP="00C81F68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2D7D8945" wp14:editId="4407DE14">
            <wp:extent cx="4945380" cy="2781300"/>
            <wp:effectExtent l="0" t="0" r="7620" b="0"/>
            <wp:docPr id="6" name="Рисунок 6" descr="Описание: C:\Users\RC\Desktop\Нагорнова Л.А\11.05.2017\S13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RC\Desktop\Нагорнова Л.А\11.05.2017\S136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68" w:rsidRDefault="00C81F68" w:rsidP="00C81F68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7CDF8013" wp14:editId="25415ECD">
            <wp:extent cx="4945380" cy="2781300"/>
            <wp:effectExtent l="0" t="0" r="7620" b="0"/>
            <wp:docPr id="5" name="Рисунок 5" descr="Описание: C:\Users\RC\Desktop\Нагорнова Л.А\11.05.2017\S13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RC\Desktop\Нагорнова Л.А\11.05.2017\S136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59" w:rsidRPr="00C81F68" w:rsidRDefault="00C81F68" w:rsidP="00C81F68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5B88260" wp14:editId="626E54EB">
            <wp:extent cx="4930140" cy="2781300"/>
            <wp:effectExtent l="0" t="0" r="3810" b="0"/>
            <wp:docPr id="4" name="Рисунок 4" descr="Описание: C:\Users\RC\Desktop\Нагорнова Л.А\11.05.2017\S13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RC\Desktop\Нагорнова Л.А\11.05.2017\S136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259" w:rsidRPr="00C81F68" w:rsidSect="00A24FA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77F1"/>
    <w:multiLevelType w:val="hybridMultilevel"/>
    <w:tmpl w:val="FA6C9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302DA"/>
    <w:multiLevelType w:val="hybridMultilevel"/>
    <w:tmpl w:val="2D30E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5D9"/>
    <w:rsid w:val="002F0259"/>
    <w:rsid w:val="003365D9"/>
    <w:rsid w:val="003B6107"/>
    <w:rsid w:val="0059506C"/>
    <w:rsid w:val="00801038"/>
    <w:rsid w:val="00875841"/>
    <w:rsid w:val="00933162"/>
    <w:rsid w:val="00A24FAD"/>
    <w:rsid w:val="00B72E3B"/>
    <w:rsid w:val="00BD11B3"/>
    <w:rsid w:val="00C572A4"/>
    <w:rsid w:val="00C81F68"/>
    <w:rsid w:val="00F6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0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1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0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1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OLEG</cp:lastModifiedBy>
  <cp:revision>7</cp:revision>
  <cp:lastPrinted>2017-05-10T10:44:00Z</cp:lastPrinted>
  <dcterms:created xsi:type="dcterms:W3CDTF">2017-05-02T15:06:00Z</dcterms:created>
  <dcterms:modified xsi:type="dcterms:W3CDTF">2017-05-22T12:59:00Z</dcterms:modified>
</cp:coreProperties>
</file>