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МАДОУ «Промышленновский детский сад «Сказка"</w:t>
      </w: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СТАТЬЯ </w:t>
      </w: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8775C4">
        <w:rPr>
          <w:b/>
          <w:color w:val="auto"/>
          <w:sz w:val="28"/>
          <w:szCs w:val="28"/>
          <w:lang w:val="ru-RU"/>
        </w:rPr>
        <w:t xml:space="preserve"> Особенности фонематического недоразвития речи у детей дошкольного возраста со стертой дизартрией</w:t>
      </w: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righ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учитель-логопед </w:t>
      </w: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right"/>
        <w:rPr>
          <w:b/>
          <w:color w:val="auto"/>
          <w:sz w:val="28"/>
          <w:szCs w:val="28"/>
          <w:lang w:val="ru-RU"/>
        </w:rPr>
      </w:pPr>
      <w:proofErr w:type="spellStart"/>
      <w:r>
        <w:rPr>
          <w:b/>
          <w:color w:val="auto"/>
          <w:sz w:val="28"/>
          <w:szCs w:val="28"/>
          <w:lang w:val="ru-RU"/>
        </w:rPr>
        <w:t>Валова</w:t>
      </w:r>
      <w:proofErr w:type="spellEnd"/>
      <w:r>
        <w:rPr>
          <w:b/>
          <w:color w:val="auto"/>
          <w:sz w:val="28"/>
          <w:szCs w:val="28"/>
          <w:lang w:val="ru-RU"/>
        </w:rPr>
        <w:t xml:space="preserve"> Ольга Сергеевна </w:t>
      </w: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Промышленная 2020г</w:t>
      </w:r>
    </w:p>
    <w:p w:rsidR="00D84BE7" w:rsidRDefault="00D84BE7" w:rsidP="00D84BE7">
      <w:pPr>
        <w:pStyle w:val="a4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rFonts w:cs="Times New Roman"/>
          <w:b/>
          <w:bCs/>
          <w:sz w:val="28"/>
          <w:szCs w:val="28"/>
          <w:highlight w:val="yellow"/>
          <w:lang w:val="ru-RU"/>
        </w:rPr>
      </w:pPr>
    </w:p>
    <w:p w:rsidR="00D84BE7" w:rsidRPr="009E2B57" w:rsidRDefault="00D84BE7" w:rsidP="00D84B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B57">
        <w:rPr>
          <w:rFonts w:ascii="Times New Roman" w:hAnsi="Times New Roman"/>
          <w:sz w:val="28"/>
          <w:szCs w:val="28"/>
        </w:rPr>
        <w:lastRenderedPageBreak/>
        <w:t xml:space="preserve">В современной логопедии фонематическое восприятие определяется как </w:t>
      </w:r>
      <w:proofErr w:type="spellStart"/>
      <w:r w:rsidRPr="009E2B57">
        <w:rPr>
          <w:rFonts w:ascii="Times New Roman" w:hAnsi="Times New Roman"/>
          <w:sz w:val="28"/>
          <w:szCs w:val="28"/>
        </w:rPr>
        <w:t>слухо-произносительная</w:t>
      </w:r>
      <w:proofErr w:type="spellEnd"/>
      <w:r w:rsidRPr="009E2B57">
        <w:rPr>
          <w:rFonts w:ascii="Times New Roman" w:hAnsi="Times New Roman"/>
          <w:sz w:val="28"/>
          <w:szCs w:val="28"/>
        </w:rPr>
        <w:t xml:space="preserve"> дифференциация звуков речи.</w:t>
      </w:r>
    </w:p>
    <w:p w:rsidR="00D84BE7" w:rsidRPr="009E2B57" w:rsidRDefault="00D84BE7" w:rsidP="00D84B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B57">
        <w:rPr>
          <w:rFonts w:ascii="Times New Roman" w:hAnsi="Times New Roman"/>
          <w:sz w:val="28"/>
          <w:szCs w:val="28"/>
        </w:rPr>
        <w:t xml:space="preserve">Многие авторы уделяли огромное значение состоянию фонематического восприятия у детей с речевыми расстройствами. </w:t>
      </w:r>
      <w:r>
        <w:rPr>
          <w:rFonts w:ascii="Times New Roman" w:hAnsi="Times New Roman"/>
          <w:sz w:val="28"/>
          <w:szCs w:val="28"/>
        </w:rPr>
        <w:t xml:space="preserve"> Мы согласны с мнением многочисленных исследователей, которые считают, что в</w:t>
      </w:r>
      <w:r w:rsidRPr="009E2B57">
        <w:rPr>
          <w:rFonts w:ascii="Times New Roman" w:hAnsi="Times New Roman"/>
          <w:sz w:val="28"/>
          <w:szCs w:val="28"/>
        </w:rPr>
        <w:t>ажно выяснить не только как ребёнок произносит звуки речи, но и как он их различает</w:t>
      </w:r>
      <w:r>
        <w:rPr>
          <w:rFonts w:ascii="Times New Roman" w:hAnsi="Times New Roman"/>
          <w:sz w:val="28"/>
          <w:szCs w:val="28"/>
        </w:rPr>
        <w:t>.</w:t>
      </w:r>
      <w:r w:rsidRPr="009E2B57">
        <w:rPr>
          <w:rFonts w:ascii="Times New Roman" w:hAnsi="Times New Roman"/>
          <w:sz w:val="28"/>
          <w:szCs w:val="28"/>
        </w:rPr>
        <w:t xml:space="preserve"> </w:t>
      </w:r>
    </w:p>
    <w:p w:rsidR="00D84BE7" w:rsidRPr="009E2B57" w:rsidRDefault="00D84BE7" w:rsidP="00D84B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B57">
        <w:rPr>
          <w:rFonts w:ascii="Times New Roman" w:hAnsi="Times New Roman"/>
          <w:sz w:val="28"/>
          <w:szCs w:val="28"/>
        </w:rPr>
        <w:t>Необходимо помнить, что если у ребёнка в процессе обследования произносительной стороны речи отмечаются недостаточно устойчивое пользование звуками речи (их смешение, одинаковое произношение группы или пар звуков, замены), то это показатель недостаточного различения звуков.</w:t>
      </w:r>
    </w:p>
    <w:p w:rsidR="00D84BE7" w:rsidRPr="002F311C" w:rsidRDefault="00D84BE7" w:rsidP="00D84BE7">
      <w:pPr>
        <w:pStyle w:val="a3"/>
        <w:pBdr>
          <w:bottom w:val="dashed" w:sz="6" w:space="0" w:color="CEAF99"/>
        </w:pBdr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E2B57">
        <w:rPr>
          <w:color w:val="000000"/>
          <w:sz w:val="28"/>
          <w:szCs w:val="28"/>
        </w:rPr>
        <w:t>У детей с подобными дефектами могут быть отклонения в овладении</w:t>
      </w:r>
      <w:r w:rsidRPr="002F311C">
        <w:rPr>
          <w:color w:val="000000"/>
          <w:sz w:val="28"/>
          <w:szCs w:val="28"/>
        </w:rPr>
        <w:t xml:space="preserve"> чтением и письмом. Исправление недостатков произношения в этих случаях не всегда является достаточным, и, чтобы предупредить возможные в дальнейшем трудности в обучении, даже обследуя дошкольников, необходимо выявлять у них уровень фонематического восприятия, то есть особенности различения воспринимаемых звуков речи. И лишь на основе выявленных данных необходимо планировать коррекционную работу.</w:t>
      </w:r>
    </w:p>
    <w:p w:rsidR="00D84BE7" w:rsidRPr="002F311C" w:rsidRDefault="00D84BE7" w:rsidP="00D84BE7">
      <w:pPr>
        <w:pStyle w:val="a3"/>
        <w:pBdr>
          <w:bottom w:val="dashed" w:sz="6" w:space="0" w:color="CEAF99"/>
        </w:pBdr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F311C">
        <w:rPr>
          <w:color w:val="000000"/>
          <w:sz w:val="28"/>
          <w:szCs w:val="28"/>
        </w:rPr>
        <w:t>Дети, имеющие отклонения в развитии слухового восприятия, как правило, не могут ни чётко повторять звуки, ни правильно записывать их, ни показывать каким буквам соответствуют. Правда могут наблюдаться частичные нарушения, связанные с недостаточным различением одной какой-либо группы звуков или даже пары звуков, при сравнительно хорошем различении других звуков. Однако и эти небольшие отклонения могут затруднять овладение звуковым анализом слова, поэтому обследовать состояние различения звуков следует весьма тщательно. Малейшие затруднения, которые ребёнок испытывает в процессе различения звуков и слогов, могут обусловить отставание в овладении чтением и письмом.</w:t>
      </w:r>
    </w:p>
    <w:p w:rsidR="00D84BE7" w:rsidRPr="002F311C" w:rsidRDefault="00D84BE7" w:rsidP="00D84BE7">
      <w:pPr>
        <w:pStyle w:val="a3"/>
        <w:pBdr>
          <w:bottom w:val="dashed" w:sz="6" w:space="0" w:color="CEAF99"/>
        </w:pBdr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F311C">
        <w:rPr>
          <w:color w:val="000000"/>
          <w:sz w:val="28"/>
          <w:szCs w:val="28"/>
        </w:rPr>
        <w:t xml:space="preserve">Речевое развитие детей со стёртой дизартрией характеризуется рядом отклонений. В большинстве случаев отмечается более позднее, по сравнению </w:t>
      </w:r>
      <w:r w:rsidRPr="002F311C">
        <w:rPr>
          <w:color w:val="000000"/>
          <w:sz w:val="28"/>
          <w:szCs w:val="28"/>
        </w:rPr>
        <w:lastRenderedPageBreak/>
        <w:t xml:space="preserve">с нормой, развитие речи. Первые слова появляются в возрасте от одного до двух лет. Медленно идёт накопление словаря. Использование фразовой речи – с двух–трёх лет, </w:t>
      </w:r>
      <w:proofErr w:type="gramStart"/>
      <w:r w:rsidRPr="002F311C">
        <w:rPr>
          <w:color w:val="000000"/>
          <w:sz w:val="28"/>
          <w:szCs w:val="28"/>
        </w:rPr>
        <w:t xml:space="preserve">( </w:t>
      </w:r>
      <w:proofErr w:type="gramEnd"/>
      <w:r w:rsidRPr="002F311C">
        <w:rPr>
          <w:color w:val="000000"/>
          <w:sz w:val="28"/>
          <w:szCs w:val="28"/>
        </w:rPr>
        <w:t>а в некоторых случаях и с трёх–четырёх лет ). При этом речь таких детей невнятна. Позднее она становится несколько более ясной, но в целом остаётся фонетически несформированной.</w:t>
      </w:r>
    </w:p>
    <w:p w:rsidR="00D84BE7" w:rsidRPr="002F311C" w:rsidRDefault="00D84BE7" w:rsidP="00D84BE7">
      <w:pPr>
        <w:pStyle w:val="a3"/>
        <w:pBdr>
          <w:bottom w:val="dashed" w:sz="6" w:space="0" w:color="CEAF99"/>
        </w:pBdr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F311C">
        <w:rPr>
          <w:color w:val="000000"/>
          <w:sz w:val="28"/>
          <w:szCs w:val="28"/>
        </w:rPr>
        <w:t xml:space="preserve">Наличие мышечной и </w:t>
      </w:r>
      <w:proofErr w:type="spellStart"/>
      <w:r w:rsidRPr="002F311C">
        <w:rPr>
          <w:color w:val="000000"/>
          <w:sz w:val="28"/>
          <w:szCs w:val="28"/>
        </w:rPr>
        <w:t>иннервационной</w:t>
      </w:r>
      <w:proofErr w:type="spellEnd"/>
      <w:r w:rsidRPr="002F311C">
        <w:rPr>
          <w:color w:val="000000"/>
          <w:sz w:val="28"/>
          <w:szCs w:val="28"/>
        </w:rPr>
        <w:t xml:space="preserve"> </w:t>
      </w:r>
      <w:proofErr w:type="gramStart"/>
      <w:r w:rsidRPr="002F311C">
        <w:rPr>
          <w:color w:val="000000"/>
          <w:sz w:val="28"/>
          <w:szCs w:val="28"/>
        </w:rPr>
        <w:t>недостаточности в органах</w:t>
      </w:r>
      <w:proofErr w:type="gramEnd"/>
      <w:r w:rsidRPr="002F311C">
        <w:rPr>
          <w:color w:val="000000"/>
          <w:sz w:val="28"/>
          <w:szCs w:val="28"/>
        </w:rPr>
        <w:t xml:space="preserve"> артикуляции, </w:t>
      </w:r>
      <w:proofErr w:type="spellStart"/>
      <w:r w:rsidRPr="002F311C">
        <w:rPr>
          <w:color w:val="000000"/>
          <w:sz w:val="28"/>
          <w:szCs w:val="28"/>
        </w:rPr>
        <w:t>комбинационность</w:t>
      </w:r>
      <w:proofErr w:type="spellEnd"/>
      <w:r w:rsidRPr="002F311C">
        <w:rPr>
          <w:color w:val="000000"/>
          <w:sz w:val="28"/>
          <w:szCs w:val="28"/>
        </w:rPr>
        <w:t xml:space="preserve"> нарушений со стороны черепно-мозговых нервов препятствуют развитию правильного произношения, звукообразования, определяют особенности и разнообразие фонетических нарушений у детей со стёртой дизартрией. Особенности речевых расстройств данной категории детей находятся в тесной зависимости от состояния нервно-мышечного аппарата органов артикуляции.</w:t>
      </w:r>
    </w:p>
    <w:p w:rsidR="00D84BE7" w:rsidRPr="002F311C" w:rsidRDefault="00D84BE7" w:rsidP="00D84BE7">
      <w:pPr>
        <w:pStyle w:val="a3"/>
        <w:pBdr>
          <w:bottom w:val="dashed" w:sz="6" w:space="0" w:color="CEAF99"/>
        </w:pBdr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311C">
        <w:rPr>
          <w:color w:val="000000"/>
          <w:sz w:val="28"/>
          <w:szCs w:val="28"/>
        </w:rPr>
        <w:t xml:space="preserve">В общей характеристике нарушений при стёртой дизартрии отмечаются нечёткое звукопроизношение, </w:t>
      </w:r>
      <w:proofErr w:type="spellStart"/>
      <w:r w:rsidRPr="002F311C">
        <w:rPr>
          <w:color w:val="000000"/>
          <w:sz w:val="28"/>
          <w:szCs w:val="28"/>
        </w:rPr>
        <w:t>смазанность</w:t>
      </w:r>
      <w:proofErr w:type="spellEnd"/>
      <w:r w:rsidRPr="002F311C">
        <w:rPr>
          <w:color w:val="000000"/>
          <w:sz w:val="28"/>
          <w:szCs w:val="28"/>
        </w:rPr>
        <w:t xml:space="preserve"> речи, в ряде случаев </w:t>
      </w:r>
      <w:proofErr w:type="gramStart"/>
      <w:r w:rsidRPr="002F311C">
        <w:rPr>
          <w:color w:val="000000"/>
          <w:sz w:val="28"/>
          <w:szCs w:val="28"/>
        </w:rPr>
        <w:t>сопровождающаяся</w:t>
      </w:r>
      <w:proofErr w:type="gramEnd"/>
      <w:r w:rsidRPr="002F311C">
        <w:rPr>
          <w:color w:val="000000"/>
          <w:sz w:val="28"/>
          <w:szCs w:val="28"/>
        </w:rPr>
        <w:t xml:space="preserve"> назализацией, различные фонационные и просодические расстройства.</w:t>
      </w:r>
    </w:p>
    <w:p w:rsidR="00D84BE7" w:rsidRPr="002F311C" w:rsidRDefault="00D84BE7" w:rsidP="00D84BE7">
      <w:pPr>
        <w:pStyle w:val="a3"/>
        <w:pBdr>
          <w:bottom w:val="dashed" w:sz="6" w:space="0" w:color="CEAF99"/>
        </w:pBdr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311C">
        <w:rPr>
          <w:color w:val="000000"/>
          <w:sz w:val="28"/>
          <w:szCs w:val="28"/>
        </w:rPr>
        <w:t xml:space="preserve">Нарушения </w:t>
      </w:r>
      <w:proofErr w:type="spellStart"/>
      <w:r w:rsidRPr="002F311C">
        <w:rPr>
          <w:color w:val="000000"/>
          <w:sz w:val="28"/>
          <w:szCs w:val="28"/>
        </w:rPr>
        <w:t>звукопроизносительной</w:t>
      </w:r>
      <w:proofErr w:type="spellEnd"/>
      <w:r w:rsidRPr="002F311C">
        <w:rPr>
          <w:color w:val="000000"/>
          <w:sz w:val="28"/>
          <w:szCs w:val="28"/>
        </w:rPr>
        <w:t xml:space="preserve"> стороны речи у детей со стёртой дизартрией разнообразны. Они выражаются в искажениях, смешениях, заменах, пропусках звуков. При этом характерным является упрощение артикуляции. Среди искажений наиболее часто встречаются боковое, межзубное произнесение различных групп звуков, смягчённое произнесение всех звуков вследствие спастического напряжения средней части спинки языка. </w:t>
      </w:r>
      <w:proofErr w:type="gramStart"/>
      <w:r w:rsidRPr="002F311C">
        <w:rPr>
          <w:color w:val="000000"/>
          <w:sz w:val="28"/>
          <w:szCs w:val="28"/>
        </w:rPr>
        <w:t>Сложные звуки заменяются более простыми по своим артикуляционно-акустическим признакам: щелевые заменяются взрывными, звонкие – глухими, шипящие – свистящими, твёрдые - мягкими, аффрикаты расщепляются на составляющие их звуковые элементы.</w:t>
      </w:r>
      <w:proofErr w:type="gramEnd"/>
      <w:r w:rsidRPr="002F311C">
        <w:rPr>
          <w:color w:val="000000"/>
          <w:sz w:val="28"/>
          <w:szCs w:val="28"/>
        </w:rPr>
        <w:t xml:space="preserve"> Фонетическая сторона речи представляет собой тесное взаимодействие основных её компонентов: звукопроизношения и просодики.</w:t>
      </w:r>
    </w:p>
    <w:p w:rsidR="00D84BE7" w:rsidRPr="002F311C" w:rsidRDefault="00D84BE7" w:rsidP="00D84BE7">
      <w:pPr>
        <w:pStyle w:val="a3"/>
        <w:pBdr>
          <w:bottom w:val="dashed" w:sz="6" w:space="0" w:color="CEAF99"/>
        </w:pBdr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F311C">
        <w:rPr>
          <w:color w:val="000000"/>
          <w:sz w:val="28"/>
          <w:szCs w:val="28"/>
        </w:rPr>
        <w:t xml:space="preserve">При стёртой дизартрии имеют место не только нарушения звукопроизношения, но и просодической стороны речи, что обусловлено </w:t>
      </w:r>
      <w:r w:rsidRPr="002F311C">
        <w:rPr>
          <w:color w:val="000000"/>
          <w:sz w:val="28"/>
          <w:szCs w:val="28"/>
        </w:rPr>
        <w:lastRenderedPageBreak/>
        <w:t xml:space="preserve">органической недостаточностью иннервации речевого аппарата. Тембр голоса у ребёнка со стёртой дизартрией тесным образом связан с его эмоциональным состоянием. Если понимать под тембром чистоту голоса, яркость его звучания, то можно отметить, что у детей с преобладанием процесса торможения тембр низкий, голос тихий, слабый или приглушённый, но модулированный. У детей с преобладанием процесса возбуждения – тембр высокий, голос громкий, </w:t>
      </w:r>
      <w:proofErr w:type="gramStart"/>
      <w:r w:rsidRPr="002F311C">
        <w:rPr>
          <w:color w:val="000000"/>
          <w:sz w:val="28"/>
          <w:szCs w:val="28"/>
        </w:rPr>
        <w:t>крикливый</w:t>
      </w:r>
      <w:proofErr w:type="gramEnd"/>
      <w:r w:rsidRPr="002F311C">
        <w:rPr>
          <w:color w:val="000000"/>
          <w:sz w:val="28"/>
          <w:szCs w:val="28"/>
        </w:rPr>
        <w:t>, срывающийся на фальцет. Для речи детей со стёртой дизартрией характерны отклонения в темпе речи: у одних детей он ускоренный, у других – замедленный.</w:t>
      </w:r>
    </w:p>
    <w:p w:rsidR="00D84BE7" w:rsidRPr="002F311C" w:rsidRDefault="00D84BE7" w:rsidP="00D84BE7">
      <w:pPr>
        <w:pStyle w:val="a3"/>
        <w:pBdr>
          <w:bottom w:val="dashed" w:sz="6" w:space="0" w:color="CEAF99"/>
        </w:pBdr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F311C">
        <w:rPr>
          <w:color w:val="000000"/>
          <w:sz w:val="28"/>
          <w:szCs w:val="28"/>
        </w:rPr>
        <w:t>Это может объясняться отсутствием равновесия между двумя основными нервными процессами (возбуждением и торможением). Нарушение темпа существенно сказывается на относительной длительности гласного и согласного звука в слове, что проявляется в общем звучании речи. Она становится либо излишне торопливой, "неряшливой", с пропитыванием звуков или целых слогов, либо неестественно растянутой. Ритм речи у этих детей нерегулярный, изменчивый. Часто отмечаются нарушения модуляции ударения.</w:t>
      </w:r>
    </w:p>
    <w:p w:rsidR="00D84BE7" w:rsidRPr="002F311C" w:rsidRDefault="00D84BE7" w:rsidP="00D84BE7">
      <w:pPr>
        <w:pStyle w:val="a3"/>
        <w:pBdr>
          <w:bottom w:val="dashed" w:sz="6" w:space="0" w:color="CEAF99"/>
        </w:pBdr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F311C">
        <w:rPr>
          <w:color w:val="000000"/>
          <w:sz w:val="28"/>
          <w:szCs w:val="28"/>
        </w:rPr>
        <w:t xml:space="preserve">Для правильного формирования звуковой стороны речи ребёнок должен иметь не только подготовленный артикуляторный аппарат, но и уметь хорошо слышать и различать правильно и неправильно произносимые звуки в своей и чужой речи. С одной стороны, правильное произношение звуков возможно лишь при полноценном восприятии их чётких акустических образов, с другой – правильное восприятие звуков речи на слух обеспечивает и правильное их воспроизведение. У детей со стёртой дизартрией артикуляторные затруднения оказывают влияние на звуковое восприятие звуковой системы родного языка. В связи с этим можно предположить, что у детей со стёртой дизартрией имеется недоразвитие фонематического восприятия. Смазанная, невнятная речь этих детей не даёт возможности для формирования чёткого слухового восприятия и контроля. Это ещё более усугубляет нарушения звукопроизношения, так как не различение </w:t>
      </w:r>
      <w:r w:rsidRPr="002F311C">
        <w:rPr>
          <w:color w:val="000000"/>
          <w:sz w:val="28"/>
          <w:szCs w:val="28"/>
        </w:rPr>
        <w:lastRenderedPageBreak/>
        <w:t>собственного неправильного произношения и произношения окружающих затормаживает процесс " подлаживания " собственной артикуляции с целью достижения определённого акустического эффекта.</w:t>
      </w:r>
    </w:p>
    <w:p w:rsidR="00D84BE7" w:rsidRPr="002F311C" w:rsidRDefault="00D84BE7" w:rsidP="00D84BE7">
      <w:pPr>
        <w:pStyle w:val="a3"/>
        <w:pBdr>
          <w:bottom w:val="dashed" w:sz="6" w:space="0" w:color="CEAF99"/>
        </w:pBdr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F311C">
        <w:rPr>
          <w:color w:val="000000"/>
          <w:sz w:val="28"/>
          <w:szCs w:val="28"/>
        </w:rPr>
        <w:t xml:space="preserve">Восприятие устной речи детьми со стёртой дизартрией характеризуется недоразвитием как фонематического, так и фонетического восприятия. </w:t>
      </w:r>
      <w:r>
        <w:rPr>
          <w:color w:val="000000"/>
          <w:sz w:val="28"/>
          <w:szCs w:val="28"/>
        </w:rPr>
        <w:t xml:space="preserve">     </w:t>
      </w:r>
      <w:r w:rsidRPr="002F311C">
        <w:rPr>
          <w:color w:val="000000"/>
          <w:sz w:val="28"/>
          <w:szCs w:val="28"/>
        </w:rPr>
        <w:t xml:space="preserve">Одним из необходимых условий овладения правильным звукопроизношением является способность различать звуки по их акустическим признакам. Такое различение оказывается сложным для детей со стёртой дизартрией. </w:t>
      </w:r>
      <w:proofErr w:type="spellStart"/>
      <w:r w:rsidRPr="002F311C">
        <w:rPr>
          <w:color w:val="000000"/>
          <w:sz w:val="28"/>
          <w:szCs w:val="28"/>
        </w:rPr>
        <w:t>Недифференцированность</w:t>
      </w:r>
      <w:proofErr w:type="spellEnd"/>
      <w:r w:rsidRPr="002F311C">
        <w:rPr>
          <w:color w:val="000000"/>
          <w:sz w:val="28"/>
          <w:szCs w:val="28"/>
        </w:rPr>
        <w:t xml:space="preserve"> восприятия у них ярко проявляется в процессе различения акустически близких звуков </w:t>
      </w:r>
      <w:proofErr w:type="gramStart"/>
      <w:r w:rsidRPr="002F311C">
        <w:rPr>
          <w:color w:val="000000"/>
          <w:sz w:val="28"/>
          <w:szCs w:val="28"/>
        </w:rPr>
        <w:t xml:space="preserve">( </w:t>
      </w:r>
      <w:proofErr w:type="gramEnd"/>
      <w:r w:rsidRPr="002F311C">
        <w:rPr>
          <w:color w:val="000000"/>
          <w:sz w:val="28"/>
          <w:szCs w:val="28"/>
        </w:rPr>
        <w:t xml:space="preserve">в заданиях на различение </w:t>
      </w:r>
      <w:proofErr w:type="spellStart"/>
      <w:r w:rsidRPr="002F311C">
        <w:rPr>
          <w:color w:val="000000"/>
          <w:sz w:val="28"/>
          <w:szCs w:val="28"/>
        </w:rPr>
        <w:t>слов-квазиомонимов</w:t>
      </w:r>
      <w:proofErr w:type="spellEnd"/>
      <w:r w:rsidRPr="002F311C">
        <w:rPr>
          <w:color w:val="000000"/>
          <w:sz w:val="28"/>
          <w:szCs w:val="28"/>
        </w:rPr>
        <w:t xml:space="preserve">, при повторении серий слогов). В случаях замен </w:t>
      </w:r>
      <w:proofErr w:type="gramStart"/>
      <w:r w:rsidRPr="002F311C">
        <w:rPr>
          <w:color w:val="000000"/>
          <w:sz w:val="28"/>
          <w:szCs w:val="28"/>
        </w:rPr>
        <w:t>акустическая</w:t>
      </w:r>
      <w:proofErr w:type="gramEnd"/>
      <w:r w:rsidRPr="002F311C">
        <w:rPr>
          <w:color w:val="000000"/>
          <w:sz w:val="28"/>
          <w:szCs w:val="28"/>
        </w:rPr>
        <w:t xml:space="preserve"> </w:t>
      </w:r>
      <w:proofErr w:type="spellStart"/>
      <w:r w:rsidRPr="002F311C">
        <w:rPr>
          <w:color w:val="000000"/>
          <w:sz w:val="28"/>
          <w:szCs w:val="28"/>
        </w:rPr>
        <w:t>противопоставленность</w:t>
      </w:r>
      <w:proofErr w:type="spellEnd"/>
      <w:r w:rsidRPr="002F311C">
        <w:rPr>
          <w:color w:val="000000"/>
          <w:sz w:val="28"/>
          <w:szCs w:val="28"/>
        </w:rPr>
        <w:t xml:space="preserve"> звуков является тем стимулом, который побуждает ребёнка к совершенствованию произношения, к нахождению нужного артикуляторного уклада, более всего соответствующего слуховому образцу воспринимаемого звука речи. При искажениях </w:t>
      </w:r>
      <w:proofErr w:type="gramStart"/>
      <w:r w:rsidRPr="002F311C">
        <w:rPr>
          <w:color w:val="000000"/>
          <w:sz w:val="28"/>
          <w:szCs w:val="28"/>
        </w:rPr>
        <w:t>искажённый</w:t>
      </w:r>
      <w:proofErr w:type="gramEnd"/>
      <w:r w:rsidRPr="002F311C">
        <w:rPr>
          <w:color w:val="000000"/>
          <w:sz w:val="28"/>
          <w:szCs w:val="28"/>
        </w:rPr>
        <w:t xml:space="preserve"> </w:t>
      </w:r>
      <w:proofErr w:type="spellStart"/>
      <w:r w:rsidRPr="002F311C">
        <w:rPr>
          <w:color w:val="000000"/>
          <w:sz w:val="28"/>
          <w:szCs w:val="28"/>
        </w:rPr>
        <w:t>звукозаменитель</w:t>
      </w:r>
      <w:proofErr w:type="spellEnd"/>
      <w:r w:rsidRPr="002F311C">
        <w:rPr>
          <w:color w:val="000000"/>
          <w:sz w:val="28"/>
          <w:szCs w:val="28"/>
        </w:rPr>
        <w:t xml:space="preserve"> оказывается акустически близким к слуховому образцу нормативного звука. В результате этого у детей со стёртой дизартрией имеются существенные трудности различения на слух правильного и искажённого звука.</w:t>
      </w:r>
    </w:p>
    <w:p w:rsidR="00D84BE7" w:rsidRPr="009E2B57" w:rsidRDefault="00D84BE7" w:rsidP="00D84BE7">
      <w:pPr>
        <w:pStyle w:val="a3"/>
        <w:pBdr>
          <w:bottom w:val="dashed" w:sz="6" w:space="0" w:color="CEAF99"/>
        </w:pBdr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F311C">
        <w:rPr>
          <w:color w:val="000000"/>
          <w:sz w:val="28"/>
          <w:szCs w:val="28"/>
        </w:rPr>
        <w:t xml:space="preserve">Проблема особенностей восприятия речи (как на </w:t>
      </w:r>
      <w:proofErr w:type="spellStart"/>
      <w:r w:rsidRPr="002F311C">
        <w:rPr>
          <w:color w:val="000000"/>
          <w:sz w:val="28"/>
          <w:szCs w:val="28"/>
        </w:rPr>
        <w:t>перцептивном</w:t>
      </w:r>
      <w:proofErr w:type="spellEnd"/>
      <w:r w:rsidRPr="002F311C">
        <w:rPr>
          <w:color w:val="000000"/>
          <w:sz w:val="28"/>
          <w:szCs w:val="28"/>
        </w:rPr>
        <w:t xml:space="preserve">, так и на фонематическом уровне) у детей со стёртой дизартрией до настоящего времени остаётся недостаточно изученной. При овладении звукопроизношением, сенсорный и моторный компоненты речи образуют функциональную единую систему, в которой слуховые и двигательные образы элементов речи находятся в тесной взаимосвязи. В случаях нарушений функций </w:t>
      </w:r>
      <w:proofErr w:type="spellStart"/>
      <w:r w:rsidRPr="002F311C">
        <w:rPr>
          <w:color w:val="000000"/>
          <w:sz w:val="28"/>
          <w:szCs w:val="28"/>
        </w:rPr>
        <w:t>речедвигательного</w:t>
      </w:r>
      <w:proofErr w:type="spellEnd"/>
      <w:r w:rsidRPr="002F311C">
        <w:rPr>
          <w:color w:val="000000"/>
          <w:sz w:val="28"/>
          <w:szCs w:val="28"/>
        </w:rPr>
        <w:t xml:space="preserve"> анализатора между </w:t>
      </w:r>
      <w:proofErr w:type="gramStart"/>
      <w:r w:rsidRPr="002F311C">
        <w:rPr>
          <w:color w:val="000000"/>
          <w:sz w:val="28"/>
          <w:szCs w:val="28"/>
        </w:rPr>
        <w:t>сенсорным</w:t>
      </w:r>
      <w:proofErr w:type="gramEnd"/>
      <w:r w:rsidRPr="002F311C">
        <w:rPr>
          <w:color w:val="000000"/>
          <w:sz w:val="28"/>
          <w:szCs w:val="28"/>
        </w:rPr>
        <w:t xml:space="preserve"> и моторным компонентами образуются сложные отношения, отличающиеся от существующих в норме</w:t>
      </w:r>
      <w:r w:rsidRPr="009E2B57">
        <w:rPr>
          <w:color w:val="000000"/>
          <w:sz w:val="28"/>
          <w:szCs w:val="28"/>
        </w:rPr>
        <w:t>.</w:t>
      </w:r>
      <w:r w:rsidRPr="009E2B57">
        <w:rPr>
          <w:sz w:val="28"/>
          <w:szCs w:val="28"/>
        </w:rPr>
        <w:t xml:space="preserve">     По мнению Л.В. Лопатиной, у дошкольников со стёртой дизартрией существование нечётких артикуляторных образов приводит к стиранию граней между слуховыми дифференцированными </w:t>
      </w:r>
      <w:r w:rsidRPr="009E2B57">
        <w:rPr>
          <w:sz w:val="28"/>
          <w:szCs w:val="28"/>
        </w:rPr>
        <w:lastRenderedPageBreak/>
        <w:t xml:space="preserve">признаками звуков. Таким образом, создаётся помеха для их различения. </w:t>
      </w:r>
      <w:proofErr w:type="spellStart"/>
      <w:r w:rsidRPr="009E2B57">
        <w:rPr>
          <w:sz w:val="28"/>
          <w:szCs w:val="28"/>
        </w:rPr>
        <w:t>Речедвигательный</w:t>
      </w:r>
      <w:proofErr w:type="spellEnd"/>
      <w:r w:rsidRPr="009E2B57">
        <w:rPr>
          <w:sz w:val="28"/>
          <w:szCs w:val="28"/>
        </w:rPr>
        <w:t xml:space="preserve"> анализатор в данном случае играет тормозящую роль в процессе восприятия устной речи, создавая вторичные осложнения в слуховой дифференциации звуков. В свою очередь отсутствие чёткого слухового восприятия и контроля способствует стойкому сохранению </w:t>
      </w:r>
      <w:proofErr w:type="spellStart"/>
      <w:r w:rsidRPr="009E2B57">
        <w:rPr>
          <w:sz w:val="28"/>
          <w:szCs w:val="28"/>
        </w:rPr>
        <w:t>звукопроизносительных</w:t>
      </w:r>
      <w:proofErr w:type="spellEnd"/>
      <w:r w:rsidRPr="009E2B57">
        <w:rPr>
          <w:sz w:val="28"/>
          <w:szCs w:val="28"/>
        </w:rPr>
        <w:t xml:space="preserve"> дефектов в речи. Поэтому решение проблемы имеют существенное значение в процессе разработки методов коррекционно-логопедического воздействия.</w:t>
      </w:r>
    </w:p>
    <w:p w:rsidR="00292A78" w:rsidRDefault="00292A78"/>
    <w:sectPr w:rsidR="00292A78" w:rsidSect="0029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D84BE7"/>
    <w:rsid w:val="00292A78"/>
    <w:rsid w:val="00D8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4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D84BE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D84BE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2020-12-11T10:13:00Z</dcterms:created>
  <dcterms:modified xsi:type="dcterms:W3CDTF">2020-12-11T10:18:00Z</dcterms:modified>
</cp:coreProperties>
</file>