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A16" w:rsidRDefault="00737065">
      <w:pPr>
        <w:pStyle w:val="20"/>
        <w:spacing w:after="260"/>
        <w:ind w:firstLine="0"/>
        <w:jc w:val="center"/>
      </w:pPr>
      <w:r>
        <w:rPr>
          <w:noProof/>
          <w:lang w:bidi="ar-SA"/>
        </w:rPr>
        <w:drawing>
          <wp:anchor distT="0" distB="0" distL="114300" distR="114300" simplePos="0" relativeHeight="251662336" behindDoc="1" locked="0" layoutInCell="1" allowOverlap="1">
            <wp:simplePos x="0" y="0"/>
            <wp:positionH relativeFrom="column">
              <wp:posOffset>-710565</wp:posOffset>
            </wp:positionH>
            <wp:positionV relativeFrom="paragraph">
              <wp:posOffset>-717550</wp:posOffset>
            </wp:positionV>
            <wp:extent cx="7553325" cy="10427335"/>
            <wp:effectExtent l="0" t="0" r="9525" b="0"/>
            <wp:wrapNone/>
            <wp:docPr id="4" name="Рисунок 4" descr="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итульный лист.JPG"/>
                    <pic:cNvPicPr>
                      <a:picLocks noChangeAspect="1" noChangeArrowheads="1"/>
                    </pic:cNvPicPr>
                  </pic:nvPicPr>
                  <pic:blipFill>
                    <a:blip r:embed="rId8">
                      <a:extLst>
                        <a:ext uri="{28A0092B-C50C-407E-A947-70E740481C1C}">
                          <a14:useLocalDpi xmlns:a14="http://schemas.microsoft.com/office/drawing/2010/main" val="0"/>
                        </a:ext>
                      </a:extLst>
                    </a:blip>
                    <a:srcRect b="1756"/>
                    <a:stretch>
                      <a:fillRect/>
                    </a:stretch>
                  </pic:blipFill>
                  <pic:spPr bwMode="auto">
                    <a:xfrm>
                      <a:off x="0" y="0"/>
                      <a:ext cx="7553325" cy="1042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5AE">
        <w:t>Департамент образования Кемеровской области</w:t>
      </w:r>
    </w:p>
    <w:p w:rsidR="002345AE" w:rsidRDefault="002345AE" w:rsidP="002345AE">
      <w:pPr>
        <w:pStyle w:val="af0"/>
        <w:jc w:val="center"/>
        <w:rPr>
          <w:color w:val="000000"/>
          <w:sz w:val="27"/>
          <w:szCs w:val="27"/>
        </w:rPr>
      </w:pPr>
      <w:r>
        <w:rPr>
          <w:color w:val="000000"/>
        </w:rPr>
        <w:t>Государственное профессиональное образовательное учреждение</w:t>
      </w:r>
      <w:r>
        <w:rPr>
          <w:color w:val="000000"/>
          <w:sz w:val="27"/>
          <w:szCs w:val="27"/>
        </w:rPr>
        <w:br/>
      </w:r>
      <w:r>
        <w:rPr>
          <w:color w:val="000000"/>
        </w:rPr>
        <w:t>"Кузнецкий индустриальный техникум" (ГПОУ КИТ)</w:t>
      </w:r>
      <w:r>
        <w:rPr>
          <w:color w:val="000000"/>
          <w:sz w:val="27"/>
          <w:szCs w:val="27"/>
        </w:rPr>
        <w:br/>
      </w:r>
    </w:p>
    <w:p w:rsidR="004D2A16" w:rsidRDefault="004D2A16">
      <w:pPr>
        <w:pStyle w:val="20"/>
        <w:spacing w:after="2960"/>
        <w:ind w:firstLine="0"/>
        <w:jc w:val="center"/>
      </w:pPr>
    </w:p>
    <w:p w:rsidR="004D2A16" w:rsidRDefault="002345AE">
      <w:pPr>
        <w:pStyle w:val="10"/>
        <w:keepNext/>
        <w:keepLines/>
        <w:ind w:firstLine="0"/>
        <w:jc w:val="center"/>
      </w:pPr>
      <w:bookmarkStart w:id="0" w:name="bookmark0"/>
      <w:bookmarkStart w:id="1" w:name="bookmark1"/>
      <w:bookmarkStart w:id="2" w:name="bookmark2"/>
      <w:r>
        <w:t>АНАЛИТИЧЕСКАЯ ХИМИЯ</w:t>
      </w:r>
      <w:r>
        <w:br/>
      </w:r>
      <w:bookmarkEnd w:id="0"/>
      <w:bookmarkEnd w:id="1"/>
      <w:bookmarkEnd w:id="2"/>
    </w:p>
    <w:p w:rsidR="004D2A16" w:rsidRDefault="002345AE">
      <w:pPr>
        <w:pStyle w:val="20"/>
        <w:spacing w:after="260" w:line="221" w:lineRule="auto"/>
        <w:ind w:firstLine="0"/>
        <w:jc w:val="center"/>
        <w:rPr>
          <w:sz w:val="28"/>
          <w:szCs w:val="28"/>
        </w:rPr>
      </w:pPr>
      <w:r>
        <w:rPr>
          <w:b/>
          <w:bCs/>
          <w:sz w:val="28"/>
          <w:szCs w:val="28"/>
        </w:rPr>
        <w:t>Основные приемы химического анализа</w:t>
      </w:r>
    </w:p>
    <w:p w:rsidR="002345AE" w:rsidRDefault="002345AE" w:rsidP="002345AE">
      <w:pPr>
        <w:pStyle w:val="20"/>
        <w:spacing w:after="6840"/>
        <w:ind w:firstLine="0"/>
        <w:jc w:val="center"/>
      </w:pPr>
      <w:r>
        <w:t xml:space="preserve">Методические указания к лабораторно-практическим работам                                                            для студентов 18.01.02 лаборант – эколог </w:t>
      </w:r>
    </w:p>
    <w:p w:rsidR="004D2A16" w:rsidRDefault="002345AE">
      <w:pPr>
        <w:pStyle w:val="20"/>
        <w:spacing w:after="260"/>
        <w:ind w:firstLine="0"/>
        <w:jc w:val="center"/>
        <w:sectPr w:rsidR="004D2A16">
          <w:footerReference w:type="default" r:id="rId9"/>
          <w:pgSz w:w="11900" w:h="16840"/>
          <w:pgMar w:top="1100" w:right="1104" w:bottom="1495" w:left="1104" w:header="672" w:footer="3" w:gutter="0"/>
          <w:pgNumType w:start="2014"/>
          <w:cols w:space="720"/>
          <w:noEndnote/>
          <w:docGrid w:linePitch="360"/>
        </w:sectPr>
      </w:pPr>
      <w:r>
        <w:t>Новокузнецк,</w:t>
      </w:r>
    </w:p>
    <w:p w:rsidR="007D42EB" w:rsidRPr="009B2F78" w:rsidRDefault="007D42EB" w:rsidP="007D42EB">
      <w:pPr>
        <w:ind w:left="-426"/>
        <w:rPr>
          <w:rFonts w:ascii="Times New Roman" w:hAnsi="Times New Roman"/>
          <w:sz w:val="28"/>
          <w:szCs w:val="28"/>
        </w:rPr>
      </w:pPr>
      <w:r w:rsidRPr="009B2F78">
        <w:rPr>
          <w:rFonts w:ascii="Times New Roman" w:eastAsia="Times New Roman" w:hAnsi="Times New Roman"/>
          <w:b/>
          <w:bCs/>
          <w:sz w:val="28"/>
          <w:szCs w:val="28"/>
        </w:rPr>
        <w:lastRenderedPageBreak/>
        <w:t xml:space="preserve">ББК  </w:t>
      </w:r>
      <w:r w:rsidRPr="00C244D5">
        <w:rPr>
          <w:rFonts w:ascii="Times New Roman" w:eastAsia="Times New Roman" w:hAnsi="Times New Roman"/>
          <w:b/>
          <w:bCs/>
          <w:sz w:val="28"/>
          <w:szCs w:val="28"/>
        </w:rPr>
        <w:t>74.2+</w:t>
      </w:r>
      <w:r>
        <w:rPr>
          <w:rFonts w:ascii="Times New Roman" w:eastAsia="Times New Roman" w:hAnsi="Times New Roman"/>
          <w:b/>
          <w:bCs/>
          <w:sz w:val="28"/>
          <w:szCs w:val="28"/>
        </w:rPr>
        <w:t>20.1</w:t>
      </w:r>
    </w:p>
    <w:p w:rsidR="002345AE" w:rsidRPr="007D42EB" w:rsidRDefault="002345AE" w:rsidP="007D42EB">
      <w:pPr>
        <w:pStyle w:val="20"/>
        <w:spacing w:after="260" w:line="230" w:lineRule="auto"/>
        <w:ind w:left="-426" w:firstLine="0"/>
        <w:rPr>
          <w:b/>
        </w:rPr>
      </w:pPr>
      <w:r w:rsidRPr="007D42EB">
        <w:rPr>
          <w:b/>
        </w:rPr>
        <w:t>С-60</w:t>
      </w:r>
    </w:p>
    <w:p w:rsidR="007D42EB" w:rsidRDefault="007D42EB" w:rsidP="002345AE">
      <w:pPr>
        <w:ind w:left="-426" w:right="708"/>
        <w:rPr>
          <w:rFonts w:ascii="Times New Roman" w:eastAsia="Times New Roman" w:hAnsi="Times New Roman"/>
          <w:bCs/>
          <w:sz w:val="28"/>
          <w:szCs w:val="28"/>
        </w:rPr>
      </w:pPr>
    </w:p>
    <w:p w:rsidR="002345AE" w:rsidRPr="001F0608" w:rsidRDefault="002345AE" w:rsidP="002345AE">
      <w:pPr>
        <w:ind w:left="-426" w:right="708"/>
        <w:rPr>
          <w:rFonts w:ascii="Times New Roman" w:eastAsia="Times New Roman" w:hAnsi="Times New Roman"/>
          <w:bCs/>
          <w:sz w:val="20"/>
          <w:szCs w:val="20"/>
        </w:rPr>
      </w:pPr>
      <w:r w:rsidRPr="001F0608">
        <w:rPr>
          <w:rFonts w:ascii="Times New Roman" w:eastAsia="Times New Roman" w:hAnsi="Times New Roman"/>
          <w:bCs/>
          <w:sz w:val="20"/>
          <w:szCs w:val="20"/>
        </w:rPr>
        <w:t xml:space="preserve">Утверждено на заседании методического совета </w:t>
      </w:r>
    </w:p>
    <w:p w:rsidR="002345AE" w:rsidRPr="001F0608" w:rsidRDefault="002345AE" w:rsidP="002345AE">
      <w:pPr>
        <w:ind w:left="-426" w:right="708"/>
        <w:rPr>
          <w:rFonts w:ascii="Times New Roman" w:eastAsia="Times New Roman" w:hAnsi="Times New Roman"/>
          <w:bCs/>
          <w:sz w:val="20"/>
          <w:szCs w:val="20"/>
        </w:rPr>
      </w:pPr>
      <w:r w:rsidRPr="001F0608">
        <w:rPr>
          <w:rFonts w:ascii="Times New Roman" w:eastAsia="Times New Roman" w:hAnsi="Times New Roman"/>
          <w:bCs/>
          <w:sz w:val="20"/>
          <w:szCs w:val="20"/>
        </w:rPr>
        <w:t>ГПОУ «Кузнецкий индустриальный техникум»</w:t>
      </w:r>
    </w:p>
    <w:p w:rsidR="002345AE" w:rsidRPr="001F0608" w:rsidRDefault="002345AE" w:rsidP="002345AE">
      <w:pPr>
        <w:ind w:left="-426" w:right="708"/>
        <w:rPr>
          <w:rFonts w:ascii="Times New Roman" w:eastAsia="Times New Roman" w:hAnsi="Times New Roman"/>
          <w:bCs/>
          <w:sz w:val="20"/>
          <w:szCs w:val="20"/>
        </w:rPr>
      </w:pPr>
      <w:r w:rsidRPr="001F0608">
        <w:rPr>
          <w:rFonts w:ascii="Times New Roman" w:eastAsia="Times New Roman" w:hAnsi="Times New Roman"/>
          <w:bCs/>
          <w:sz w:val="20"/>
          <w:szCs w:val="20"/>
        </w:rPr>
        <w:t>Протокол № 1 от  «</w:t>
      </w:r>
      <w:r w:rsidR="007D42EB" w:rsidRPr="001F0608">
        <w:rPr>
          <w:rFonts w:ascii="Times New Roman" w:eastAsia="Times New Roman" w:hAnsi="Times New Roman"/>
          <w:bCs/>
          <w:sz w:val="20"/>
          <w:szCs w:val="20"/>
        </w:rPr>
        <w:t>31</w:t>
      </w:r>
      <w:r w:rsidRPr="001F0608">
        <w:rPr>
          <w:rFonts w:ascii="Times New Roman" w:eastAsia="Times New Roman" w:hAnsi="Times New Roman"/>
          <w:bCs/>
          <w:sz w:val="20"/>
          <w:szCs w:val="20"/>
        </w:rPr>
        <w:t>»</w:t>
      </w:r>
      <w:r w:rsidR="007D42EB" w:rsidRPr="001F0608">
        <w:rPr>
          <w:rFonts w:ascii="Times New Roman" w:eastAsia="Times New Roman" w:hAnsi="Times New Roman"/>
          <w:bCs/>
          <w:sz w:val="20"/>
          <w:szCs w:val="20"/>
        </w:rPr>
        <w:t>августа</w:t>
      </w:r>
      <w:r w:rsidRPr="001F0608">
        <w:rPr>
          <w:rFonts w:ascii="Times New Roman" w:eastAsia="Times New Roman" w:hAnsi="Times New Roman"/>
          <w:bCs/>
          <w:sz w:val="20"/>
          <w:szCs w:val="20"/>
        </w:rPr>
        <w:t xml:space="preserve"> 201</w:t>
      </w:r>
      <w:r w:rsidR="007D42EB" w:rsidRPr="001F0608">
        <w:rPr>
          <w:rFonts w:ascii="Times New Roman" w:eastAsia="Times New Roman" w:hAnsi="Times New Roman"/>
          <w:bCs/>
          <w:sz w:val="20"/>
          <w:szCs w:val="20"/>
        </w:rPr>
        <w:t>9</w:t>
      </w:r>
      <w:r w:rsidRPr="001F0608">
        <w:rPr>
          <w:rFonts w:ascii="Times New Roman" w:eastAsia="Times New Roman" w:hAnsi="Times New Roman"/>
          <w:bCs/>
          <w:sz w:val="20"/>
          <w:szCs w:val="20"/>
        </w:rPr>
        <w:t>г.</w:t>
      </w:r>
    </w:p>
    <w:p w:rsidR="007D42EB" w:rsidRPr="001F0608" w:rsidRDefault="002345AE" w:rsidP="001F0608">
      <w:pPr>
        <w:ind w:left="-426" w:right="708"/>
        <w:rPr>
          <w:rFonts w:ascii="Times New Roman" w:eastAsia="Times New Roman" w:hAnsi="Times New Roman"/>
          <w:bCs/>
          <w:sz w:val="20"/>
          <w:szCs w:val="20"/>
        </w:rPr>
      </w:pPr>
      <w:r w:rsidRPr="001F0608">
        <w:rPr>
          <w:rFonts w:ascii="Times New Roman" w:eastAsia="Times New Roman" w:hAnsi="Times New Roman"/>
          <w:bCs/>
          <w:sz w:val="20"/>
          <w:szCs w:val="20"/>
        </w:rPr>
        <w:t>Пр</w:t>
      </w:r>
      <w:r w:rsidR="001F0608">
        <w:rPr>
          <w:rFonts w:ascii="Times New Roman" w:eastAsia="Times New Roman" w:hAnsi="Times New Roman"/>
          <w:bCs/>
          <w:sz w:val="20"/>
          <w:szCs w:val="20"/>
        </w:rPr>
        <w:t>едседатель методического совета</w:t>
      </w:r>
    </w:p>
    <w:p w:rsidR="007D42EB" w:rsidRDefault="007D42EB" w:rsidP="007D42EB">
      <w:pPr>
        <w:ind w:left="-426" w:right="708"/>
        <w:rPr>
          <w:rFonts w:ascii="Times New Roman" w:eastAsia="Times New Roman" w:hAnsi="Times New Roman"/>
          <w:bCs/>
          <w:sz w:val="28"/>
          <w:szCs w:val="28"/>
        </w:rPr>
      </w:pPr>
      <w:r>
        <w:rPr>
          <w:rFonts w:ascii="Times New Roman" w:eastAsia="Times New Roman" w:hAnsi="Times New Roman"/>
          <w:bCs/>
          <w:sz w:val="28"/>
          <w:szCs w:val="28"/>
        </w:rPr>
        <w:t>-----------------------------------</w:t>
      </w:r>
    </w:p>
    <w:p w:rsidR="002345AE" w:rsidRPr="001F0608" w:rsidRDefault="002345AE" w:rsidP="007D42EB">
      <w:pPr>
        <w:ind w:left="-426" w:right="708"/>
        <w:rPr>
          <w:rFonts w:ascii="Times New Roman" w:eastAsia="Times New Roman" w:hAnsi="Times New Roman"/>
          <w:bCs/>
          <w:sz w:val="20"/>
          <w:szCs w:val="20"/>
        </w:rPr>
      </w:pPr>
      <w:r w:rsidRPr="001F0608">
        <w:rPr>
          <w:rFonts w:ascii="Times New Roman" w:eastAsia="Times New Roman" w:hAnsi="Times New Roman"/>
          <w:bCs/>
          <w:sz w:val="20"/>
          <w:szCs w:val="20"/>
        </w:rPr>
        <w:t xml:space="preserve">Н.В. </w:t>
      </w:r>
      <w:proofErr w:type="spellStart"/>
      <w:r w:rsidR="007D42EB" w:rsidRPr="001F0608">
        <w:rPr>
          <w:rFonts w:ascii="Times New Roman" w:eastAsia="Times New Roman" w:hAnsi="Times New Roman"/>
          <w:bCs/>
          <w:sz w:val="20"/>
          <w:szCs w:val="20"/>
        </w:rPr>
        <w:t>Важова</w:t>
      </w:r>
      <w:proofErr w:type="spellEnd"/>
    </w:p>
    <w:p w:rsidR="007D42EB" w:rsidRPr="001F0608" w:rsidRDefault="007D42EB" w:rsidP="00CD5236">
      <w:pPr>
        <w:ind w:right="708"/>
        <w:rPr>
          <w:sz w:val="20"/>
          <w:szCs w:val="20"/>
          <w:lang w:val="en-US"/>
        </w:rPr>
      </w:pPr>
    </w:p>
    <w:p w:rsidR="007D42EB" w:rsidRPr="001F0608" w:rsidRDefault="007D42EB" w:rsidP="007D42EB">
      <w:pPr>
        <w:ind w:left="-426"/>
        <w:jc w:val="both"/>
        <w:rPr>
          <w:rFonts w:ascii="Times New Roman" w:hAnsi="Times New Roman"/>
          <w:sz w:val="20"/>
          <w:szCs w:val="20"/>
        </w:rPr>
      </w:pPr>
      <w:r w:rsidRPr="001F0608">
        <w:rPr>
          <w:rFonts w:ascii="Times New Roman" w:hAnsi="Times New Roman"/>
          <w:sz w:val="20"/>
          <w:szCs w:val="20"/>
        </w:rPr>
        <w:t xml:space="preserve">Рассмотрено на заседании ЦМК </w:t>
      </w:r>
    </w:p>
    <w:p w:rsidR="007D42EB" w:rsidRPr="001F0608" w:rsidRDefault="007D42EB" w:rsidP="001F0608">
      <w:pPr>
        <w:ind w:left="-426" w:right="708"/>
        <w:rPr>
          <w:rFonts w:ascii="Times New Roman" w:eastAsia="Times New Roman" w:hAnsi="Times New Roman"/>
          <w:bCs/>
          <w:sz w:val="20"/>
          <w:szCs w:val="20"/>
        </w:rPr>
      </w:pPr>
      <w:r w:rsidRPr="001F0608">
        <w:rPr>
          <w:rFonts w:ascii="Times New Roman" w:eastAsia="Times New Roman" w:hAnsi="Times New Roman"/>
          <w:bCs/>
          <w:sz w:val="20"/>
          <w:szCs w:val="20"/>
        </w:rPr>
        <w:t>Протокол № 1 от  «31»августа 2019</w:t>
      </w:r>
      <w:r w:rsidR="001F0608">
        <w:rPr>
          <w:rFonts w:ascii="Times New Roman" w:eastAsia="Times New Roman" w:hAnsi="Times New Roman"/>
          <w:bCs/>
          <w:sz w:val="20"/>
          <w:szCs w:val="20"/>
        </w:rPr>
        <w:t>г.</w:t>
      </w:r>
    </w:p>
    <w:p w:rsidR="007D42EB" w:rsidRDefault="007D42EB" w:rsidP="007D42EB">
      <w:pPr>
        <w:ind w:left="-426"/>
        <w:jc w:val="both"/>
        <w:rPr>
          <w:rFonts w:ascii="Times New Roman" w:hAnsi="Times New Roman"/>
          <w:sz w:val="28"/>
          <w:szCs w:val="28"/>
        </w:rPr>
      </w:pPr>
      <w:r>
        <w:rPr>
          <w:rFonts w:ascii="Times New Roman" w:hAnsi="Times New Roman"/>
          <w:sz w:val="28"/>
          <w:szCs w:val="28"/>
        </w:rPr>
        <w:t>-------------------------------</w:t>
      </w:r>
    </w:p>
    <w:p w:rsidR="007D42EB" w:rsidRPr="001F0608" w:rsidRDefault="007D42EB" w:rsidP="007D42EB">
      <w:pPr>
        <w:ind w:left="-426"/>
        <w:jc w:val="both"/>
        <w:rPr>
          <w:rFonts w:ascii="Times New Roman" w:hAnsi="Times New Roman"/>
          <w:sz w:val="20"/>
          <w:szCs w:val="20"/>
        </w:rPr>
      </w:pPr>
      <w:r w:rsidRPr="001F0608">
        <w:rPr>
          <w:rFonts w:ascii="Times New Roman" w:hAnsi="Times New Roman"/>
          <w:sz w:val="20"/>
          <w:szCs w:val="20"/>
        </w:rPr>
        <w:t>С.Н. Столяр</w:t>
      </w:r>
    </w:p>
    <w:p w:rsidR="007D42EB" w:rsidRDefault="007D42EB" w:rsidP="007D42EB">
      <w:pPr>
        <w:ind w:left="-426"/>
        <w:jc w:val="both"/>
        <w:rPr>
          <w:rFonts w:ascii="Times New Roman" w:hAnsi="Times New Roman"/>
          <w:sz w:val="28"/>
          <w:szCs w:val="28"/>
        </w:rPr>
      </w:pPr>
    </w:p>
    <w:p w:rsidR="007D42EB" w:rsidRPr="007D42EB" w:rsidRDefault="007D42EB" w:rsidP="007D42EB">
      <w:pPr>
        <w:ind w:left="-426"/>
        <w:jc w:val="both"/>
        <w:rPr>
          <w:rFonts w:ascii="Times New Roman" w:hAnsi="Times New Roman"/>
          <w:sz w:val="28"/>
          <w:szCs w:val="28"/>
        </w:rPr>
      </w:pPr>
    </w:p>
    <w:p w:rsidR="002345AE" w:rsidRDefault="002345AE" w:rsidP="007D42EB">
      <w:pPr>
        <w:ind w:left="-426" w:right="708"/>
        <w:jc w:val="both"/>
        <w:rPr>
          <w:rFonts w:ascii="Times New Roman" w:eastAsia="Times New Roman" w:hAnsi="Times New Roman"/>
          <w:b/>
        </w:rPr>
      </w:pPr>
      <w:proofErr w:type="spellStart"/>
      <w:r>
        <w:rPr>
          <w:rFonts w:ascii="Times New Roman" w:eastAsia="Times New Roman" w:hAnsi="Times New Roman"/>
          <w:b/>
        </w:rPr>
        <w:t>Солуянова</w:t>
      </w:r>
      <w:proofErr w:type="spellEnd"/>
      <w:r>
        <w:rPr>
          <w:rFonts w:ascii="Times New Roman" w:eastAsia="Times New Roman" w:hAnsi="Times New Roman"/>
          <w:b/>
        </w:rPr>
        <w:t xml:space="preserve"> И</w:t>
      </w:r>
      <w:r w:rsidRPr="00764420">
        <w:rPr>
          <w:rFonts w:ascii="Times New Roman" w:eastAsia="Times New Roman" w:hAnsi="Times New Roman"/>
          <w:b/>
        </w:rPr>
        <w:t xml:space="preserve">. </w:t>
      </w:r>
      <w:r>
        <w:rPr>
          <w:rFonts w:ascii="Times New Roman" w:eastAsia="Times New Roman" w:hAnsi="Times New Roman"/>
          <w:b/>
        </w:rPr>
        <w:t>В</w:t>
      </w:r>
      <w:r w:rsidRPr="00764420">
        <w:rPr>
          <w:rFonts w:ascii="Times New Roman" w:eastAsia="Times New Roman" w:hAnsi="Times New Roman"/>
          <w:b/>
        </w:rPr>
        <w:t>.</w:t>
      </w:r>
    </w:p>
    <w:p w:rsidR="00CD5236" w:rsidRPr="001F0608" w:rsidRDefault="002345AE" w:rsidP="001F0608">
      <w:pPr>
        <w:ind w:left="-426" w:right="708" w:firstLine="1134"/>
        <w:jc w:val="both"/>
        <w:rPr>
          <w:rFonts w:ascii="Times New Roman" w:eastAsia="Times New Roman" w:hAnsi="Times New Roman"/>
        </w:rPr>
      </w:pPr>
      <w:r w:rsidRPr="00764420">
        <w:rPr>
          <w:rFonts w:ascii="Times New Roman" w:hAnsi="Times New Roman"/>
        </w:rPr>
        <w:t>Методические указания по организации и проведению внеаудиторной самостоятельной работы студентов по учебной дисциплине</w:t>
      </w:r>
      <w:r w:rsidRPr="008D1FFC">
        <w:rPr>
          <w:b/>
        </w:rPr>
        <w:t xml:space="preserve"> </w:t>
      </w:r>
      <w:r w:rsidR="00CD5236" w:rsidRPr="001F0608">
        <w:rPr>
          <w:rFonts w:ascii="Times New Roman" w:eastAsia="Times New Roman" w:hAnsi="Times New Roman"/>
        </w:rPr>
        <w:t>Аналитическая химия - наука о методах и приемах химического анализа. Химический анализ занимает одно из ведущих мест в различных отраслях промышленности: химической, пищевой, металлургической и т. д. Он основан на использовании химических реакций, которые позволяют обнаружить и определить то или иное вещество. Методы и методики, которые применяются для достижения целей химического анализа, постоянно совершенствуются и пополняются. Объем знаний и навыков, которыми должны владеть химики-аналитики, также расширяется. Химический анализ имеет особое значение, когда речь идет о стандартах, которые используются для оценки правильности результата, в случае проведения прецизионных анализов.</w:t>
      </w:r>
    </w:p>
    <w:p w:rsidR="00CD5236" w:rsidRPr="001F0608" w:rsidRDefault="00CD5236" w:rsidP="001F0608">
      <w:pPr>
        <w:ind w:left="-426" w:right="708" w:firstLine="1134"/>
        <w:jc w:val="both"/>
        <w:rPr>
          <w:rFonts w:ascii="Times New Roman" w:eastAsia="Times New Roman" w:hAnsi="Times New Roman"/>
        </w:rPr>
      </w:pPr>
      <w:r w:rsidRPr="001F0608">
        <w:rPr>
          <w:rFonts w:ascii="Times New Roman" w:eastAsia="Times New Roman" w:hAnsi="Times New Roman"/>
        </w:rPr>
        <w:t>Химический анализ включает в себя два метода - гравиметрический метод анализа и титриметрический метод анализа. Поскольку практикум для студенто</w:t>
      </w:r>
      <w:proofErr w:type="gramStart"/>
      <w:r w:rsidRPr="001F0608">
        <w:rPr>
          <w:rFonts w:ascii="Times New Roman" w:eastAsia="Times New Roman" w:hAnsi="Times New Roman"/>
        </w:rPr>
        <w:t>в-</w:t>
      </w:r>
      <w:proofErr w:type="gramEnd"/>
      <w:r w:rsidRPr="001F0608">
        <w:rPr>
          <w:rFonts w:ascii="Times New Roman" w:eastAsia="Times New Roman" w:hAnsi="Times New Roman"/>
        </w:rPr>
        <w:t xml:space="preserve"> технологов основывается на титриметрическом методе анализа, мы подробнее остановимся на тех операциях, без которых невозможно его проведение, однако многое из рассмотренного является базовыми навыками не только в гравиметрии, но и инструментальных методах анализа.</w:t>
      </w:r>
    </w:p>
    <w:p w:rsidR="00CD5236" w:rsidRPr="001F0608" w:rsidRDefault="00CD5236" w:rsidP="001F0608">
      <w:pPr>
        <w:ind w:left="-426" w:right="708" w:firstLine="1134"/>
        <w:jc w:val="both"/>
        <w:rPr>
          <w:rFonts w:ascii="Times New Roman" w:eastAsia="Times New Roman" w:hAnsi="Times New Roman"/>
        </w:rPr>
      </w:pPr>
      <w:r w:rsidRPr="001F0608">
        <w:rPr>
          <w:rFonts w:ascii="Times New Roman" w:eastAsia="Times New Roman" w:hAnsi="Times New Roman"/>
        </w:rPr>
        <w:t>Изучив курс аналитической химии, каждый студент должен уверенно выполнять такие операции, как:</w:t>
      </w:r>
      <w:bookmarkStart w:id="3" w:name="bookmark9"/>
      <w:bookmarkEnd w:id="3"/>
      <w:r w:rsidR="001F0608" w:rsidRPr="001F0608">
        <w:rPr>
          <w:rFonts w:ascii="Times New Roman" w:eastAsia="Times New Roman" w:hAnsi="Times New Roman"/>
        </w:rPr>
        <w:t xml:space="preserve"> </w:t>
      </w:r>
      <w:r w:rsidRPr="001F0608">
        <w:rPr>
          <w:rFonts w:ascii="Times New Roman" w:eastAsia="Times New Roman" w:hAnsi="Times New Roman"/>
        </w:rPr>
        <w:t xml:space="preserve">работа с химической </w:t>
      </w:r>
      <w:proofErr w:type="spellStart"/>
      <w:r w:rsidRPr="001F0608">
        <w:rPr>
          <w:rFonts w:ascii="Times New Roman" w:eastAsia="Times New Roman" w:hAnsi="Times New Roman"/>
        </w:rPr>
        <w:t>посудой</w:t>
      </w:r>
      <w:proofErr w:type="gramStart"/>
      <w:r w:rsidRPr="001F0608">
        <w:rPr>
          <w:rFonts w:ascii="Times New Roman" w:eastAsia="Times New Roman" w:hAnsi="Times New Roman"/>
        </w:rPr>
        <w:t>;</w:t>
      </w:r>
      <w:bookmarkStart w:id="4" w:name="bookmark10"/>
      <w:bookmarkEnd w:id="4"/>
      <w:r w:rsidRPr="001F0608">
        <w:rPr>
          <w:rFonts w:ascii="Times New Roman" w:eastAsia="Times New Roman" w:hAnsi="Times New Roman"/>
        </w:rPr>
        <w:t>в</w:t>
      </w:r>
      <w:proofErr w:type="gramEnd"/>
      <w:r w:rsidRPr="001F0608">
        <w:rPr>
          <w:rFonts w:ascii="Times New Roman" w:eastAsia="Times New Roman" w:hAnsi="Times New Roman"/>
        </w:rPr>
        <w:t>зятие</w:t>
      </w:r>
      <w:proofErr w:type="spellEnd"/>
      <w:r w:rsidRPr="001F0608">
        <w:rPr>
          <w:rFonts w:ascii="Times New Roman" w:eastAsia="Times New Roman" w:hAnsi="Times New Roman"/>
        </w:rPr>
        <w:t xml:space="preserve"> пробы, взвешивание на аналитических весах;</w:t>
      </w:r>
      <w:bookmarkStart w:id="5" w:name="bookmark11"/>
      <w:bookmarkEnd w:id="5"/>
      <w:r w:rsidR="001F0608" w:rsidRPr="001F0608">
        <w:rPr>
          <w:rFonts w:ascii="Times New Roman" w:eastAsia="Times New Roman" w:hAnsi="Times New Roman"/>
        </w:rPr>
        <w:t xml:space="preserve"> </w:t>
      </w:r>
      <w:r w:rsidRPr="001F0608">
        <w:rPr>
          <w:rFonts w:ascii="Times New Roman" w:eastAsia="Times New Roman" w:hAnsi="Times New Roman"/>
        </w:rPr>
        <w:t>приготовление растворов;</w:t>
      </w:r>
      <w:bookmarkStart w:id="6" w:name="bookmark12"/>
      <w:bookmarkEnd w:id="6"/>
      <w:r w:rsidR="001F0608" w:rsidRPr="001F0608">
        <w:rPr>
          <w:rFonts w:ascii="Times New Roman" w:eastAsia="Times New Roman" w:hAnsi="Times New Roman"/>
        </w:rPr>
        <w:t xml:space="preserve"> </w:t>
      </w:r>
      <w:r w:rsidRPr="001F0608">
        <w:rPr>
          <w:rFonts w:ascii="Times New Roman" w:eastAsia="Times New Roman" w:hAnsi="Times New Roman"/>
        </w:rPr>
        <w:t>титрование;</w:t>
      </w:r>
      <w:bookmarkStart w:id="7" w:name="bookmark13"/>
      <w:bookmarkEnd w:id="7"/>
      <w:r w:rsidR="001F0608" w:rsidRPr="001F0608">
        <w:rPr>
          <w:rFonts w:ascii="Times New Roman" w:eastAsia="Times New Roman" w:hAnsi="Times New Roman"/>
        </w:rPr>
        <w:t xml:space="preserve"> </w:t>
      </w:r>
      <w:r w:rsidRPr="001F0608">
        <w:rPr>
          <w:rFonts w:ascii="Times New Roman" w:eastAsia="Times New Roman" w:hAnsi="Times New Roman"/>
        </w:rPr>
        <w:t>обработка полученных результатов и оценка их правильности.</w:t>
      </w:r>
    </w:p>
    <w:p w:rsidR="00CD5236" w:rsidRPr="001F0608" w:rsidRDefault="00CD5236" w:rsidP="001F0608">
      <w:pPr>
        <w:ind w:left="-426" w:right="708" w:firstLine="1134"/>
        <w:jc w:val="both"/>
        <w:rPr>
          <w:rFonts w:ascii="Times New Roman" w:eastAsia="Times New Roman" w:hAnsi="Times New Roman"/>
        </w:rPr>
      </w:pPr>
      <w:r w:rsidRPr="001F0608">
        <w:rPr>
          <w:rFonts w:ascii="Times New Roman" w:eastAsia="Times New Roman" w:hAnsi="Times New Roman"/>
        </w:rPr>
        <w:t>Для рассмотрения этих базовых понятий разработаны данные методические указания, которые включают пять лабораторных работ:</w:t>
      </w:r>
      <w:bookmarkStart w:id="8" w:name="bookmark14"/>
      <w:bookmarkEnd w:id="8"/>
      <w:r w:rsidR="001F0608" w:rsidRPr="001F0608">
        <w:rPr>
          <w:rFonts w:ascii="Times New Roman" w:eastAsia="Times New Roman" w:hAnsi="Times New Roman"/>
        </w:rPr>
        <w:t xml:space="preserve"> </w:t>
      </w:r>
      <w:r w:rsidRPr="001F0608">
        <w:rPr>
          <w:rFonts w:ascii="Times New Roman" w:eastAsia="Times New Roman" w:hAnsi="Times New Roman"/>
        </w:rPr>
        <w:t>Калибровка мерной посуды.</w:t>
      </w:r>
    </w:p>
    <w:p w:rsidR="00CD5236" w:rsidRPr="001F0608" w:rsidRDefault="00CD5236" w:rsidP="001F0608">
      <w:pPr>
        <w:ind w:left="-426" w:right="708"/>
        <w:jc w:val="both"/>
        <w:rPr>
          <w:rFonts w:ascii="Times New Roman" w:eastAsia="Times New Roman" w:hAnsi="Times New Roman"/>
        </w:rPr>
      </w:pPr>
      <w:bookmarkStart w:id="9" w:name="bookmark15"/>
      <w:bookmarkEnd w:id="9"/>
      <w:r w:rsidRPr="001F0608">
        <w:rPr>
          <w:rFonts w:ascii="Times New Roman" w:eastAsia="Times New Roman" w:hAnsi="Times New Roman"/>
        </w:rPr>
        <w:t>Приготовление рабочего раствора соляной кислоты.</w:t>
      </w:r>
      <w:bookmarkStart w:id="10" w:name="bookmark16"/>
      <w:bookmarkEnd w:id="10"/>
      <w:r w:rsidR="001F0608" w:rsidRPr="001F0608">
        <w:rPr>
          <w:rFonts w:ascii="Times New Roman" w:eastAsia="Times New Roman" w:hAnsi="Times New Roman"/>
        </w:rPr>
        <w:t xml:space="preserve"> </w:t>
      </w:r>
      <w:r w:rsidRPr="001F0608">
        <w:rPr>
          <w:rFonts w:ascii="Times New Roman" w:eastAsia="Times New Roman" w:hAnsi="Times New Roman"/>
        </w:rPr>
        <w:t xml:space="preserve">Взвешивание на аналитических весах. Приготовление стандартного раствора </w:t>
      </w:r>
      <w:proofErr w:type="spellStart"/>
      <w:r w:rsidRPr="001F0608">
        <w:rPr>
          <w:rFonts w:ascii="Times New Roman" w:eastAsia="Times New Roman" w:hAnsi="Times New Roman"/>
        </w:rPr>
        <w:t>тетрабората</w:t>
      </w:r>
      <w:proofErr w:type="spellEnd"/>
      <w:r w:rsidRPr="001F0608">
        <w:rPr>
          <w:rFonts w:ascii="Times New Roman" w:eastAsia="Times New Roman" w:hAnsi="Times New Roman"/>
        </w:rPr>
        <w:t xml:space="preserve"> натрия (буры) заданной концентрации.</w:t>
      </w:r>
    </w:p>
    <w:p w:rsidR="00CD5236" w:rsidRPr="001F0608" w:rsidRDefault="00CD5236" w:rsidP="001F0608">
      <w:pPr>
        <w:ind w:left="-426" w:right="708"/>
        <w:jc w:val="both"/>
        <w:rPr>
          <w:rFonts w:ascii="Times New Roman" w:eastAsia="Times New Roman" w:hAnsi="Times New Roman"/>
        </w:rPr>
      </w:pPr>
      <w:bookmarkStart w:id="11" w:name="bookmark17"/>
      <w:bookmarkEnd w:id="11"/>
      <w:r w:rsidRPr="001F0608">
        <w:rPr>
          <w:rFonts w:ascii="Times New Roman" w:eastAsia="Times New Roman" w:hAnsi="Times New Roman"/>
        </w:rPr>
        <w:t>Техника титрования. Определение точной концентрации раствора соляной кислоты (стандартизация) по стандартному раствору буры.</w:t>
      </w:r>
    </w:p>
    <w:p w:rsidR="002345AE" w:rsidRPr="001F0608" w:rsidRDefault="00CD5236" w:rsidP="001F0608">
      <w:pPr>
        <w:ind w:left="-426" w:right="708" w:firstLine="1134"/>
        <w:jc w:val="both"/>
        <w:rPr>
          <w:rFonts w:ascii="Times New Roman" w:eastAsia="Times New Roman" w:hAnsi="Times New Roman"/>
          <w:lang w:val="en-US"/>
        </w:rPr>
      </w:pPr>
      <w:bookmarkStart w:id="12" w:name="bookmark18"/>
      <w:bookmarkEnd w:id="12"/>
      <w:r w:rsidRPr="001F0608">
        <w:rPr>
          <w:rFonts w:ascii="Times New Roman" w:eastAsia="Times New Roman" w:hAnsi="Times New Roman"/>
        </w:rPr>
        <w:t xml:space="preserve">Определение содержания гидроксида натрия в анализируемом </w:t>
      </w:r>
      <w:proofErr w:type="spellStart"/>
      <w:r w:rsidRPr="001F0608">
        <w:rPr>
          <w:rFonts w:ascii="Times New Roman" w:eastAsia="Times New Roman" w:hAnsi="Times New Roman"/>
        </w:rPr>
        <w:t>растворе</w:t>
      </w:r>
      <w:proofErr w:type="gramStart"/>
      <w:r w:rsidRPr="001F0608">
        <w:rPr>
          <w:rFonts w:ascii="Times New Roman" w:eastAsia="Times New Roman" w:hAnsi="Times New Roman"/>
        </w:rPr>
        <w:t>.</w:t>
      </w:r>
      <w:r w:rsidR="002345AE" w:rsidRPr="001F0608">
        <w:rPr>
          <w:rFonts w:ascii="Times New Roman" w:eastAsia="Times New Roman" w:hAnsi="Times New Roman"/>
        </w:rPr>
        <w:t>М</w:t>
      </w:r>
      <w:proofErr w:type="gramEnd"/>
      <w:r w:rsidR="002345AE" w:rsidRPr="001F0608">
        <w:rPr>
          <w:rFonts w:ascii="Times New Roman" w:eastAsia="Times New Roman" w:hAnsi="Times New Roman"/>
        </w:rPr>
        <w:t>етодические</w:t>
      </w:r>
      <w:proofErr w:type="spellEnd"/>
      <w:r w:rsidR="002345AE" w:rsidRPr="001F0608">
        <w:rPr>
          <w:rFonts w:ascii="Times New Roman" w:eastAsia="Times New Roman" w:hAnsi="Times New Roman"/>
        </w:rPr>
        <w:t xml:space="preserve"> указания предназначены для студентов СПО  естественно научного  профиля.</w:t>
      </w:r>
      <w:r w:rsidR="001F0608" w:rsidRPr="001F0608">
        <w:rPr>
          <w:rFonts w:ascii="Times New Roman" w:eastAsia="Times New Roman" w:hAnsi="Times New Roman"/>
        </w:rPr>
        <w:t xml:space="preserve"> </w:t>
      </w:r>
      <w:r w:rsidR="001F0608" w:rsidRPr="001F0608">
        <w:rPr>
          <w:rFonts w:ascii="Times New Roman" w:eastAsia="Times New Roman" w:hAnsi="Times New Roman"/>
        </w:rPr>
        <w:t xml:space="preserve">] / </w:t>
      </w:r>
      <w:proofErr w:type="spellStart"/>
      <w:r w:rsidR="001F0608" w:rsidRPr="001F0608">
        <w:rPr>
          <w:rFonts w:ascii="Times New Roman" w:eastAsia="Times New Roman" w:hAnsi="Times New Roman"/>
        </w:rPr>
        <w:t>И.В.Солуянова</w:t>
      </w:r>
      <w:proofErr w:type="spellEnd"/>
      <w:proofErr w:type="gramStart"/>
      <w:r w:rsidR="001F0608" w:rsidRPr="001F0608">
        <w:rPr>
          <w:rFonts w:ascii="Times New Roman" w:eastAsia="Times New Roman" w:hAnsi="Times New Roman"/>
        </w:rPr>
        <w:t xml:space="preserve"> .</w:t>
      </w:r>
      <w:proofErr w:type="gramEnd"/>
      <w:r w:rsidR="001F0608" w:rsidRPr="001F0608">
        <w:rPr>
          <w:rFonts w:ascii="Times New Roman" w:eastAsia="Times New Roman" w:hAnsi="Times New Roman"/>
        </w:rPr>
        <w:t xml:space="preserve">  – Новокузнецк: Кузнецкий индустриальный техникум, 2019. –</w:t>
      </w:r>
      <w:r w:rsidR="001F0608">
        <w:rPr>
          <w:rFonts w:ascii="Times New Roman" w:eastAsia="Times New Roman" w:hAnsi="Times New Roman"/>
          <w:lang w:val="en-US"/>
        </w:rPr>
        <w:t>30</w:t>
      </w:r>
      <w:r w:rsidR="001F0608" w:rsidRPr="001F0608">
        <w:rPr>
          <w:rFonts w:ascii="Times New Roman" w:eastAsia="Times New Roman" w:hAnsi="Times New Roman"/>
        </w:rPr>
        <w:t xml:space="preserve"> с.</w:t>
      </w:r>
    </w:p>
    <w:p w:rsidR="002345AE" w:rsidRPr="001F0608" w:rsidRDefault="002345AE" w:rsidP="001F0608">
      <w:pPr>
        <w:ind w:left="-426" w:right="708"/>
        <w:jc w:val="both"/>
        <w:rPr>
          <w:rFonts w:ascii="Times New Roman" w:eastAsia="Times New Roman" w:hAnsi="Times New Roman"/>
        </w:rPr>
      </w:pPr>
    </w:p>
    <w:p w:rsidR="002345AE" w:rsidRPr="00764420" w:rsidRDefault="002345AE" w:rsidP="002345AE">
      <w:pPr>
        <w:shd w:val="clear" w:color="auto" w:fill="FFFFFF"/>
        <w:tabs>
          <w:tab w:val="left" w:pos="3119"/>
        </w:tabs>
        <w:spacing w:before="100" w:beforeAutospacing="1" w:line="360" w:lineRule="auto"/>
        <w:ind w:left="-993" w:right="-1" w:firstLine="3403"/>
        <w:jc w:val="right"/>
        <w:textAlignment w:val="top"/>
        <w:rPr>
          <w:rFonts w:ascii="Times New Roman" w:eastAsia="Times New Roman" w:hAnsi="Times New Roman"/>
        </w:rPr>
      </w:pPr>
      <w:r w:rsidRPr="00764420">
        <w:rPr>
          <w:rFonts w:ascii="Times New Roman" w:eastAsia="Times New Roman" w:hAnsi="Times New Roman"/>
          <w:color w:val="3C3C3E"/>
          <w:shd w:val="clear" w:color="auto" w:fill="FFFFFF"/>
        </w:rPr>
        <w:t xml:space="preserve">© </w:t>
      </w:r>
      <w:proofErr w:type="spellStart"/>
      <w:r>
        <w:rPr>
          <w:rFonts w:ascii="Times New Roman" w:eastAsia="Times New Roman" w:hAnsi="Times New Roman"/>
        </w:rPr>
        <w:t>И</w:t>
      </w:r>
      <w:r w:rsidRPr="00764420">
        <w:rPr>
          <w:rFonts w:ascii="Times New Roman" w:eastAsia="Times New Roman" w:hAnsi="Times New Roman"/>
        </w:rPr>
        <w:t>.</w:t>
      </w:r>
      <w:r>
        <w:rPr>
          <w:rFonts w:ascii="Times New Roman" w:eastAsia="Times New Roman" w:hAnsi="Times New Roman"/>
        </w:rPr>
        <w:t>В</w:t>
      </w:r>
      <w:r w:rsidRPr="00764420">
        <w:rPr>
          <w:rFonts w:ascii="Times New Roman" w:eastAsia="Times New Roman" w:hAnsi="Times New Roman"/>
        </w:rPr>
        <w:t>.</w:t>
      </w:r>
      <w:r>
        <w:rPr>
          <w:rFonts w:ascii="Times New Roman" w:eastAsia="Times New Roman" w:hAnsi="Times New Roman"/>
        </w:rPr>
        <w:t>Солуянова</w:t>
      </w:r>
      <w:proofErr w:type="spellEnd"/>
      <w:r w:rsidRPr="00764420">
        <w:rPr>
          <w:rFonts w:ascii="Times New Roman" w:eastAsia="Times New Roman" w:hAnsi="Times New Roman"/>
        </w:rPr>
        <w:t>, 201</w:t>
      </w:r>
      <w:r w:rsidR="007D42EB">
        <w:rPr>
          <w:rFonts w:ascii="Times New Roman" w:eastAsia="Times New Roman" w:hAnsi="Times New Roman"/>
        </w:rPr>
        <w:t>9</w:t>
      </w:r>
    </w:p>
    <w:p w:rsidR="002345AE" w:rsidRPr="001F0608" w:rsidRDefault="002345AE" w:rsidP="001F0608">
      <w:pPr>
        <w:tabs>
          <w:tab w:val="left" w:pos="3119"/>
        </w:tabs>
        <w:spacing w:line="360" w:lineRule="auto"/>
        <w:ind w:left="-993" w:right="-1" w:firstLine="3403"/>
        <w:jc w:val="right"/>
        <w:rPr>
          <w:rFonts w:ascii="Times New Roman" w:eastAsia="Times New Roman" w:hAnsi="Times New Roman"/>
          <w:shd w:val="clear" w:color="auto" w:fill="FFFFFF"/>
          <w:lang w:val="en-US"/>
        </w:rPr>
      </w:pPr>
      <w:r w:rsidRPr="00764420">
        <w:rPr>
          <w:rFonts w:ascii="Times New Roman" w:eastAsia="Times New Roman" w:hAnsi="Times New Roman"/>
          <w:color w:val="3C3C3E"/>
          <w:shd w:val="clear" w:color="auto" w:fill="FFFFFF"/>
        </w:rPr>
        <w:t xml:space="preserve">© </w:t>
      </w:r>
      <w:r w:rsidRPr="00764420">
        <w:rPr>
          <w:rFonts w:ascii="Times New Roman" w:eastAsia="Times New Roman" w:hAnsi="Times New Roman"/>
          <w:shd w:val="clear" w:color="auto" w:fill="FFFFFF"/>
        </w:rPr>
        <w:t>Г</w:t>
      </w:r>
      <w:r>
        <w:rPr>
          <w:rFonts w:ascii="Times New Roman" w:eastAsia="Times New Roman" w:hAnsi="Times New Roman"/>
          <w:shd w:val="clear" w:color="auto" w:fill="FFFFFF"/>
        </w:rPr>
        <w:t>П</w:t>
      </w:r>
      <w:r w:rsidRPr="00764420">
        <w:rPr>
          <w:rFonts w:ascii="Times New Roman" w:eastAsia="Times New Roman" w:hAnsi="Times New Roman"/>
          <w:shd w:val="clear" w:color="auto" w:fill="FFFFFF"/>
        </w:rPr>
        <w:t>ОУ «Кузнецкий индустриальный техникум», 201</w:t>
      </w:r>
      <w:r w:rsidR="007D42EB">
        <w:rPr>
          <w:rFonts w:ascii="Times New Roman" w:eastAsia="Times New Roman" w:hAnsi="Times New Roman"/>
          <w:shd w:val="clear" w:color="auto" w:fill="FFFFFF"/>
        </w:rPr>
        <w:t>9</w:t>
      </w:r>
    </w:p>
    <w:p w:rsidR="002345AE" w:rsidRPr="001F0608" w:rsidRDefault="002345AE" w:rsidP="001F0608">
      <w:pPr>
        <w:pStyle w:val="20"/>
        <w:spacing w:after="580" w:line="230" w:lineRule="auto"/>
        <w:ind w:firstLine="0"/>
        <w:rPr>
          <w:lang w:val="en-US"/>
        </w:rPr>
      </w:pPr>
    </w:p>
    <w:p w:rsidR="00CD5236" w:rsidRDefault="00CD5236" w:rsidP="00CD5236">
      <w:pPr>
        <w:pStyle w:val="10"/>
        <w:keepNext/>
        <w:keepLines/>
        <w:spacing w:after="0"/>
        <w:ind w:firstLine="0"/>
        <w:jc w:val="center"/>
      </w:pPr>
      <w:bookmarkStart w:id="13" w:name="bookmark198"/>
      <w:bookmarkStart w:id="14" w:name="bookmark199"/>
      <w:bookmarkStart w:id="15" w:name="bookmark200"/>
      <w:r>
        <w:t>Содержание</w:t>
      </w:r>
      <w:bookmarkEnd w:id="13"/>
      <w:bookmarkEnd w:id="14"/>
      <w:bookmarkEnd w:id="15"/>
    </w:p>
    <w:p w:rsidR="00CD5236" w:rsidRDefault="00CD5236" w:rsidP="00CD5236">
      <w:pPr>
        <w:pStyle w:val="ab"/>
        <w:tabs>
          <w:tab w:val="right" w:leader="dot" w:pos="9563"/>
        </w:tabs>
        <w:ind w:firstLine="480"/>
      </w:pPr>
      <w:r>
        <w:fldChar w:fldCharType="begin"/>
      </w:r>
      <w:r>
        <w:instrText xml:space="preserve"> TOC \o "1-5" \h \z </w:instrText>
      </w:r>
      <w:r>
        <w:fldChar w:fldCharType="separate"/>
      </w:r>
      <w:hyperlink w:anchor="bookmark7" w:tooltip="Current Document">
        <w:r>
          <w:t>Введение</w:t>
        </w:r>
        <w:r>
          <w:tab/>
          <w:t xml:space="preserve"> 3</w:t>
        </w:r>
      </w:hyperlink>
    </w:p>
    <w:p w:rsidR="00CD5236" w:rsidRDefault="00CD5236" w:rsidP="00CD5236">
      <w:pPr>
        <w:pStyle w:val="ab"/>
        <w:numPr>
          <w:ilvl w:val="0"/>
          <w:numId w:val="19"/>
        </w:numPr>
        <w:tabs>
          <w:tab w:val="left" w:pos="371"/>
          <w:tab w:val="right" w:leader="dot" w:pos="9563"/>
        </w:tabs>
        <w:jc w:val="both"/>
      </w:pPr>
      <w:hyperlink w:anchor="bookmark23" w:tooltip="Current Document">
        <w:bookmarkStart w:id="16" w:name="bookmark201"/>
        <w:bookmarkEnd w:id="16"/>
        <w:r>
          <w:t>Химическая посуда. Правила работы с химической посудой</w:t>
        </w:r>
        <w:r>
          <w:tab/>
          <w:t xml:space="preserve"> 4</w:t>
        </w:r>
      </w:hyperlink>
    </w:p>
    <w:p w:rsidR="00CD5236" w:rsidRDefault="00CD5236" w:rsidP="00CD5236">
      <w:pPr>
        <w:pStyle w:val="ab"/>
        <w:tabs>
          <w:tab w:val="right" w:leader="dot" w:pos="9563"/>
        </w:tabs>
        <w:ind w:firstLine="480"/>
        <w:jc w:val="both"/>
      </w:pPr>
      <w:r>
        <w:t>Лабораторная работа № 1. Калибровка мерной посуды</w:t>
      </w:r>
      <w:r>
        <w:tab/>
        <w:t xml:space="preserve"> 6</w:t>
      </w:r>
    </w:p>
    <w:p w:rsidR="00CD5236" w:rsidRDefault="00CD5236" w:rsidP="00CD5236">
      <w:pPr>
        <w:pStyle w:val="ab"/>
        <w:numPr>
          <w:ilvl w:val="0"/>
          <w:numId w:val="19"/>
        </w:numPr>
        <w:tabs>
          <w:tab w:val="left" w:pos="371"/>
        </w:tabs>
      </w:pPr>
      <w:bookmarkStart w:id="17" w:name="bookmark202"/>
      <w:bookmarkEnd w:id="17"/>
      <w:r>
        <w:t>Способы выражения концентрации растворов. Стандартные и рабочие</w:t>
      </w:r>
    </w:p>
    <w:p w:rsidR="00CD5236" w:rsidRDefault="00CD5236" w:rsidP="00CD5236">
      <w:pPr>
        <w:pStyle w:val="ab"/>
        <w:tabs>
          <w:tab w:val="right" w:leader="dot" w:pos="9563"/>
        </w:tabs>
        <w:ind w:firstLine="480"/>
      </w:pPr>
      <w:r>
        <w:t>растворы</w:t>
      </w:r>
      <w:r>
        <w:tab/>
        <w:t xml:space="preserve"> 8</w:t>
      </w:r>
    </w:p>
    <w:p w:rsidR="00CD5236" w:rsidRDefault="00CD5236" w:rsidP="00CD5236">
      <w:pPr>
        <w:pStyle w:val="ab"/>
        <w:numPr>
          <w:ilvl w:val="1"/>
          <w:numId w:val="19"/>
        </w:numPr>
        <w:tabs>
          <w:tab w:val="right" w:leader="dot" w:pos="9563"/>
        </w:tabs>
        <w:jc w:val="both"/>
      </w:pPr>
      <w:hyperlink w:anchor="bookmark37" w:tooltip="Current Document">
        <w:bookmarkStart w:id="18" w:name="bookmark203"/>
        <w:bookmarkEnd w:id="18"/>
        <w:r>
          <w:t xml:space="preserve"> Способы выражения концентрации растворов</w:t>
        </w:r>
        <w:r>
          <w:tab/>
          <w:t xml:space="preserve"> 8</w:t>
        </w:r>
      </w:hyperlink>
    </w:p>
    <w:p w:rsidR="00CD5236" w:rsidRDefault="00CD5236" w:rsidP="00CD5236">
      <w:pPr>
        <w:pStyle w:val="ab"/>
        <w:numPr>
          <w:ilvl w:val="1"/>
          <w:numId w:val="19"/>
        </w:numPr>
        <w:tabs>
          <w:tab w:val="left" w:pos="512"/>
        </w:tabs>
        <w:jc w:val="both"/>
      </w:pPr>
      <w:bookmarkStart w:id="19" w:name="bookmark204"/>
      <w:bookmarkEnd w:id="19"/>
      <w:r>
        <w:t>Стандартные и рабочие растворы. Техника приготовления рабочих</w:t>
      </w:r>
    </w:p>
    <w:p w:rsidR="00CD5236" w:rsidRDefault="00CD5236" w:rsidP="00CD5236">
      <w:pPr>
        <w:pStyle w:val="ab"/>
        <w:tabs>
          <w:tab w:val="right" w:leader="dot" w:pos="9563"/>
        </w:tabs>
        <w:ind w:firstLine="480"/>
        <w:jc w:val="both"/>
      </w:pPr>
      <w:hyperlink w:anchor="bookmark46" w:tooltip="Current Document">
        <w:r>
          <w:t>и стандартных растворов</w:t>
        </w:r>
        <w:r>
          <w:tab/>
          <w:t xml:space="preserve"> 14</w:t>
        </w:r>
      </w:hyperlink>
    </w:p>
    <w:p w:rsidR="00CD5236" w:rsidRDefault="00CD5236" w:rsidP="00CD5236">
      <w:pPr>
        <w:pStyle w:val="ab"/>
        <w:tabs>
          <w:tab w:val="right" w:leader="dot" w:pos="9563"/>
        </w:tabs>
        <w:ind w:left="480"/>
      </w:pPr>
      <w:r>
        <w:t>Лабораторная работа № 2. Приготовление рабочего раствора соляной кислоты</w:t>
      </w:r>
      <w:r>
        <w:tab/>
        <w:t xml:space="preserve"> 16</w:t>
      </w:r>
    </w:p>
    <w:p w:rsidR="00CD5236" w:rsidRDefault="00CD5236" w:rsidP="00CD5236">
      <w:pPr>
        <w:pStyle w:val="ab"/>
        <w:tabs>
          <w:tab w:val="right" w:leader="dot" w:pos="9563"/>
        </w:tabs>
        <w:ind w:left="480"/>
      </w:pPr>
      <w:r>
        <w:t>Лабораторная работа № 3. Взвешивание на аналитических весах. Приготовление раствора буры заданной концентрации</w:t>
      </w:r>
      <w:r>
        <w:tab/>
        <w:t xml:space="preserve"> 17</w:t>
      </w:r>
    </w:p>
    <w:p w:rsidR="00CD5236" w:rsidRDefault="00CD5236" w:rsidP="00CD5236">
      <w:pPr>
        <w:pStyle w:val="ab"/>
        <w:numPr>
          <w:ilvl w:val="0"/>
          <w:numId w:val="19"/>
        </w:numPr>
        <w:tabs>
          <w:tab w:val="left" w:pos="371"/>
          <w:tab w:val="right" w:leader="dot" w:pos="9563"/>
        </w:tabs>
        <w:jc w:val="both"/>
      </w:pPr>
      <w:hyperlink w:anchor="bookmark82" w:tooltip="Current Document">
        <w:bookmarkStart w:id="20" w:name="bookmark205"/>
        <w:bookmarkEnd w:id="20"/>
        <w:r>
          <w:t>Сущность титриметрии. Закон эквивалентов. Приемы титрования</w:t>
        </w:r>
        <w:r>
          <w:tab/>
          <w:t xml:space="preserve"> 18</w:t>
        </w:r>
      </w:hyperlink>
    </w:p>
    <w:p w:rsidR="00CD5236" w:rsidRDefault="00CD5236" w:rsidP="00CD5236">
      <w:pPr>
        <w:pStyle w:val="ab"/>
        <w:numPr>
          <w:ilvl w:val="0"/>
          <w:numId w:val="19"/>
        </w:numPr>
        <w:tabs>
          <w:tab w:val="left" w:pos="371"/>
          <w:tab w:val="right" w:leader="dot" w:pos="9563"/>
        </w:tabs>
        <w:jc w:val="both"/>
      </w:pPr>
      <w:hyperlink w:anchor="bookmark94" w:tooltip="Current Document">
        <w:bookmarkStart w:id="21" w:name="bookmark206"/>
        <w:bookmarkEnd w:id="21"/>
        <w:r>
          <w:t>Стандартизация растворов</w:t>
        </w:r>
        <w:r>
          <w:tab/>
          <w:t xml:space="preserve"> 21</w:t>
        </w:r>
      </w:hyperlink>
    </w:p>
    <w:p w:rsidR="00CD5236" w:rsidRDefault="00CD5236" w:rsidP="00CD5236">
      <w:pPr>
        <w:pStyle w:val="ab"/>
        <w:tabs>
          <w:tab w:val="right" w:pos="9563"/>
        </w:tabs>
        <w:ind w:left="480"/>
      </w:pPr>
      <w:r>
        <w:t>Лабораторная работа № 4. Техника титрования. Определение концентрации раствора соляной кислоты (стандартизация) по стандартному раствору буры</w:t>
      </w:r>
      <w:r>
        <w:tab/>
        <w:t>21</w:t>
      </w:r>
    </w:p>
    <w:p w:rsidR="00CD5236" w:rsidRDefault="00CD5236" w:rsidP="00CD5236">
      <w:pPr>
        <w:pStyle w:val="ab"/>
        <w:numPr>
          <w:ilvl w:val="0"/>
          <w:numId w:val="19"/>
        </w:numPr>
        <w:tabs>
          <w:tab w:val="left" w:pos="371"/>
          <w:tab w:val="right" w:pos="9136"/>
        </w:tabs>
        <w:ind w:left="480" w:hanging="480"/>
      </w:pPr>
      <w:bookmarkStart w:id="22" w:name="bookmark207"/>
      <w:bookmarkEnd w:id="22"/>
      <w:r>
        <w:t>Расчеты в титриметрическом методе анализа. Расчет результата прямого тит</w:t>
      </w:r>
      <w:r>
        <w:softHyphen/>
        <w:t>рования на примере определения содержание гидроксида натрия в растворе</w:t>
      </w:r>
      <w:r w:rsidRPr="00CD5236">
        <w:t>…………...</w:t>
      </w:r>
      <w:r>
        <w:tab/>
        <w:t>23</w:t>
      </w:r>
    </w:p>
    <w:p w:rsidR="00CD5236" w:rsidRDefault="00CD5236" w:rsidP="00CD5236">
      <w:pPr>
        <w:pStyle w:val="ab"/>
        <w:ind w:firstLine="480"/>
      </w:pPr>
      <w:r>
        <w:t>Лабораторная работа № 5. Определение содержания гидроксида натрия</w:t>
      </w:r>
    </w:p>
    <w:p w:rsidR="00CD5236" w:rsidRDefault="00CD5236" w:rsidP="00CD5236">
      <w:pPr>
        <w:pStyle w:val="ab"/>
        <w:tabs>
          <w:tab w:val="right" w:leader="dot" w:pos="9563"/>
        </w:tabs>
        <w:ind w:firstLine="480"/>
        <w:jc w:val="both"/>
      </w:pPr>
      <w:r>
        <w:t>в анализируемом растворе</w:t>
      </w:r>
      <w:r>
        <w:tab/>
        <w:t xml:space="preserve"> 23</w:t>
      </w:r>
    </w:p>
    <w:p w:rsidR="00CD5236" w:rsidRDefault="00CD5236" w:rsidP="00CD5236">
      <w:pPr>
        <w:pStyle w:val="ab"/>
        <w:numPr>
          <w:ilvl w:val="0"/>
          <w:numId w:val="19"/>
        </w:numPr>
        <w:tabs>
          <w:tab w:val="left" w:pos="371"/>
          <w:tab w:val="right" w:leader="dot" w:pos="9563"/>
        </w:tabs>
      </w:pPr>
      <w:hyperlink w:anchor="bookmark107" w:tooltip="Current Document">
        <w:bookmarkStart w:id="23" w:name="bookmark208"/>
        <w:bookmarkEnd w:id="23"/>
        <w:r>
          <w:t>Статистическая обработка результатов анализа</w:t>
        </w:r>
        <w:r>
          <w:tab/>
          <w:t xml:space="preserve"> 24</w:t>
        </w:r>
      </w:hyperlink>
    </w:p>
    <w:p w:rsidR="00CD5236" w:rsidRDefault="00CD5236" w:rsidP="00CD5236">
      <w:pPr>
        <w:pStyle w:val="ab"/>
        <w:tabs>
          <w:tab w:val="right" w:leader="dot" w:pos="9563"/>
        </w:tabs>
        <w:ind w:firstLine="480"/>
        <w:jc w:val="both"/>
      </w:pPr>
      <w:r>
        <w:t>Задачи для самостоятельного решения</w:t>
      </w:r>
      <w:r>
        <w:tab/>
        <w:t xml:space="preserve"> 27</w:t>
      </w:r>
    </w:p>
    <w:p w:rsidR="00CD5236" w:rsidRDefault="00CD5236" w:rsidP="00CD5236">
      <w:pPr>
        <w:pStyle w:val="ab"/>
        <w:tabs>
          <w:tab w:val="right" w:leader="dot" w:pos="9563"/>
        </w:tabs>
        <w:ind w:firstLine="480"/>
        <w:jc w:val="both"/>
      </w:pPr>
      <w:hyperlink w:anchor="bookmark161" w:tooltip="Current Document">
        <w:r>
          <w:t>Список использованных источников</w:t>
        </w:r>
        <w:r>
          <w:tab/>
          <w:t xml:space="preserve"> 29</w:t>
        </w:r>
      </w:hyperlink>
    </w:p>
    <w:p w:rsidR="00CD5236" w:rsidRPr="00CD5236" w:rsidRDefault="00CD5236" w:rsidP="00CD5236">
      <w:pPr>
        <w:pStyle w:val="20"/>
        <w:spacing w:after="260" w:line="221" w:lineRule="auto"/>
        <w:ind w:firstLine="0"/>
        <w:rPr>
          <w:lang w:val="en-US"/>
        </w:rPr>
      </w:pPr>
      <w:r>
        <w:t>Приложение</w:t>
      </w:r>
      <w:proofErr w:type="gramStart"/>
      <w:r>
        <w:t xml:space="preserve"> А</w:t>
      </w:r>
      <w:proofErr w:type="gramEnd"/>
      <w:r>
        <w:tab/>
        <w:t xml:space="preserve"> 30</w:t>
      </w:r>
      <w:r>
        <w:fldChar w:fldCharType="end"/>
      </w:r>
      <w:r>
        <w:rPr>
          <w:lang w:val="en-US"/>
        </w:rPr>
        <w:t>……………………………………………………………………..30</w:t>
      </w: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pPr>
        <w:pStyle w:val="20"/>
        <w:spacing w:after="260" w:line="221" w:lineRule="auto"/>
        <w:ind w:firstLine="0"/>
        <w:jc w:val="center"/>
        <w:rPr>
          <w:lang w:val="en-US"/>
        </w:rPr>
      </w:pPr>
    </w:p>
    <w:p w:rsidR="00CD5236" w:rsidRDefault="00CD5236" w:rsidP="001F0608">
      <w:pPr>
        <w:pStyle w:val="20"/>
        <w:spacing w:after="260" w:line="221" w:lineRule="auto"/>
        <w:ind w:firstLine="0"/>
        <w:rPr>
          <w:lang w:val="en-US"/>
        </w:rPr>
      </w:pPr>
    </w:p>
    <w:p w:rsidR="004D2A16" w:rsidRDefault="004D2A16" w:rsidP="001F0608">
      <w:pPr>
        <w:pStyle w:val="20"/>
        <w:tabs>
          <w:tab w:val="left" w:pos="734"/>
        </w:tabs>
        <w:spacing w:after="140"/>
        <w:ind w:left="380" w:firstLine="0"/>
        <w:jc w:val="both"/>
        <w:sectPr w:rsidR="004D2A16">
          <w:footerReference w:type="default" r:id="rId10"/>
          <w:pgSz w:w="11900" w:h="16840"/>
          <w:pgMar w:top="1077" w:right="1100" w:bottom="1014" w:left="1100" w:header="649" w:footer="3" w:gutter="0"/>
          <w:pgNumType w:start="2"/>
          <w:cols w:space="720"/>
          <w:noEndnote/>
          <w:docGrid w:linePitch="360"/>
        </w:sectPr>
      </w:pPr>
    </w:p>
    <w:p w:rsidR="004D2A16" w:rsidRDefault="002345AE">
      <w:pPr>
        <w:pStyle w:val="10"/>
        <w:keepNext/>
        <w:keepLines/>
        <w:numPr>
          <w:ilvl w:val="0"/>
          <w:numId w:val="3"/>
        </w:numPr>
        <w:tabs>
          <w:tab w:val="left" w:pos="975"/>
        </w:tabs>
        <w:ind w:firstLine="700"/>
        <w:jc w:val="both"/>
      </w:pPr>
      <w:bookmarkStart w:id="24" w:name="bookmark24"/>
      <w:bookmarkStart w:id="25" w:name="bookmark22"/>
      <w:bookmarkStart w:id="26" w:name="bookmark23"/>
      <w:bookmarkStart w:id="27" w:name="bookmark25"/>
      <w:bookmarkEnd w:id="24"/>
      <w:r>
        <w:lastRenderedPageBreak/>
        <w:t>Химическая посуда. Правила работы с химической посудой</w:t>
      </w:r>
      <w:bookmarkEnd w:id="25"/>
      <w:bookmarkEnd w:id="26"/>
      <w:bookmarkEnd w:id="27"/>
    </w:p>
    <w:p w:rsidR="004D2A16" w:rsidRDefault="002345AE">
      <w:pPr>
        <w:pStyle w:val="20"/>
        <w:jc w:val="both"/>
      </w:pPr>
      <w:bookmarkStart w:id="28" w:name="bookmark26"/>
      <w:r>
        <w:t>П</w:t>
      </w:r>
      <w:bookmarkEnd w:id="28"/>
      <w:r>
        <w:t>рименяемая в лабораториях химическая посуда может быть классифицирована по назначению:</w:t>
      </w:r>
    </w:p>
    <w:p w:rsidR="004D2A16" w:rsidRDefault="002345AE">
      <w:pPr>
        <w:pStyle w:val="20"/>
        <w:numPr>
          <w:ilvl w:val="0"/>
          <w:numId w:val="1"/>
        </w:numPr>
        <w:tabs>
          <w:tab w:val="left" w:pos="1075"/>
        </w:tabs>
        <w:jc w:val="both"/>
      </w:pPr>
      <w:bookmarkStart w:id="29" w:name="bookmark27"/>
      <w:bookmarkEnd w:id="29"/>
      <w:r>
        <w:t>посуда общего назначения (воронки, стаканы, плоскодонные колбы, пробирки и др.);</w:t>
      </w:r>
    </w:p>
    <w:p w:rsidR="004D2A16" w:rsidRDefault="002345AE">
      <w:pPr>
        <w:pStyle w:val="20"/>
        <w:numPr>
          <w:ilvl w:val="0"/>
          <w:numId w:val="1"/>
        </w:numPr>
        <w:tabs>
          <w:tab w:val="left" w:pos="1034"/>
        </w:tabs>
        <w:jc w:val="both"/>
      </w:pPr>
      <w:bookmarkStart w:id="30" w:name="bookmark28"/>
      <w:bookmarkEnd w:id="30"/>
      <w:r>
        <w:t>посуда специального назначения (дефлегматоры, ареометры, круглодонные колбы, эксикаторы, бюксы и др.);</w:t>
      </w:r>
    </w:p>
    <w:p w:rsidR="004D2A16" w:rsidRDefault="002345AE">
      <w:pPr>
        <w:pStyle w:val="20"/>
        <w:jc w:val="both"/>
      </w:pPr>
      <w:r>
        <w:t>- мерная посуда.</w:t>
      </w:r>
    </w:p>
    <w:p w:rsidR="004D2A16" w:rsidRDefault="002345AE">
      <w:pPr>
        <w:pStyle w:val="20"/>
        <w:jc w:val="both"/>
      </w:pPr>
      <w:r>
        <w:t xml:space="preserve">В свою очередь мерную посуду делят на точную мерную посуду (мерные колбы, пипетки и бюретки) и неточную мерную посуду (вся остальная посуда, предназначенная для измерения объема жидкости). </w:t>
      </w:r>
      <w:proofErr w:type="gramStart"/>
      <w:r>
        <w:t>В аналитической лаборатории наиболее широкое применение имеют следующие виды посуды: мерная колба, пипетка, бюретка, мерный цилиндр, мензурка, химический стакан, коническая колба, воронка, бюкс.</w:t>
      </w:r>
      <w:proofErr w:type="gramEnd"/>
    </w:p>
    <w:p w:rsidR="004D2A16" w:rsidRDefault="00737065" w:rsidP="00737065">
      <w:pPr>
        <w:pStyle w:val="20"/>
        <w:tabs>
          <w:tab w:val="left" w:pos="3080"/>
        </w:tabs>
        <w:ind w:firstLine="0"/>
        <w:jc w:val="both"/>
      </w:pPr>
      <w:r>
        <w:rPr>
          <w:b/>
          <w:bCs/>
        </w:rPr>
        <w:t xml:space="preserve">          </w:t>
      </w:r>
      <w:r w:rsidR="002345AE">
        <w:rPr>
          <w:b/>
          <w:bCs/>
        </w:rPr>
        <w:t xml:space="preserve">Мерные колбы </w:t>
      </w:r>
      <w:r w:rsidR="002345AE">
        <w:t>(рисунок 1) используют для W</w:t>
      </w:r>
      <w:r w:rsidR="002345AE">
        <w:tab/>
        <w:t>приготовления стандартных растворов. Их вместимость</w:t>
      </w:r>
      <w:r>
        <w:t xml:space="preserve"> </w:t>
      </w:r>
      <w:r w:rsidR="002345AE">
        <w:t>может меняться от 1 мл до 2 л. Они представляют собой</w:t>
      </w:r>
    </w:p>
    <w:p w:rsidR="004D2A16" w:rsidRDefault="002345AE" w:rsidP="00737065">
      <w:pPr>
        <w:pStyle w:val="20"/>
        <w:tabs>
          <w:tab w:val="left" w:pos="3080"/>
        </w:tabs>
        <w:ind w:firstLine="0"/>
        <w:jc w:val="both"/>
      </w:pPr>
      <w:r>
        <w:t>плоскодонные колбы с вытянутым горлышком, на _</w:t>
      </w:r>
      <w:r>
        <w:tab/>
        <w:t>котором имеется кольцевая метка. В большинстве случаев</w:t>
      </w:r>
      <w:r w:rsidR="00737065">
        <w:t xml:space="preserve"> </w:t>
      </w:r>
      <w:r>
        <w:t>мерные колбы имеют пришлифованные стеклянные пробки. Если таких пробок нет, то можно использовать / Ч</w:t>
      </w:r>
      <w:r>
        <w:tab/>
      </w:r>
      <w:proofErr w:type="gramStart"/>
      <w:r>
        <w:t>резиновые</w:t>
      </w:r>
      <w:proofErr w:type="gramEnd"/>
      <w:r>
        <w:t xml:space="preserve">, полиэтиленовые или </w:t>
      </w:r>
      <w:proofErr w:type="spellStart"/>
      <w:r>
        <w:t>полипропиленовыепробки</w:t>
      </w:r>
      <w:proofErr w:type="spellEnd"/>
      <w:r>
        <w:t>. Главным условием должно быть отсутствие</w:t>
      </w:r>
      <w:r w:rsidR="00737065">
        <w:t xml:space="preserve"> </w:t>
      </w:r>
      <w:r>
        <w:t xml:space="preserve">химического взаимодействия приготовляемого раствора </w:t>
      </w:r>
      <w:proofErr w:type="spellStart"/>
      <w:r>
        <w:t>сматериалом</w:t>
      </w:r>
      <w:proofErr w:type="spellEnd"/>
      <w:r>
        <w:t xml:space="preserve"> пробки. На самой колбе вытравлено число, указывающее ее емкость в миллилитрах </w:t>
      </w:r>
      <w:proofErr w:type="gramStart"/>
      <w:r>
        <w:t>при</w:t>
      </w:r>
      <w:proofErr w:type="gramEnd"/>
    </w:p>
    <w:p w:rsidR="00737065" w:rsidRDefault="00737065">
      <w:pPr>
        <w:pStyle w:val="20"/>
        <w:spacing w:after="80"/>
        <w:ind w:firstLine="0"/>
        <w:jc w:val="both"/>
        <w:rPr>
          <w:b/>
          <w:bCs/>
        </w:rPr>
      </w:pPr>
    </w:p>
    <w:p w:rsidR="00737065" w:rsidRDefault="00737065" w:rsidP="00737065">
      <w:pPr>
        <w:pStyle w:val="20"/>
        <w:spacing w:after="80"/>
        <w:ind w:firstLine="0"/>
        <w:jc w:val="center"/>
        <w:rPr>
          <w:b/>
          <w:bCs/>
        </w:rPr>
      </w:pPr>
      <w:r>
        <w:rPr>
          <w:noProof/>
        </w:rPr>
        <w:drawing>
          <wp:inline distT="0" distB="0" distL="0" distR="0" wp14:anchorId="1BAB104B" wp14:editId="0C9CE06C">
            <wp:extent cx="1266825" cy="23336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210" t="31072" r="61359" b="39282"/>
                    <a:stretch/>
                  </pic:blipFill>
                  <pic:spPr bwMode="auto">
                    <a:xfrm>
                      <a:off x="0" y="0"/>
                      <a:ext cx="1265737" cy="2331620"/>
                    </a:xfrm>
                    <a:prstGeom prst="rect">
                      <a:avLst/>
                    </a:prstGeom>
                    <a:ln>
                      <a:noFill/>
                    </a:ln>
                    <a:extLst>
                      <a:ext uri="{53640926-AAD7-44D8-BBD7-CCE9431645EC}">
                        <a14:shadowObscured xmlns:a14="http://schemas.microsoft.com/office/drawing/2010/main"/>
                      </a:ext>
                    </a:extLst>
                  </pic:spPr>
                </pic:pic>
              </a:graphicData>
            </a:graphic>
          </wp:inline>
        </w:drawing>
      </w:r>
    </w:p>
    <w:p w:rsidR="00737065" w:rsidRDefault="00737065">
      <w:pPr>
        <w:pStyle w:val="20"/>
        <w:spacing w:after="80"/>
        <w:ind w:firstLine="0"/>
        <w:jc w:val="both"/>
        <w:rPr>
          <w:b/>
          <w:bCs/>
        </w:rPr>
      </w:pPr>
    </w:p>
    <w:p w:rsidR="004D2A16" w:rsidRDefault="002345AE">
      <w:pPr>
        <w:pStyle w:val="20"/>
        <w:spacing w:after="80"/>
        <w:ind w:firstLine="0"/>
        <w:jc w:val="both"/>
      </w:pPr>
      <w:r>
        <w:rPr>
          <w:b/>
          <w:bCs/>
        </w:rPr>
        <w:t xml:space="preserve">Рисунок 1 </w:t>
      </w:r>
      <w:r>
        <w:t>- Мерная колба определенной температуре.</w:t>
      </w:r>
    </w:p>
    <w:p w:rsidR="004D2A16" w:rsidRDefault="002345AE">
      <w:pPr>
        <w:pStyle w:val="20"/>
        <w:spacing w:after="80"/>
        <w:jc w:val="both"/>
      </w:pPr>
      <w:r>
        <w:rPr>
          <w:b/>
          <w:bCs/>
        </w:rPr>
        <w:t xml:space="preserve">Пипетки </w:t>
      </w:r>
      <w:r>
        <w:t xml:space="preserve">предназначены для того, чтобы отмерить и перенести определенный объем жидкости. В частности, пипетки часто используют для отбора </w:t>
      </w:r>
      <w:proofErr w:type="spellStart"/>
      <w:r>
        <w:t>аликвоты</w:t>
      </w:r>
      <w:proofErr w:type="spellEnd"/>
      <w:r>
        <w:t xml:space="preserve"> (определенной порции) раствора. Существуют два основных вида пипеток - мерные (пипетки Мора) и градуированные. Градуированные пипетки (рисунок 2) представляют собой цилиндрические трубки, на поверхность которых нанесены значения объема с определенным шагом. Они не так точны, как мерные, так как их внутренний диаметр все же не вполне постоянен по высоте. Емкость пипеток варьируется от 100 до 1 мл и менее. Нижний конец пипеток слегка </w:t>
      </w:r>
      <w:proofErr w:type="gramStart"/>
      <w:r>
        <w:t>оттянут</w:t>
      </w:r>
      <w:proofErr w:type="gramEnd"/>
      <w:r>
        <w:t xml:space="preserve"> и имеет диаметр около 1 мм. Мерные пипетки (пипетки Мора) (рисунок 3) градуированы только на одно определенное значение объема. Их используют тогда, когда нужно отобрать объем жидкости с наибольшей точностью.</w:t>
      </w:r>
    </w:p>
    <w:p w:rsidR="004D2A16" w:rsidRDefault="002345AE">
      <w:pPr>
        <w:pStyle w:val="20"/>
        <w:jc w:val="both"/>
      </w:pPr>
      <w:r>
        <w:rPr>
          <w:b/>
          <w:bCs/>
        </w:rPr>
        <w:lastRenderedPageBreak/>
        <w:t xml:space="preserve">Бюретки </w:t>
      </w:r>
      <w:r>
        <w:t xml:space="preserve">применяются для точного дозирования переменных объемов раствора. Их главная цель - титрование (добавление </w:t>
      </w:r>
      <w:proofErr w:type="spellStart"/>
      <w:r>
        <w:t>титранта</w:t>
      </w:r>
      <w:proofErr w:type="spellEnd"/>
      <w:r>
        <w:t xml:space="preserve"> небольшими порциями к раствору титруемого вещества). Обычные бюретки имеют шкалу объемов, оцифрованную от 0 до 50 мл с ценой деления 0,1 мл (рисунок 4). Пользуясь данной шкалой, можно считывать показания до сотых долей миллилитра по положению мениска между делениями (с точностью ±0,02-0,03 мл). Существуют бюретки гораздо меньшего объема на 25 мл и 10 мл, а также микробюретки объемом до 2 мл. Как и для пипеток, для бюреток толщина пленки жидкости на стенках вл</w:t>
      </w:r>
      <w:r w:rsidR="00737065">
        <w:t xml:space="preserve">ияет на точность дозировки. Это </w:t>
      </w:r>
      <w:r>
        <w:t xml:space="preserve">фактор может вносить существенные погрешности, если скорость истечения жидкости непостоянна. Рекомендуется при титровании добавлять </w:t>
      </w:r>
      <w:proofErr w:type="spellStart"/>
      <w:r>
        <w:t>титрант</w:t>
      </w:r>
      <w:proofErr w:type="spellEnd"/>
      <w:r>
        <w:t xml:space="preserve"> по каплям с достаточно низкой скоростью, около 15-20 мл в минуту, а после завершения</w:t>
      </w:r>
    </w:p>
    <w:p w:rsidR="004D2A16" w:rsidRDefault="002345AE">
      <w:pPr>
        <w:pStyle w:val="20"/>
        <w:ind w:firstLine="0"/>
        <w:jc w:val="both"/>
      </w:pPr>
      <w:r>
        <w:t>титрования - подождать несколько секунд для полного стекания жидкости со стенок</w:t>
      </w:r>
    </w:p>
    <w:p w:rsidR="004D2A16" w:rsidRDefault="002345AE">
      <w:pPr>
        <w:spacing w:line="1" w:lineRule="exact"/>
        <w:sectPr w:rsidR="004D2A16">
          <w:pgSz w:w="11900" w:h="16840"/>
          <w:pgMar w:top="1083" w:right="1013" w:bottom="1022" w:left="1090" w:header="655" w:footer="3" w:gutter="0"/>
          <w:cols w:space="720"/>
          <w:noEndnote/>
          <w:docGrid w:linePitch="360"/>
        </w:sectPr>
      </w:pPr>
      <w:r>
        <w:rPr>
          <w:noProof/>
          <w:lang w:bidi="ar-SA"/>
        </w:rPr>
        <mc:AlternateContent>
          <mc:Choice Requires="wps">
            <w:drawing>
              <wp:anchor distT="0" distB="3585845" distL="0" distR="0" simplePos="0" relativeHeight="125829378" behindDoc="0" locked="0" layoutInCell="1" allowOverlap="1">
                <wp:simplePos x="0" y="0"/>
                <wp:positionH relativeFrom="page">
                  <wp:posOffset>710565</wp:posOffset>
                </wp:positionH>
                <wp:positionV relativeFrom="paragraph">
                  <wp:posOffset>0</wp:posOffset>
                </wp:positionV>
                <wp:extent cx="670560" cy="22860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670560" cy="228600"/>
                        </a:xfrm>
                        <a:prstGeom prst="rect">
                          <a:avLst/>
                        </a:prstGeom>
                        <a:noFill/>
                      </wps:spPr>
                      <wps:txbx>
                        <w:txbxContent>
                          <w:p w:rsidR="002345AE" w:rsidRDefault="002345AE">
                            <w:pPr>
                              <w:pStyle w:val="20"/>
                              <w:ind w:firstLine="0"/>
                            </w:pPr>
                            <w:r>
                              <w:t>бюретки.</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5" o:spid="_x0000_s1026" type="#_x0000_t202" style="position:absolute;margin-left:55.95pt;margin-top:0;width:52.8pt;height:18pt;z-index:125829378;visibility:visible;mso-wrap-style:none;mso-wrap-distance-left:0;mso-wrap-distance-top:0;mso-wrap-distance-right:0;mso-wrap-distance-bottom:28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" filled="f" stroked="f">
                <v:textbox inset="0,0,0,0">
                  <w:txbxContent>
                    <w:p w:rsidR="002345AE" w:rsidRDefault="002345AE">
                      <w:pPr>
                        <w:pStyle w:val="20"/>
                        <w:ind w:firstLine="0"/>
                      </w:pPr>
                      <w:r>
                        <w:t>бюретки.</w:t>
                      </w:r>
                    </w:p>
                  </w:txbxContent>
                </v:textbox>
                <w10:wrap type="topAndBottom" anchorx="page"/>
              </v:shape>
            </w:pict>
          </mc:Fallback>
        </mc:AlternateContent>
      </w:r>
      <w:r>
        <w:rPr>
          <w:noProof/>
          <w:lang w:bidi="ar-SA"/>
        </w:rPr>
        <w:drawing>
          <wp:anchor distT="402590" distB="516255" distL="0" distR="0" simplePos="0" relativeHeight="125829380" behindDoc="0" locked="0" layoutInCell="1" allowOverlap="1">
            <wp:simplePos x="0" y="0"/>
            <wp:positionH relativeFrom="page">
              <wp:posOffset>1572895</wp:posOffset>
            </wp:positionH>
            <wp:positionV relativeFrom="paragraph">
              <wp:posOffset>402590</wp:posOffset>
            </wp:positionV>
            <wp:extent cx="335280" cy="2895600"/>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2"/>
                    <a:stretch/>
                  </pic:blipFill>
                  <pic:spPr>
                    <a:xfrm>
                      <a:off x="0" y="0"/>
                      <a:ext cx="335280" cy="2895600"/>
                    </a:xfrm>
                    <a:prstGeom prst="rect">
                      <a:avLst/>
                    </a:prstGeom>
                  </pic:spPr>
                </pic:pic>
              </a:graphicData>
            </a:graphic>
          </wp:anchor>
        </w:drawing>
      </w:r>
      <w:r>
        <w:rPr>
          <w:noProof/>
          <w:lang w:bidi="ar-SA"/>
        </w:rPr>
        <w:drawing>
          <wp:anchor distT="402590" distB="518795" distL="338455" distR="335280" simplePos="0" relativeHeight="125829381" behindDoc="0" locked="0" layoutInCell="1" allowOverlap="1">
            <wp:simplePos x="0" y="0"/>
            <wp:positionH relativeFrom="page">
              <wp:posOffset>3554730</wp:posOffset>
            </wp:positionH>
            <wp:positionV relativeFrom="paragraph">
              <wp:posOffset>402590</wp:posOffset>
            </wp:positionV>
            <wp:extent cx="511810" cy="2895600"/>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3"/>
                    <a:stretch/>
                  </pic:blipFill>
                  <pic:spPr>
                    <a:xfrm>
                      <a:off x="0" y="0"/>
                      <a:ext cx="511810" cy="289560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3216275</wp:posOffset>
                </wp:positionH>
                <wp:positionV relativeFrom="paragraph">
                  <wp:posOffset>3397250</wp:posOffset>
                </wp:positionV>
                <wp:extent cx="1182370" cy="417830"/>
                <wp:effectExtent l="0" t="0" r="0" b="0"/>
                <wp:wrapNone/>
                <wp:docPr id="11" name="Shape 11"/>
                <wp:cNvGraphicFramePr/>
                <a:graphic xmlns:a="http://schemas.openxmlformats.org/drawingml/2006/main">
                  <a:graphicData uri="http://schemas.microsoft.com/office/word/2010/wordprocessingShape">
                    <wps:wsp>
                      <wps:cNvSpPr txBox="1"/>
                      <wps:spPr>
                        <a:xfrm>
                          <a:off x="0" y="0"/>
                          <a:ext cx="1182370" cy="417830"/>
                        </a:xfrm>
                        <a:prstGeom prst="rect">
                          <a:avLst/>
                        </a:prstGeom>
                        <a:noFill/>
                      </wps:spPr>
                      <wps:txbx>
                        <w:txbxContent>
                          <w:p w:rsidR="002345AE" w:rsidRDefault="002345AE">
                            <w:pPr>
                              <w:pStyle w:val="a4"/>
                            </w:pPr>
                            <w:r>
                              <w:rPr>
                                <w:b/>
                                <w:bCs/>
                              </w:rPr>
                              <w:t>Рисунок 3 -</w:t>
                            </w:r>
                          </w:p>
                          <w:p w:rsidR="002345AE" w:rsidRDefault="002345AE">
                            <w:pPr>
                              <w:pStyle w:val="a4"/>
                            </w:pPr>
                            <w:r>
                              <w:t>Мерная пипетка</w:t>
                            </w:r>
                          </w:p>
                        </w:txbxContent>
                      </wps:txbx>
                      <wps:bodyPr lIns="0" tIns="0" rIns="0" bIns="0"/>
                    </wps:wsp>
                  </a:graphicData>
                </a:graphic>
              </wp:anchor>
            </w:drawing>
          </mc:Choice>
          <mc:Fallback>
            <w:pict>
              <v:shape id="Shape 11" o:spid="_x0000_s1027" type="#_x0000_t202" style="position:absolute;margin-left:253.25pt;margin-top:267.5pt;width:93.1pt;height:32.9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" filled="f" stroked="f">
                <v:textbox inset="0,0,0,0">
                  <w:txbxContent>
                    <w:p w:rsidR="002345AE" w:rsidRDefault="002345AE">
                      <w:pPr>
                        <w:pStyle w:val="a4"/>
                      </w:pPr>
                      <w:r>
                        <w:rPr>
                          <w:b/>
                          <w:bCs/>
                        </w:rPr>
                        <w:t>Рисунок 3 -</w:t>
                      </w:r>
                    </w:p>
                    <w:p w:rsidR="002345AE" w:rsidRDefault="002345AE">
                      <w:pPr>
                        <w:pStyle w:val="a4"/>
                      </w:pPr>
                      <w:r>
                        <w:t>Мерная пипетка</w:t>
                      </w:r>
                    </w:p>
                  </w:txbxContent>
                </v:textbox>
                <w10:wrap anchorx="page"/>
              </v:shape>
            </w:pict>
          </mc:Fallback>
        </mc:AlternateContent>
      </w:r>
      <w:r>
        <w:rPr>
          <w:noProof/>
          <w:lang w:bidi="ar-SA"/>
        </w:rPr>
        <w:drawing>
          <wp:anchor distT="173990" distB="427355" distL="79375" distR="85090" simplePos="0" relativeHeight="125829382" behindDoc="0" locked="0" layoutInCell="1" allowOverlap="1">
            <wp:simplePos x="0" y="0"/>
            <wp:positionH relativeFrom="page">
              <wp:posOffset>5505450</wp:posOffset>
            </wp:positionH>
            <wp:positionV relativeFrom="paragraph">
              <wp:posOffset>173990</wp:posOffset>
            </wp:positionV>
            <wp:extent cx="743585" cy="3212465"/>
            <wp:effectExtent l="0" t="0" r="0" b="0"/>
            <wp:wrapTopAndBottom/>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4"/>
                    <a:stretch/>
                  </pic:blipFill>
                  <pic:spPr>
                    <a:xfrm>
                      <a:off x="0" y="0"/>
                      <a:ext cx="743585" cy="3212465"/>
                    </a:xfrm>
                    <a:prstGeom prst="rect">
                      <a:avLst/>
                    </a:prstGeom>
                  </pic:spPr>
                </pic:pic>
              </a:graphicData>
            </a:graphic>
          </wp:anchor>
        </w:drawing>
      </w:r>
      <w:r>
        <w:rPr>
          <w:noProof/>
          <w:lang w:bidi="ar-SA"/>
        </w:rPr>
        <mc:AlternateContent>
          <mc:Choice Requires="wps">
            <w:drawing>
              <wp:anchor distT="0" distB="0" distL="0" distR="0" simplePos="0" relativeHeight="251659264" behindDoc="0" locked="0" layoutInCell="1" allowOverlap="1">
                <wp:simplePos x="0" y="0"/>
                <wp:positionH relativeFrom="page">
                  <wp:posOffset>5426075</wp:posOffset>
                </wp:positionH>
                <wp:positionV relativeFrom="paragraph">
                  <wp:posOffset>3397250</wp:posOffset>
                </wp:positionV>
                <wp:extent cx="908050" cy="417830"/>
                <wp:effectExtent l="0" t="0" r="0" b="0"/>
                <wp:wrapNone/>
                <wp:docPr id="15" name="Shape 15"/>
                <wp:cNvGraphicFramePr/>
                <a:graphic xmlns:a="http://schemas.openxmlformats.org/drawingml/2006/main">
                  <a:graphicData uri="http://schemas.microsoft.com/office/word/2010/wordprocessingShape">
                    <wps:wsp>
                      <wps:cNvSpPr txBox="1"/>
                      <wps:spPr>
                        <a:xfrm>
                          <a:off x="0" y="0"/>
                          <a:ext cx="908050" cy="417830"/>
                        </a:xfrm>
                        <a:prstGeom prst="rect">
                          <a:avLst/>
                        </a:prstGeom>
                        <a:noFill/>
                      </wps:spPr>
                      <wps:txbx>
                        <w:txbxContent>
                          <w:p w:rsidR="002345AE" w:rsidRDefault="002345AE">
                            <w:pPr>
                              <w:pStyle w:val="a4"/>
                            </w:pPr>
                            <w:r>
                              <w:rPr>
                                <w:b/>
                                <w:bCs/>
                              </w:rPr>
                              <w:t xml:space="preserve">Рисунок 4 - </w:t>
                            </w:r>
                            <w:r>
                              <w:t>Бюретка</w:t>
                            </w:r>
                          </w:p>
                        </w:txbxContent>
                      </wps:txbx>
                      <wps:bodyPr lIns="0" tIns="0" rIns="0" bIns="0"/>
                    </wps:wsp>
                  </a:graphicData>
                </a:graphic>
              </wp:anchor>
            </w:drawing>
          </mc:Choice>
          <mc:Fallback>
            <w:pict>
              <v:shape id="Shape 15" o:spid="_x0000_s1028" type="#_x0000_t202" style="position:absolute;margin-left:427.25pt;margin-top:267.5pt;width:71.5pt;height:32.9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" filled="f" stroked="f">
                <v:textbox inset="0,0,0,0">
                  <w:txbxContent>
                    <w:p w:rsidR="002345AE" w:rsidRDefault="002345AE">
                      <w:pPr>
                        <w:pStyle w:val="a4"/>
                      </w:pPr>
                      <w:r>
                        <w:rPr>
                          <w:b/>
                          <w:bCs/>
                        </w:rPr>
                        <w:t xml:space="preserve">Рисунок 4 - </w:t>
                      </w:r>
                      <w:r>
                        <w:t>Бюретка</w:t>
                      </w:r>
                    </w:p>
                  </w:txbxContent>
                </v:textbox>
                <w10:wrap anchorx="page"/>
              </v:shape>
            </w:pict>
          </mc:Fallback>
        </mc:AlternateContent>
      </w:r>
      <w:r>
        <w:rPr>
          <w:noProof/>
          <w:lang w:bidi="ar-SA"/>
        </w:rPr>
        <mc:AlternateContent>
          <mc:Choice Requires="wps">
            <w:drawing>
              <wp:anchor distT="3397250" distB="0" distL="0" distR="0" simplePos="0" relativeHeight="125829383" behindDoc="0" locked="0" layoutInCell="1" allowOverlap="1">
                <wp:simplePos x="0" y="0"/>
                <wp:positionH relativeFrom="page">
                  <wp:posOffset>844550</wp:posOffset>
                </wp:positionH>
                <wp:positionV relativeFrom="paragraph">
                  <wp:posOffset>3397250</wp:posOffset>
                </wp:positionV>
                <wp:extent cx="1791970" cy="41783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791970" cy="417830"/>
                        </a:xfrm>
                        <a:prstGeom prst="rect">
                          <a:avLst/>
                        </a:prstGeom>
                        <a:noFill/>
                      </wps:spPr>
                      <wps:txbx>
                        <w:txbxContent>
                          <w:p w:rsidR="002345AE" w:rsidRDefault="002345AE">
                            <w:pPr>
                              <w:pStyle w:val="10"/>
                              <w:keepNext/>
                              <w:keepLines/>
                              <w:spacing w:after="0"/>
                              <w:ind w:firstLine="0"/>
                              <w:jc w:val="center"/>
                            </w:pPr>
                            <w:bookmarkStart w:id="31" w:name="bookmark19"/>
                            <w:bookmarkStart w:id="32" w:name="bookmark20"/>
                            <w:bookmarkStart w:id="33" w:name="bookmark21"/>
                            <w:r>
                              <w:t>Рисунок 2 -</w:t>
                            </w:r>
                            <w:bookmarkEnd w:id="31"/>
                            <w:bookmarkEnd w:id="32"/>
                            <w:bookmarkEnd w:id="33"/>
                          </w:p>
                          <w:p w:rsidR="002345AE" w:rsidRDefault="002345AE">
                            <w:pPr>
                              <w:pStyle w:val="20"/>
                              <w:spacing w:line="233" w:lineRule="auto"/>
                              <w:ind w:firstLine="0"/>
                            </w:pPr>
                            <w:r>
                              <w:t>Градуированная пипетка</w:t>
                            </w:r>
                          </w:p>
                        </w:txbxContent>
                      </wps:txbx>
                      <wps:bodyPr lIns="0" tIns="0" rIns="0" bIns="0"/>
                    </wps:wsp>
                  </a:graphicData>
                </a:graphic>
              </wp:anchor>
            </w:drawing>
          </mc:Choice>
          <mc:Fallback>
            <w:pict>
              <v:shape id="Shape 17" o:spid="_x0000_s1029" type="#_x0000_t202" style="position:absolute;margin-left:66.5pt;margin-top:267.5pt;width:141.1pt;height:32.9pt;z-index:125829383;visibility:visible;mso-wrap-style:square;mso-wrap-distance-left:0;mso-wrap-distance-top:267.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" filled="f" stroked="f">
                <v:textbox inset="0,0,0,0">
                  <w:txbxContent>
                    <w:p w:rsidR="002345AE" w:rsidRDefault="002345AE">
                      <w:pPr>
                        <w:pStyle w:val="10"/>
                        <w:keepNext/>
                        <w:keepLines/>
                        <w:spacing w:after="0"/>
                        <w:ind w:firstLine="0"/>
                        <w:jc w:val="center"/>
                      </w:pPr>
                      <w:bookmarkStart w:id="34" w:name="bookmark19"/>
                      <w:bookmarkStart w:id="35" w:name="bookmark20"/>
                      <w:bookmarkStart w:id="36" w:name="bookmark21"/>
                      <w:r>
                        <w:t>Рисунок 2 -</w:t>
                      </w:r>
                      <w:bookmarkEnd w:id="34"/>
                      <w:bookmarkEnd w:id="35"/>
                      <w:bookmarkEnd w:id="36"/>
                    </w:p>
                    <w:p w:rsidR="002345AE" w:rsidRDefault="002345AE">
                      <w:pPr>
                        <w:pStyle w:val="20"/>
                        <w:spacing w:line="233" w:lineRule="auto"/>
                        <w:ind w:firstLine="0"/>
                      </w:pPr>
                      <w:r>
                        <w:t>Градуированная пипетка</w:t>
                      </w:r>
                    </w:p>
                  </w:txbxContent>
                </v:textbox>
                <w10:wrap type="topAndBottom" anchorx="page"/>
              </v:shape>
            </w:pict>
          </mc:Fallback>
        </mc:AlternateContent>
      </w:r>
    </w:p>
    <w:p w:rsidR="004D2A16" w:rsidRDefault="004D2A16">
      <w:pPr>
        <w:spacing w:line="1" w:lineRule="exact"/>
      </w:pPr>
    </w:p>
    <w:p w:rsidR="004D2A16" w:rsidRDefault="00737065">
      <w:pPr>
        <w:pStyle w:val="20"/>
        <w:jc w:val="both"/>
      </w:pPr>
      <w:r>
        <w:rPr>
          <w:noProof/>
          <w:lang w:bidi="ar-SA"/>
        </w:rPr>
        <w:drawing>
          <wp:anchor distT="0" distB="233045" distL="781685" distR="894715" simplePos="0" relativeHeight="251664384" behindDoc="0" locked="0" layoutInCell="1" allowOverlap="1" wp14:anchorId="20B7D414" wp14:editId="474FD0BE">
            <wp:simplePos x="0" y="0"/>
            <wp:positionH relativeFrom="page">
              <wp:posOffset>1364615</wp:posOffset>
            </wp:positionH>
            <wp:positionV relativeFrom="paragraph">
              <wp:posOffset>1142365</wp:posOffset>
            </wp:positionV>
            <wp:extent cx="731520" cy="1804670"/>
            <wp:effectExtent l="0" t="0" r="0" b="5080"/>
            <wp:wrapSquare wrapText="right"/>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5"/>
                    <a:stretch/>
                  </pic:blipFill>
                  <pic:spPr>
                    <a:xfrm>
                      <a:off x="0" y="0"/>
                      <a:ext cx="731520" cy="1804670"/>
                    </a:xfrm>
                    <a:prstGeom prst="rect">
                      <a:avLst/>
                    </a:prstGeom>
                  </pic:spPr>
                </pic:pic>
              </a:graphicData>
            </a:graphic>
          </wp:anchor>
        </w:drawing>
      </w:r>
      <w:r w:rsidR="002345AE">
        <w:t xml:space="preserve">В отличие от перечисленных видов посуды мерные цилиндры и мензурки </w:t>
      </w:r>
      <w:r w:rsidR="002345AE">
        <w:rPr>
          <w:b/>
          <w:bCs/>
          <w:i/>
          <w:iCs/>
        </w:rPr>
        <w:t>не являются точной мерной посудой</w:t>
      </w:r>
      <w:r w:rsidR="002345AE">
        <w:rPr>
          <w:i/>
          <w:iCs/>
        </w:rPr>
        <w:t>.</w:t>
      </w:r>
      <w:r w:rsidR="002345AE">
        <w:rPr>
          <w:b/>
          <w:bCs/>
        </w:rPr>
        <w:t xml:space="preserve"> Мерные цилиндры </w:t>
      </w:r>
      <w:r w:rsidR="002345AE">
        <w:t xml:space="preserve">(рисунок 5) представляют собой толстостенные сосуды с нанесенными на наружной стенке делениями, указывающими объем в миллилитрах. Они бывают самой разнообразной емкости: от 5 - 10 мл до 1 л и больше. Чтобы отмерить нужный объем жидкости, ее наливают в цилиндр до тех пор, пока </w:t>
      </w:r>
      <w:proofErr w:type="gramStart"/>
      <w:r w:rsidR="002345AE">
        <w:t>нижний мениск не достигнет</w:t>
      </w:r>
      <w:proofErr w:type="gramEnd"/>
      <w:r w:rsidR="002345AE">
        <w:t xml:space="preserve"> нужного деления.</w:t>
      </w:r>
    </w:p>
    <w:p w:rsidR="004D2A16" w:rsidRDefault="00737065">
      <w:pPr>
        <w:jc w:val="center"/>
        <w:rPr>
          <w:sz w:val="2"/>
          <w:szCs w:val="2"/>
        </w:rPr>
      </w:pPr>
      <w:r>
        <w:rPr>
          <w:noProof/>
          <w:lang w:bidi="ar-SA"/>
        </w:rPr>
        <mc:AlternateContent>
          <mc:Choice Requires="wps">
            <w:drawing>
              <wp:anchor distT="0" distB="0" distL="0" distR="0" simplePos="0" relativeHeight="251660288" behindDoc="0" locked="0" layoutInCell="1" allowOverlap="1" wp14:anchorId="6955CE53" wp14:editId="1BD93DE4">
                <wp:simplePos x="0" y="0"/>
                <wp:positionH relativeFrom="page">
                  <wp:posOffset>718185</wp:posOffset>
                </wp:positionH>
                <wp:positionV relativeFrom="paragraph">
                  <wp:posOffset>1793240</wp:posOffset>
                </wp:positionV>
                <wp:extent cx="2176145" cy="231775"/>
                <wp:effectExtent l="0" t="0" r="0" b="0"/>
                <wp:wrapNone/>
                <wp:docPr id="21" name="Shape 21"/>
                <wp:cNvGraphicFramePr/>
                <a:graphic xmlns:a="http://schemas.openxmlformats.org/drawingml/2006/main">
                  <a:graphicData uri="http://schemas.microsoft.com/office/word/2010/wordprocessingShape">
                    <wps:wsp>
                      <wps:cNvSpPr txBox="1"/>
                      <wps:spPr>
                        <a:xfrm>
                          <a:off x="0" y="0"/>
                          <a:ext cx="2176145" cy="231775"/>
                        </a:xfrm>
                        <a:prstGeom prst="rect">
                          <a:avLst/>
                        </a:prstGeom>
                        <a:noFill/>
                      </wps:spPr>
                      <wps:txbx>
                        <w:txbxContent>
                          <w:p w:rsidR="002345AE" w:rsidRDefault="002345AE">
                            <w:pPr>
                              <w:pStyle w:val="a4"/>
                            </w:pPr>
                            <w:r>
                              <w:rPr>
                                <w:b/>
                                <w:bCs/>
                              </w:rPr>
                              <w:t xml:space="preserve">Рисунок 5 </w:t>
                            </w:r>
                            <w:r>
                              <w:t>- Мерный цилиндр</w:t>
                            </w:r>
                          </w:p>
                        </w:txbxContent>
                      </wps:txbx>
                      <wps:bodyPr lIns="0" tIns="0" rIns="0" bIns="0"/>
                    </wps:wsp>
                  </a:graphicData>
                </a:graphic>
              </wp:anchor>
            </w:drawing>
          </mc:Choice>
          <mc:Fallback>
            <w:pict>
              <v:shape id="Shape 21" o:spid="_x0000_s1030" type="#_x0000_t202" style="position:absolute;left:0;text-align:left;margin-left:56.55pt;margin-top:141.2pt;width:171.35pt;height:18.2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" filled="f" stroked="f">
                <v:textbox inset="0,0,0,0">
                  <w:txbxContent>
                    <w:p w:rsidR="002345AE" w:rsidRDefault="002345AE">
                      <w:pPr>
                        <w:pStyle w:val="a4"/>
                      </w:pPr>
                      <w:r>
                        <w:rPr>
                          <w:b/>
                          <w:bCs/>
                        </w:rPr>
                        <w:t xml:space="preserve">Рисунок 5 </w:t>
                      </w:r>
                      <w:r>
                        <w:t>- Мерный цилиндр</w:t>
                      </w:r>
                    </w:p>
                  </w:txbxContent>
                </v:textbox>
                <w10:wrap anchorx="page"/>
              </v:shape>
            </w:pict>
          </mc:Fallback>
        </mc:AlternateContent>
      </w:r>
      <w:r w:rsidR="002345AE">
        <w:rPr>
          <w:noProof/>
          <w:lang w:bidi="ar-SA"/>
        </w:rPr>
        <w:drawing>
          <wp:inline distT="0" distB="0" distL="0" distR="0" wp14:anchorId="6C38335B" wp14:editId="431720E5">
            <wp:extent cx="902335" cy="180467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stretch/>
                  </pic:blipFill>
                  <pic:spPr>
                    <a:xfrm>
                      <a:off x="0" y="0"/>
                      <a:ext cx="902335" cy="1804670"/>
                    </a:xfrm>
                    <a:prstGeom prst="rect">
                      <a:avLst/>
                    </a:prstGeom>
                  </pic:spPr>
                </pic:pic>
              </a:graphicData>
            </a:graphic>
          </wp:inline>
        </w:drawing>
      </w:r>
    </w:p>
    <w:p w:rsidR="004D2A16" w:rsidRDefault="002345AE" w:rsidP="00737065">
      <w:pPr>
        <w:pStyle w:val="a4"/>
        <w:ind w:left="2124" w:firstLine="708"/>
        <w:jc w:val="left"/>
      </w:pPr>
      <w:r>
        <w:rPr>
          <w:b/>
          <w:bCs/>
        </w:rPr>
        <w:t xml:space="preserve">Рисунок 6 </w:t>
      </w:r>
      <w:r>
        <w:t>- Мензурка</w:t>
      </w:r>
    </w:p>
    <w:p w:rsidR="004D2A16" w:rsidRDefault="002345AE">
      <w:pPr>
        <w:pStyle w:val="20"/>
        <w:jc w:val="both"/>
      </w:pPr>
      <w:r>
        <w:rPr>
          <w:b/>
          <w:bCs/>
        </w:rPr>
        <w:lastRenderedPageBreak/>
        <w:t xml:space="preserve">Мензурки </w:t>
      </w:r>
      <w:r>
        <w:t>- сосуды конической формы, на стенках которых так же, как на цилиндрах, нанесена шкала. Вместимость мензурок 50 - 1000 мл.</w:t>
      </w:r>
    </w:p>
    <w:p w:rsidR="004D2A16" w:rsidRDefault="002345AE">
      <w:pPr>
        <w:pStyle w:val="20"/>
        <w:jc w:val="both"/>
      </w:pPr>
      <w:r>
        <w:rPr>
          <w:b/>
          <w:bCs/>
        </w:rPr>
        <w:t xml:space="preserve">Химические стаканы </w:t>
      </w:r>
      <w:r>
        <w:t>представляют собой тонкостенные цилиндрические емкости. Они также могут являться мерной посудой, если имеют деления снаружи. Однако измерение объема жидкости с их помощью является очень грубым и используется только при приготовлении рабочих растворов. Как и другую химическую посуду, стаканы делают из тугоплавкого и химически стойкого стекла.</w:t>
      </w:r>
    </w:p>
    <w:p w:rsidR="004D2A16" w:rsidRDefault="000B62C0">
      <w:pPr>
        <w:pStyle w:val="20"/>
        <w:framePr w:dropCap="drop" w:lines="8" w:hSpace="5" w:vSpace="5" w:wrap="auto" w:vAnchor="text" w:hAnchor="text"/>
        <w:tabs>
          <w:tab w:val="left" w:pos="5346"/>
        </w:tabs>
        <w:spacing w:line="2116" w:lineRule="exact"/>
        <w:ind w:firstLine="0"/>
      </w:pPr>
      <w:r>
        <w:rPr>
          <w:noProof/>
          <w:lang w:bidi="ar-SA"/>
        </w:rPr>
        <w:drawing>
          <wp:inline distT="0" distB="0" distL="0" distR="0">
            <wp:extent cx="76200" cy="118806"/>
            <wp:effectExtent l="0" t="0" r="0" b="0"/>
            <wp:docPr id="8" name="Рисунок 8" descr="C:\Users\Инна\Desktop\lab_glass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lab_glass_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 cy="118806"/>
                    </a:xfrm>
                    <a:prstGeom prst="rect">
                      <a:avLst/>
                    </a:prstGeom>
                    <a:noFill/>
                    <a:ln>
                      <a:noFill/>
                    </a:ln>
                  </pic:spPr>
                </pic:pic>
              </a:graphicData>
            </a:graphic>
          </wp:inline>
        </w:drawing>
      </w:r>
    </w:p>
    <w:p w:rsidR="004D2A16" w:rsidRDefault="002345AE">
      <w:pPr>
        <w:pStyle w:val="20"/>
        <w:tabs>
          <w:tab w:val="left" w:pos="5346"/>
        </w:tabs>
        <w:ind w:left="1540" w:firstLine="0"/>
        <w:jc w:val="both"/>
      </w:pPr>
      <w:r>
        <w:rPr>
          <w:b/>
          <w:bCs/>
        </w:rPr>
        <w:tab/>
      </w:r>
    </w:p>
    <w:p w:rsidR="000B62C0" w:rsidRDefault="000B62C0" w:rsidP="001F0608">
      <w:pPr>
        <w:pStyle w:val="20"/>
        <w:tabs>
          <w:tab w:val="left" w:pos="5541"/>
          <w:tab w:val="left" w:pos="7134"/>
          <w:tab w:val="left" w:pos="8267"/>
        </w:tabs>
        <w:ind w:firstLine="0"/>
        <w:jc w:val="center"/>
        <w:rPr>
          <w:b/>
          <w:bCs/>
        </w:rPr>
      </w:pPr>
      <w:r>
        <w:rPr>
          <w:noProof/>
        </w:rPr>
        <w:drawing>
          <wp:inline distT="0" distB="0" distL="0" distR="0" wp14:anchorId="1765F535" wp14:editId="3D7CA3A2">
            <wp:extent cx="1380862" cy="2152957"/>
            <wp:effectExtent l="0" t="0" r="0" b="0"/>
            <wp:docPr id="10" name="Рисунок 10" descr="C:\Users\Инна\Desktop\lab_glass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lab_glass_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028" cy="2153217"/>
                    </a:xfrm>
                    <a:prstGeom prst="rect">
                      <a:avLst/>
                    </a:prstGeom>
                    <a:noFill/>
                    <a:ln>
                      <a:noFill/>
                    </a:ln>
                  </pic:spPr>
                </pic:pic>
              </a:graphicData>
            </a:graphic>
          </wp:inline>
        </w:drawing>
      </w:r>
    </w:p>
    <w:p w:rsidR="004D2A16" w:rsidRDefault="000B62C0" w:rsidP="000B62C0">
      <w:pPr>
        <w:pStyle w:val="20"/>
        <w:tabs>
          <w:tab w:val="left" w:pos="142"/>
          <w:tab w:val="left" w:pos="8267"/>
        </w:tabs>
        <w:ind w:firstLine="0"/>
      </w:pPr>
      <w:r>
        <w:rPr>
          <w:b/>
          <w:bCs/>
        </w:rPr>
        <w:t xml:space="preserve">Конические колбы </w:t>
      </w:r>
      <w:r>
        <w:t>(рисунок 7)</w:t>
      </w:r>
      <w:r w:rsidR="002345AE">
        <w:t>находят широкое применение при титрова</w:t>
      </w:r>
      <w:r w:rsidR="002345AE">
        <w:softHyphen/>
        <w:t>нии. Они бывают различной емкости, с носиками</w:t>
      </w:r>
      <w:r>
        <w:t xml:space="preserve"> и без, узкогорлые и широкогор</w:t>
      </w:r>
      <w:r w:rsidR="002345AE">
        <w:t>лые.</w:t>
      </w:r>
      <w:r w:rsidR="002345AE">
        <w:tab/>
        <w:t>Некоторые</w:t>
      </w:r>
      <w:r w:rsidR="002345AE">
        <w:tab/>
        <w:t>имеют</w:t>
      </w:r>
      <w:r w:rsidR="002345AE">
        <w:tab/>
      </w:r>
      <w:proofErr w:type="gramStart"/>
      <w:r w:rsidR="002345AE">
        <w:t>стеклянную</w:t>
      </w:r>
      <w:proofErr w:type="gramEnd"/>
    </w:p>
    <w:p w:rsidR="004D2A16" w:rsidRDefault="002345AE" w:rsidP="000B62C0">
      <w:pPr>
        <w:pStyle w:val="20"/>
        <w:tabs>
          <w:tab w:val="left" w:pos="4679"/>
        </w:tabs>
        <w:ind w:firstLine="0"/>
      </w:pPr>
      <w:r>
        <w:t>притертую пробку. Если таких пробок нет, но необходимо закрыть горло колбы, то можно использовать часовые стеклышки _</w:t>
      </w:r>
      <w:r>
        <w:tab/>
        <w:t>соответствующего размера.</w:t>
      </w:r>
    </w:p>
    <w:p w:rsidR="004D2A16" w:rsidRDefault="002345AE">
      <w:pPr>
        <w:pStyle w:val="20"/>
        <w:spacing w:after="120" w:line="180" w:lineRule="auto"/>
        <w:ind w:firstLine="580"/>
        <w:jc w:val="both"/>
      </w:pPr>
      <w:r>
        <w:rPr>
          <w:b/>
          <w:bCs/>
        </w:rPr>
        <w:t xml:space="preserve">Рисунок 7 </w:t>
      </w:r>
      <w:r>
        <w:t>- Коническая колба</w:t>
      </w:r>
    </w:p>
    <w:p w:rsidR="004D2A16" w:rsidRDefault="002345AE">
      <w:pPr>
        <w:pStyle w:val="20"/>
        <w:jc w:val="both"/>
      </w:pPr>
      <w:r>
        <w:rPr>
          <w:b/>
          <w:bCs/>
        </w:rPr>
        <w:t xml:space="preserve">Воронки </w:t>
      </w:r>
      <w:r>
        <w:t>служат для переливания жидкостей, для фильтрования и др. Химические воронки изготавливают из стекла или другого инертного материала. При заполнении сосуда жидкостью через воронку, если она плотно прилегает к горлу сосуда, то переливание затрудняется, так как внутри сосуда создается повышенное давлении. Поэтому воронку время от времени нужно приподнимать.</w:t>
      </w:r>
    </w:p>
    <w:p w:rsidR="004D2A16" w:rsidRDefault="002345AE">
      <w:pPr>
        <w:pStyle w:val="20"/>
        <w:jc w:val="both"/>
      </w:pPr>
      <w:r>
        <w:rPr>
          <w:b/>
          <w:bCs/>
        </w:rPr>
        <w:t xml:space="preserve">Бюксы </w:t>
      </w:r>
      <w:r>
        <w:t>(стаканчики для взвешивания) изготавливают из стекла. Они имеют притертую стеклянную крышку. Используются для взвешивания веществ на аналити</w:t>
      </w:r>
      <w:r>
        <w:softHyphen/>
        <w:t>ческих весах.</w:t>
      </w:r>
    </w:p>
    <w:p w:rsidR="004D2A16" w:rsidRDefault="002345AE">
      <w:pPr>
        <w:pStyle w:val="20"/>
        <w:jc w:val="both"/>
      </w:pPr>
      <w:r>
        <w:t>Перед работой с химической посудой ее тщательно моют теплой водой со специальными средствами, мылом, содой. Если на стенках посуды имеется налет твердого вещества, ее очищают щеткой или ершом. Сильно загрязненную химическую посуду моют концентрированными растворами соляной кислоты, щелочи или смесью серной кислоты и дихромата калия. Стеклянная посуда считается чистой, если на ее стенках не образуется отдельных капель и вода оставляет равномерную тончайшую пленку. Хорошо вымытую в теплой воде посуду обязательно 2-3 раза ополаскивают дистиллированной водой для удаления солей, содержащихся в водопроводной воде.</w:t>
      </w:r>
    </w:p>
    <w:p w:rsidR="004D2A16" w:rsidRDefault="002345AE">
      <w:pPr>
        <w:pStyle w:val="20"/>
        <w:spacing w:after="560"/>
        <w:jc w:val="both"/>
      </w:pPr>
      <w:r>
        <w:t>Перед анализом проводят проверку вместимости (калибровку) мерной посуды для точного измерения объема (бюретка, пипетка, мерная колба). Иногда вследствие неодинакового внутреннего диаметра бюретки или неравномерной толщины стенок пипеток, или вследствие ошибок на фабрике, изготавливающей точную мерную посуду, объем последней может не соответствовать действительному.</w:t>
      </w:r>
    </w:p>
    <w:p w:rsidR="000B62C0" w:rsidRDefault="000B62C0">
      <w:pPr>
        <w:pStyle w:val="20"/>
        <w:spacing w:after="260"/>
        <w:jc w:val="both"/>
        <w:rPr>
          <w:b/>
          <w:bCs/>
        </w:rPr>
      </w:pPr>
    </w:p>
    <w:p w:rsidR="004D2A16" w:rsidRDefault="002345AE">
      <w:pPr>
        <w:pStyle w:val="20"/>
        <w:spacing w:after="260"/>
        <w:jc w:val="both"/>
      </w:pPr>
      <w:r>
        <w:rPr>
          <w:b/>
          <w:bCs/>
        </w:rPr>
        <w:lastRenderedPageBreak/>
        <w:t xml:space="preserve">Лабораторная работа № 1. </w:t>
      </w:r>
      <w:r>
        <w:t>Калибровка мерной посуды</w:t>
      </w:r>
    </w:p>
    <w:p w:rsidR="004D2A16" w:rsidRDefault="002345AE">
      <w:pPr>
        <w:pStyle w:val="20"/>
        <w:numPr>
          <w:ilvl w:val="0"/>
          <w:numId w:val="4"/>
        </w:numPr>
        <w:jc w:val="both"/>
      </w:pPr>
      <w:bookmarkStart w:id="37" w:name="bookmark29"/>
      <w:bookmarkEnd w:id="37"/>
      <w:r>
        <w:t xml:space="preserve"> Цель работы: ознакомиться с химической посудой, используемой в титриметрическом методе анализа. Освоить технику калибровки мерных колб и пипеток</w:t>
      </w:r>
    </w:p>
    <w:p w:rsidR="004D2A16" w:rsidRDefault="002345AE">
      <w:pPr>
        <w:pStyle w:val="20"/>
        <w:numPr>
          <w:ilvl w:val="0"/>
          <w:numId w:val="4"/>
        </w:numPr>
        <w:tabs>
          <w:tab w:val="left" w:pos="1178"/>
        </w:tabs>
        <w:jc w:val="both"/>
      </w:pPr>
      <w:bookmarkStart w:id="38" w:name="bookmark30"/>
      <w:bookmarkEnd w:id="38"/>
      <w:r>
        <w:t>Приборы и реактивы: мерная колба вместимостью 25 мл, пипетка вместимостью 10-25, термометр, технические весы, химический стакан</w:t>
      </w:r>
    </w:p>
    <w:p w:rsidR="004D2A16" w:rsidRDefault="002345AE">
      <w:pPr>
        <w:pStyle w:val="20"/>
        <w:numPr>
          <w:ilvl w:val="0"/>
          <w:numId w:val="4"/>
        </w:numPr>
        <w:tabs>
          <w:tab w:val="left" w:pos="1159"/>
        </w:tabs>
        <w:jc w:val="both"/>
      </w:pPr>
      <w:bookmarkStart w:id="39" w:name="bookmark31"/>
      <w:bookmarkEnd w:id="39"/>
      <w:r>
        <w:t>Порядок выполнения работы:</w:t>
      </w:r>
    </w:p>
    <w:p w:rsidR="004D2A16" w:rsidRDefault="002345AE">
      <w:pPr>
        <w:pStyle w:val="20"/>
        <w:numPr>
          <w:ilvl w:val="0"/>
          <w:numId w:val="5"/>
        </w:numPr>
        <w:tabs>
          <w:tab w:val="left" w:pos="1404"/>
        </w:tabs>
        <w:jc w:val="both"/>
      </w:pPr>
      <w:bookmarkStart w:id="40" w:name="bookmark32"/>
      <w:bookmarkEnd w:id="40"/>
      <w:r>
        <w:t>Калибровка пипетки</w:t>
      </w:r>
    </w:p>
    <w:p w:rsidR="004D2A16" w:rsidRDefault="002345AE">
      <w:pPr>
        <w:pStyle w:val="20"/>
        <w:jc w:val="both"/>
      </w:pPr>
      <w:r>
        <w:t>Для проверки вместимости тщательно вымытую пипетку наполняют до метки дистиллированной водой. Для заполнения пипетки жидкость засасывают ртом или грушей через широкое отверстие пипетки (кончик пипетки должен быть полностью погружен в жидкость) на 2-3 см выше метки, затем быстро закрывают отверстие указательным пальцем. Когда пипетка наполнена, ослабевают нажим указательного</w:t>
      </w:r>
      <w:r w:rsidR="000B62C0">
        <w:t xml:space="preserve"> </w:t>
      </w:r>
      <w:r>
        <w:t xml:space="preserve">пальца, в результате чего жидкость будет медленно вытекать из пипетки (палец должен быть слегка влажным); как только нижний мениск жидкости коснется метки, палец снова плотно прижимают. Пипетка калибруется на свободное вытекание под действием силы тяжести, в этом случае жидкость из нее вытекает равномерно и с одинаковой скоростью. </w:t>
      </w:r>
      <w:r>
        <w:rPr>
          <w:b/>
          <w:bCs/>
          <w:i/>
          <w:iCs/>
        </w:rPr>
        <w:t>Выдувать остатки жидкости нельзя</w:t>
      </w:r>
      <w:r>
        <w:rPr>
          <w:i/>
          <w:iCs/>
        </w:rPr>
        <w:t>.</w:t>
      </w:r>
      <w:r>
        <w:t xml:space="preserve"> После того как вся жидкость вытечет из носика пипетки, касаются им стенок сосуда 2-3 раза.</w:t>
      </w:r>
    </w:p>
    <w:p w:rsidR="004D2A16" w:rsidRDefault="002345AE">
      <w:pPr>
        <w:pStyle w:val="20"/>
        <w:spacing w:after="240"/>
        <w:jc w:val="both"/>
      </w:pPr>
      <w:r>
        <w:t>Воду из пипетки выливают в чистый, предварительно взвешенный стакан. Взвешивание проводят на технических весах с точностью (±0,01) г. Полученные значения заносят в таблицу 1.1.</w:t>
      </w:r>
    </w:p>
    <w:p w:rsidR="004D2A16" w:rsidRDefault="002345AE">
      <w:pPr>
        <w:pStyle w:val="a7"/>
        <w:ind w:left="14"/>
      </w:pPr>
      <w:r>
        <w:t>Таблица 1.1 - Результаты калибровки пипетки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840"/>
        <w:gridCol w:w="2093"/>
        <w:gridCol w:w="2040"/>
        <w:gridCol w:w="1162"/>
        <w:gridCol w:w="1171"/>
        <w:gridCol w:w="1262"/>
        <w:gridCol w:w="1219"/>
      </w:tblGrid>
      <w:tr w:rsidR="004D2A16">
        <w:tblPrEx>
          <w:tblCellMar>
            <w:top w:w="0" w:type="dxa"/>
            <w:bottom w:w="0" w:type="dxa"/>
          </w:tblCellMar>
        </w:tblPrEx>
        <w:trPr>
          <w:trHeight w:hRule="exact" w:val="907"/>
          <w:jc w:val="center"/>
        </w:trPr>
        <w:tc>
          <w:tcPr>
            <w:tcW w:w="840" w:type="dxa"/>
            <w:tcBorders>
              <w:top w:val="single" w:sz="4" w:space="0" w:color="auto"/>
              <w:left w:val="single" w:sz="4" w:space="0" w:color="auto"/>
            </w:tcBorders>
            <w:shd w:val="clear" w:color="auto" w:fill="FFFFFF"/>
          </w:tcPr>
          <w:p w:rsidR="004D2A16" w:rsidRDefault="002345AE">
            <w:pPr>
              <w:pStyle w:val="a9"/>
              <w:ind w:firstLine="0"/>
              <w:jc w:val="center"/>
            </w:pPr>
            <w:r>
              <w:t>№ опыта</w:t>
            </w:r>
          </w:p>
        </w:tc>
        <w:tc>
          <w:tcPr>
            <w:tcW w:w="2093" w:type="dxa"/>
            <w:tcBorders>
              <w:top w:val="single" w:sz="4" w:space="0" w:color="auto"/>
              <w:left w:val="single" w:sz="4" w:space="0" w:color="auto"/>
            </w:tcBorders>
            <w:shd w:val="clear" w:color="auto" w:fill="FFFFFF"/>
          </w:tcPr>
          <w:p w:rsidR="004D2A16" w:rsidRDefault="002345AE">
            <w:pPr>
              <w:pStyle w:val="a9"/>
              <w:ind w:firstLine="0"/>
              <w:jc w:val="center"/>
            </w:pPr>
            <w:r>
              <w:t xml:space="preserve">m(пустого стаканчика), </w:t>
            </w:r>
            <w:proofErr w:type="gramStart"/>
            <w:r>
              <w:t>г</w:t>
            </w:r>
            <w:proofErr w:type="gramEnd"/>
          </w:p>
        </w:tc>
        <w:tc>
          <w:tcPr>
            <w:tcW w:w="2040" w:type="dxa"/>
            <w:tcBorders>
              <w:top w:val="single" w:sz="4" w:space="0" w:color="auto"/>
              <w:left w:val="single" w:sz="4" w:space="0" w:color="auto"/>
            </w:tcBorders>
            <w:shd w:val="clear" w:color="auto" w:fill="FFFFFF"/>
          </w:tcPr>
          <w:p w:rsidR="004D2A16" w:rsidRDefault="002345AE">
            <w:pPr>
              <w:pStyle w:val="a9"/>
              <w:ind w:firstLine="0"/>
              <w:jc w:val="center"/>
            </w:pPr>
            <w:r>
              <w:t xml:space="preserve">m (стаканчика с водой), </w:t>
            </w:r>
            <w:proofErr w:type="gramStart"/>
            <w:r>
              <w:t>г</w:t>
            </w:r>
            <w:proofErr w:type="gramEnd"/>
          </w:p>
        </w:tc>
        <w:tc>
          <w:tcPr>
            <w:tcW w:w="1162" w:type="dxa"/>
            <w:tcBorders>
              <w:top w:val="single" w:sz="4" w:space="0" w:color="auto"/>
              <w:left w:val="single" w:sz="4" w:space="0" w:color="auto"/>
            </w:tcBorders>
            <w:shd w:val="clear" w:color="auto" w:fill="FFFFFF"/>
            <w:vAlign w:val="bottom"/>
          </w:tcPr>
          <w:p w:rsidR="004D2A16" w:rsidRDefault="002345AE">
            <w:pPr>
              <w:pStyle w:val="a9"/>
              <w:ind w:firstLine="0"/>
              <w:jc w:val="center"/>
            </w:pPr>
            <w:r>
              <w:t xml:space="preserve">m (воды), </w:t>
            </w:r>
            <w:proofErr w:type="gramStart"/>
            <w:r>
              <w:t>г</w:t>
            </w:r>
            <w:proofErr w:type="gramEnd"/>
          </w:p>
        </w:tc>
        <w:tc>
          <w:tcPr>
            <w:tcW w:w="1171" w:type="dxa"/>
            <w:tcBorders>
              <w:top w:val="single" w:sz="4" w:space="0" w:color="auto"/>
              <w:left w:val="single" w:sz="4" w:space="0" w:color="auto"/>
            </w:tcBorders>
            <w:shd w:val="clear" w:color="auto" w:fill="FFFFFF"/>
          </w:tcPr>
          <w:p w:rsidR="004D2A16" w:rsidRDefault="002345AE">
            <w:pPr>
              <w:pStyle w:val="a9"/>
              <w:ind w:firstLine="0"/>
              <w:jc w:val="center"/>
            </w:pPr>
            <w:r>
              <w:t>t (воды), °</w:t>
            </w:r>
            <w:proofErr w:type="gramStart"/>
            <w:r>
              <w:t>С</w:t>
            </w:r>
            <w:proofErr w:type="gramEnd"/>
          </w:p>
        </w:tc>
        <w:tc>
          <w:tcPr>
            <w:tcW w:w="1262" w:type="dxa"/>
            <w:tcBorders>
              <w:top w:val="single" w:sz="4" w:space="0" w:color="auto"/>
              <w:left w:val="single" w:sz="4" w:space="0" w:color="auto"/>
            </w:tcBorders>
            <w:shd w:val="clear" w:color="auto" w:fill="FFFFFF"/>
          </w:tcPr>
          <w:p w:rsidR="004D2A16" w:rsidRDefault="002345AE">
            <w:pPr>
              <w:pStyle w:val="a9"/>
              <w:ind w:firstLine="0"/>
              <w:jc w:val="center"/>
            </w:pPr>
            <w:r>
              <w:t xml:space="preserve">p (воды), </w:t>
            </w:r>
            <w:proofErr w:type="gramStart"/>
            <w:r>
              <w:t>г</w:t>
            </w:r>
            <w:proofErr w:type="gramEnd"/>
            <w:r>
              <w:t>/мл</w:t>
            </w:r>
          </w:p>
        </w:tc>
        <w:tc>
          <w:tcPr>
            <w:tcW w:w="1219"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pPr>
            <w:r>
              <w:rPr>
                <w:i/>
                <w:iCs/>
              </w:rPr>
              <w:t xml:space="preserve">V </w:t>
            </w:r>
            <w:r>
              <w:t>(воды), мл</w:t>
            </w:r>
          </w:p>
        </w:tc>
      </w:tr>
      <w:tr w:rsidR="004D2A16">
        <w:tblPrEx>
          <w:tblCellMar>
            <w:top w:w="0" w:type="dxa"/>
            <w:bottom w:w="0" w:type="dxa"/>
          </w:tblCellMar>
        </w:tblPrEx>
        <w:trPr>
          <w:trHeight w:hRule="exact" w:val="312"/>
          <w:jc w:val="center"/>
        </w:trPr>
        <w:tc>
          <w:tcPr>
            <w:tcW w:w="840" w:type="dxa"/>
            <w:tcBorders>
              <w:top w:val="single" w:sz="4" w:space="0" w:color="auto"/>
              <w:left w:val="single" w:sz="4" w:space="0" w:color="auto"/>
            </w:tcBorders>
            <w:shd w:val="clear" w:color="auto" w:fill="FFFFFF"/>
            <w:vAlign w:val="bottom"/>
          </w:tcPr>
          <w:p w:rsidR="004D2A16" w:rsidRDefault="002345AE">
            <w:pPr>
              <w:pStyle w:val="a9"/>
              <w:ind w:firstLine="280"/>
            </w:pPr>
            <w:r>
              <w:t>1</w:t>
            </w:r>
          </w:p>
        </w:tc>
        <w:tc>
          <w:tcPr>
            <w:tcW w:w="2093" w:type="dxa"/>
            <w:tcBorders>
              <w:top w:val="single" w:sz="4" w:space="0" w:color="auto"/>
              <w:left w:val="single" w:sz="4" w:space="0" w:color="auto"/>
            </w:tcBorders>
            <w:shd w:val="clear" w:color="auto" w:fill="FFFFFF"/>
          </w:tcPr>
          <w:p w:rsidR="004D2A16" w:rsidRDefault="004D2A16">
            <w:pPr>
              <w:rPr>
                <w:sz w:val="10"/>
                <w:szCs w:val="10"/>
              </w:rPr>
            </w:pPr>
          </w:p>
        </w:tc>
        <w:tc>
          <w:tcPr>
            <w:tcW w:w="2040" w:type="dxa"/>
            <w:tcBorders>
              <w:top w:val="single" w:sz="4" w:space="0" w:color="auto"/>
              <w:left w:val="single" w:sz="4" w:space="0" w:color="auto"/>
            </w:tcBorders>
            <w:shd w:val="clear" w:color="auto" w:fill="FFFFFF"/>
          </w:tcPr>
          <w:p w:rsidR="004D2A16" w:rsidRDefault="004D2A16">
            <w:pPr>
              <w:rPr>
                <w:sz w:val="10"/>
                <w:szCs w:val="10"/>
              </w:rPr>
            </w:pPr>
          </w:p>
        </w:tc>
        <w:tc>
          <w:tcPr>
            <w:tcW w:w="1162" w:type="dxa"/>
            <w:tcBorders>
              <w:top w:val="single" w:sz="4" w:space="0" w:color="auto"/>
              <w:left w:val="single" w:sz="4" w:space="0" w:color="auto"/>
            </w:tcBorders>
            <w:shd w:val="clear" w:color="auto" w:fill="FFFFFF"/>
          </w:tcPr>
          <w:p w:rsidR="004D2A16" w:rsidRDefault="004D2A16">
            <w:pPr>
              <w:rPr>
                <w:sz w:val="10"/>
                <w:szCs w:val="10"/>
              </w:rPr>
            </w:pPr>
          </w:p>
        </w:tc>
        <w:tc>
          <w:tcPr>
            <w:tcW w:w="1171" w:type="dxa"/>
            <w:tcBorders>
              <w:top w:val="single" w:sz="4" w:space="0" w:color="auto"/>
              <w:left w:val="single" w:sz="4" w:space="0" w:color="auto"/>
            </w:tcBorders>
            <w:shd w:val="clear" w:color="auto" w:fill="FFFFFF"/>
          </w:tcPr>
          <w:p w:rsidR="004D2A16" w:rsidRDefault="004D2A16">
            <w:pPr>
              <w:rPr>
                <w:sz w:val="10"/>
                <w:szCs w:val="10"/>
              </w:rPr>
            </w:pPr>
          </w:p>
        </w:tc>
        <w:tc>
          <w:tcPr>
            <w:tcW w:w="1262" w:type="dxa"/>
            <w:tcBorders>
              <w:top w:val="single" w:sz="4" w:space="0" w:color="auto"/>
              <w:left w:val="single" w:sz="4" w:space="0" w:color="auto"/>
            </w:tcBorders>
            <w:shd w:val="clear" w:color="auto" w:fill="FFFFFF"/>
          </w:tcPr>
          <w:p w:rsidR="004D2A16" w:rsidRDefault="004D2A16">
            <w:pPr>
              <w:rPr>
                <w:sz w:val="10"/>
                <w:szCs w:val="10"/>
              </w:rPr>
            </w:pPr>
          </w:p>
        </w:tc>
        <w:tc>
          <w:tcPr>
            <w:tcW w:w="1219" w:type="dxa"/>
            <w:tcBorders>
              <w:top w:val="single" w:sz="4" w:space="0" w:color="auto"/>
              <w:left w:val="single" w:sz="4" w:space="0" w:color="auto"/>
              <w:right w:val="single" w:sz="4" w:space="0" w:color="auto"/>
            </w:tcBorders>
            <w:shd w:val="clear" w:color="auto" w:fill="FFFFFF"/>
          </w:tcPr>
          <w:p w:rsidR="004D2A16" w:rsidRDefault="004D2A16">
            <w:pPr>
              <w:rPr>
                <w:sz w:val="10"/>
                <w:szCs w:val="10"/>
              </w:rPr>
            </w:pPr>
          </w:p>
        </w:tc>
      </w:tr>
      <w:tr w:rsidR="004D2A16">
        <w:tblPrEx>
          <w:tblCellMar>
            <w:top w:w="0" w:type="dxa"/>
            <w:bottom w:w="0" w:type="dxa"/>
          </w:tblCellMar>
        </w:tblPrEx>
        <w:trPr>
          <w:trHeight w:hRule="exact" w:val="307"/>
          <w:jc w:val="center"/>
        </w:trPr>
        <w:tc>
          <w:tcPr>
            <w:tcW w:w="840" w:type="dxa"/>
            <w:tcBorders>
              <w:top w:val="single" w:sz="4" w:space="0" w:color="auto"/>
              <w:left w:val="single" w:sz="4" w:space="0" w:color="auto"/>
            </w:tcBorders>
            <w:shd w:val="clear" w:color="auto" w:fill="FFFFFF"/>
            <w:vAlign w:val="bottom"/>
          </w:tcPr>
          <w:p w:rsidR="004D2A16" w:rsidRDefault="002345AE">
            <w:pPr>
              <w:pStyle w:val="a9"/>
              <w:ind w:firstLine="280"/>
            </w:pPr>
            <w:r>
              <w:t>2</w:t>
            </w:r>
          </w:p>
        </w:tc>
        <w:tc>
          <w:tcPr>
            <w:tcW w:w="2093" w:type="dxa"/>
            <w:tcBorders>
              <w:top w:val="single" w:sz="4" w:space="0" w:color="auto"/>
              <w:left w:val="single" w:sz="4" w:space="0" w:color="auto"/>
            </w:tcBorders>
            <w:shd w:val="clear" w:color="auto" w:fill="FFFFFF"/>
          </w:tcPr>
          <w:p w:rsidR="004D2A16" w:rsidRDefault="004D2A16">
            <w:pPr>
              <w:rPr>
                <w:sz w:val="10"/>
                <w:szCs w:val="10"/>
              </w:rPr>
            </w:pPr>
          </w:p>
        </w:tc>
        <w:tc>
          <w:tcPr>
            <w:tcW w:w="2040" w:type="dxa"/>
            <w:tcBorders>
              <w:top w:val="single" w:sz="4" w:space="0" w:color="auto"/>
              <w:left w:val="single" w:sz="4" w:space="0" w:color="auto"/>
            </w:tcBorders>
            <w:shd w:val="clear" w:color="auto" w:fill="FFFFFF"/>
          </w:tcPr>
          <w:p w:rsidR="004D2A16" w:rsidRDefault="004D2A16">
            <w:pPr>
              <w:rPr>
                <w:sz w:val="10"/>
                <w:szCs w:val="10"/>
              </w:rPr>
            </w:pPr>
          </w:p>
        </w:tc>
        <w:tc>
          <w:tcPr>
            <w:tcW w:w="1162" w:type="dxa"/>
            <w:tcBorders>
              <w:top w:val="single" w:sz="4" w:space="0" w:color="auto"/>
              <w:left w:val="single" w:sz="4" w:space="0" w:color="auto"/>
            </w:tcBorders>
            <w:shd w:val="clear" w:color="auto" w:fill="FFFFFF"/>
          </w:tcPr>
          <w:p w:rsidR="004D2A16" w:rsidRDefault="004D2A16">
            <w:pPr>
              <w:rPr>
                <w:sz w:val="10"/>
                <w:szCs w:val="10"/>
              </w:rPr>
            </w:pPr>
          </w:p>
        </w:tc>
        <w:tc>
          <w:tcPr>
            <w:tcW w:w="1171" w:type="dxa"/>
            <w:tcBorders>
              <w:top w:val="single" w:sz="4" w:space="0" w:color="auto"/>
              <w:left w:val="single" w:sz="4" w:space="0" w:color="auto"/>
            </w:tcBorders>
            <w:shd w:val="clear" w:color="auto" w:fill="FFFFFF"/>
          </w:tcPr>
          <w:p w:rsidR="004D2A16" w:rsidRDefault="004D2A16">
            <w:pPr>
              <w:rPr>
                <w:sz w:val="10"/>
                <w:szCs w:val="10"/>
              </w:rPr>
            </w:pPr>
          </w:p>
        </w:tc>
        <w:tc>
          <w:tcPr>
            <w:tcW w:w="1262" w:type="dxa"/>
            <w:tcBorders>
              <w:top w:val="single" w:sz="4" w:space="0" w:color="auto"/>
              <w:left w:val="single" w:sz="4" w:space="0" w:color="auto"/>
            </w:tcBorders>
            <w:shd w:val="clear" w:color="auto" w:fill="FFFFFF"/>
          </w:tcPr>
          <w:p w:rsidR="004D2A16" w:rsidRDefault="004D2A16">
            <w:pPr>
              <w:rPr>
                <w:sz w:val="10"/>
                <w:szCs w:val="10"/>
              </w:rPr>
            </w:pPr>
          </w:p>
        </w:tc>
        <w:tc>
          <w:tcPr>
            <w:tcW w:w="1219" w:type="dxa"/>
            <w:tcBorders>
              <w:top w:val="single" w:sz="4" w:space="0" w:color="auto"/>
              <w:left w:val="single" w:sz="4" w:space="0" w:color="auto"/>
              <w:right w:val="single" w:sz="4" w:space="0" w:color="auto"/>
            </w:tcBorders>
            <w:shd w:val="clear" w:color="auto" w:fill="FFFFFF"/>
          </w:tcPr>
          <w:p w:rsidR="004D2A16" w:rsidRDefault="004D2A16">
            <w:pPr>
              <w:rPr>
                <w:sz w:val="10"/>
                <w:szCs w:val="10"/>
              </w:rPr>
            </w:pPr>
          </w:p>
        </w:tc>
      </w:tr>
      <w:tr w:rsidR="004D2A16">
        <w:tblPrEx>
          <w:tblCellMar>
            <w:top w:w="0" w:type="dxa"/>
            <w:bottom w:w="0" w:type="dxa"/>
          </w:tblCellMar>
        </w:tblPrEx>
        <w:trPr>
          <w:trHeight w:hRule="exact" w:val="322"/>
          <w:jc w:val="center"/>
        </w:trPr>
        <w:tc>
          <w:tcPr>
            <w:tcW w:w="840" w:type="dxa"/>
            <w:tcBorders>
              <w:top w:val="single" w:sz="4" w:space="0" w:color="auto"/>
              <w:left w:val="single" w:sz="4" w:space="0" w:color="auto"/>
              <w:bottom w:val="single" w:sz="4" w:space="0" w:color="auto"/>
            </w:tcBorders>
            <w:shd w:val="clear" w:color="auto" w:fill="FFFFFF"/>
          </w:tcPr>
          <w:p w:rsidR="004D2A16" w:rsidRDefault="002345AE">
            <w:pPr>
              <w:pStyle w:val="a9"/>
              <w:ind w:firstLine="280"/>
            </w:pPr>
            <w:r>
              <w:t>3</w:t>
            </w:r>
          </w:p>
        </w:tc>
        <w:tc>
          <w:tcPr>
            <w:tcW w:w="2093"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2040"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162"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171"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262"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4D2A16" w:rsidRDefault="004D2A16">
            <w:pPr>
              <w:rPr>
                <w:sz w:val="10"/>
                <w:szCs w:val="10"/>
              </w:rPr>
            </w:pPr>
          </w:p>
        </w:tc>
      </w:tr>
    </w:tbl>
    <w:p w:rsidR="004D2A16" w:rsidRDefault="004D2A16">
      <w:pPr>
        <w:spacing w:after="239" w:line="1" w:lineRule="exact"/>
      </w:pPr>
    </w:p>
    <w:p w:rsidR="004D2A16" w:rsidRDefault="002345AE">
      <w:pPr>
        <w:pStyle w:val="20"/>
        <w:jc w:val="both"/>
      </w:pPr>
      <w:r>
        <w:t>Термометром измеряют температуру воды и по таблице 1.2 определяют ее плотность. По уравнению (1) рассчитывают объем воды, отобранный пипеткой. Полученные значения заносят в таблицу 1.1.</w:t>
      </w:r>
    </w:p>
    <w:p w:rsidR="004D2A16" w:rsidRDefault="002345AE">
      <w:pPr>
        <w:pStyle w:val="20"/>
        <w:ind w:firstLine="0"/>
        <w:jc w:val="center"/>
      </w:pPr>
      <w:r>
        <w:rPr>
          <w:noProof/>
          <w:lang w:bidi="ar-SA"/>
        </w:rPr>
        <mc:AlternateContent>
          <mc:Choice Requires="wps">
            <w:drawing>
              <wp:anchor distT="0" distB="0" distL="114300" distR="114300" simplePos="0" relativeHeight="125829386" behindDoc="0" locked="0" layoutInCell="1" allowOverlap="1">
                <wp:simplePos x="0" y="0"/>
                <wp:positionH relativeFrom="page">
                  <wp:posOffset>6614795</wp:posOffset>
                </wp:positionH>
                <wp:positionV relativeFrom="paragraph">
                  <wp:posOffset>12700</wp:posOffset>
                </wp:positionV>
                <wp:extent cx="216535" cy="228600"/>
                <wp:effectExtent l="0" t="0" r="0" b="0"/>
                <wp:wrapSquare wrapText="left"/>
                <wp:docPr id="24" name="Shape 24"/>
                <wp:cNvGraphicFramePr/>
                <a:graphic xmlns:a="http://schemas.openxmlformats.org/drawingml/2006/main">
                  <a:graphicData uri="http://schemas.microsoft.com/office/word/2010/wordprocessingShape">
                    <wps:wsp>
                      <wps:cNvSpPr txBox="1"/>
                      <wps:spPr>
                        <a:xfrm>
                          <a:off x="0" y="0"/>
                          <a:ext cx="216535" cy="228600"/>
                        </a:xfrm>
                        <a:prstGeom prst="rect">
                          <a:avLst/>
                        </a:prstGeom>
                        <a:noFill/>
                      </wps:spPr>
                      <wps:txbx>
                        <w:txbxContent>
                          <w:p w:rsidR="002345AE" w:rsidRDefault="002345AE">
                            <w:pPr>
                              <w:pStyle w:val="20"/>
                              <w:ind w:firstLine="0"/>
                              <w:jc w:val="center"/>
                            </w:pPr>
                            <w:r>
                              <w:t>(1)</w:t>
                            </w:r>
                          </w:p>
                        </w:txbxContent>
                      </wps:txbx>
                      <wps:bodyPr wrap="none" lIns="0" tIns="0" rIns="0" bIns="0"/>
                    </wps:wsp>
                  </a:graphicData>
                </a:graphic>
              </wp:anchor>
            </w:drawing>
          </mc:Choice>
          <mc:Fallback>
            <w:pict>
              <v:shape id="Shape 24" o:spid="_x0000_s1031" type="#_x0000_t202" style="position:absolute;left:0;text-align:left;margin-left:520.85pt;margin-top:1pt;width:17.05pt;height:18pt;z-index:12582938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" filled="f" stroked="f">
                <v:textbox inset="0,0,0,0">
                  <w:txbxContent>
                    <w:p w:rsidR="002345AE" w:rsidRDefault="002345AE">
                      <w:pPr>
                        <w:pStyle w:val="20"/>
                        <w:ind w:firstLine="0"/>
                        <w:jc w:val="center"/>
                      </w:pPr>
                      <w:r>
                        <w:t>(1)</w:t>
                      </w:r>
                    </w:p>
                  </w:txbxContent>
                </v:textbox>
                <w10:wrap type="square" side="left" anchorx="page"/>
              </v:shape>
            </w:pict>
          </mc:Fallback>
        </mc:AlternateContent>
      </w:r>
      <w:r>
        <w:rPr>
          <w:i/>
          <w:iCs/>
          <w:smallCaps/>
          <w:sz w:val="22"/>
          <w:szCs w:val="22"/>
        </w:rPr>
        <w:t>v</w:t>
      </w:r>
      <w:r>
        <w:rPr>
          <w:i/>
          <w:iCs/>
        </w:rPr>
        <w:t>=</w:t>
      </w:r>
      <w:r>
        <w:rPr>
          <w:i/>
          <w:iCs/>
          <w:sz w:val="24"/>
          <w:szCs w:val="24"/>
        </w:rPr>
        <w:t>m</w:t>
      </w:r>
      <w:r w:rsidR="000B62C0">
        <w:rPr>
          <w:i/>
          <w:iCs/>
          <w:sz w:val="24"/>
          <w:szCs w:val="24"/>
        </w:rPr>
        <w:t>/</w:t>
      </w:r>
      <w:r w:rsidR="000B62C0" w:rsidRPr="000B62C0">
        <w:rPr>
          <w:i/>
          <w:iCs/>
        </w:rPr>
        <w:t xml:space="preserve"> </w:t>
      </w:r>
      <w:proofErr w:type="gramStart"/>
      <w:r w:rsidR="000B62C0">
        <w:rPr>
          <w:i/>
          <w:iCs/>
        </w:rPr>
        <w:t>р</w:t>
      </w:r>
      <w:proofErr w:type="gramEnd"/>
      <w:r>
        <w:rPr>
          <w:i/>
          <w:iCs/>
          <w:sz w:val="24"/>
          <w:szCs w:val="24"/>
        </w:rPr>
        <w:br/>
      </w:r>
    </w:p>
    <w:p w:rsidR="000B62C0" w:rsidRDefault="000B62C0">
      <w:pPr>
        <w:pStyle w:val="11"/>
        <w:spacing w:after="240"/>
        <w:ind w:firstLine="720"/>
        <w:jc w:val="both"/>
      </w:pPr>
      <w:r>
        <w:rPr>
          <w:noProof/>
          <w:lang w:bidi="ar-SA"/>
        </w:rPr>
        <mc:AlternateContent>
          <mc:Choice Requires="wps">
            <w:drawing>
              <wp:anchor distT="0" distB="0" distL="114300" distR="114300" simplePos="0" relativeHeight="125829388" behindDoc="0" locked="0" layoutInCell="1" allowOverlap="1" wp14:anchorId="68CE9D12" wp14:editId="596CB226">
                <wp:simplePos x="0" y="0"/>
                <wp:positionH relativeFrom="page">
                  <wp:posOffset>6719570</wp:posOffset>
                </wp:positionH>
                <wp:positionV relativeFrom="paragraph">
                  <wp:posOffset>690245</wp:posOffset>
                </wp:positionV>
                <wp:extent cx="216535" cy="228600"/>
                <wp:effectExtent l="0" t="0" r="0" b="0"/>
                <wp:wrapSquare wrapText="left"/>
                <wp:docPr id="26" name="Shape 26"/>
                <wp:cNvGraphicFramePr/>
                <a:graphic xmlns:a="http://schemas.openxmlformats.org/drawingml/2006/main">
                  <a:graphicData uri="http://schemas.microsoft.com/office/word/2010/wordprocessingShape">
                    <wps:wsp>
                      <wps:cNvSpPr txBox="1"/>
                      <wps:spPr>
                        <a:xfrm>
                          <a:off x="0" y="0"/>
                          <a:ext cx="216535" cy="228600"/>
                        </a:xfrm>
                        <a:prstGeom prst="rect">
                          <a:avLst/>
                        </a:prstGeom>
                        <a:noFill/>
                      </wps:spPr>
                      <wps:txbx>
                        <w:txbxContent>
                          <w:p w:rsidR="002345AE" w:rsidRDefault="002345AE">
                            <w:pPr>
                              <w:pStyle w:val="20"/>
                              <w:ind w:firstLine="0"/>
                              <w:jc w:val="center"/>
                            </w:pPr>
                            <w:r>
                              <w:t>(2)</w:t>
                            </w:r>
                          </w:p>
                        </w:txbxContent>
                      </wps:txbx>
                      <wps:bodyPr wrap="none" lIns="0" tIns="0" rIns="0" bIns="0"/>
                    </wps:wsp>
                  </a:graphicData>
                </a:graphic>
              </wp:anchor>
            </w:drawing>
          </mc:Choice>
          <mc:Fallback>
            <w:pict>
              <v:shape id="Shape 26" o:spid="_x0000_s1032" type="#_x0000_t202" style="position:absolute;left:0;text-align:left;margin-left:529.1pt;margin-top:54.35pt;width:17.05pt;height:18pt;z-index:1258293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" filled="f" stroked="f">
                <v:textbox inset="0,0,0,0">
                  <w:txbxContent>
                    <w:p w:rsidR="002345AE" w:rsidRDefault="002345AE">
                      <w:pPr>
                        <w:pStyle w:val="20"/>
                        <w:ind w:firstLine="0"/>
                        <w:jc w:val="center"/>
                      </w:pPr>
                      <w:r>
                        <w:t>(2)</w:t>
                      </w:r>
                    </w:p>
                  </w:txbxContent>
                </v:textbox>
                <w10:wrap type="square" side="left" anchorx="page"/>
              </v:shape>
            </w:pict>
          </mc:Fallback>
        </mc:AlternateContent>
      </w:r>
      <w:r w:rsidR="002345AE">
        <w:t xml:space="preserve">Опыт повторяют не менее 3 раз. По полученным данным рассчитывают средний объем (2) и его относительное отклонение </w:t>
      </w:r>
      <w:proofErr w:type="gramStart"/>
      <w:r w:rsidR="002345AE">
        <w:t>от</w:t>
      </w:r>
      <w:proofErr w:type="gramEnd"/>
      <w:r w:rsidR="002345AE">
        <w:t xml:space="preserve"> номинального (3), в процентах</w:t>
      </w:r>
      <w:r>
        <w:tab/>
      </w:r>
      <w:r>
        <w:tab/>
      </w:r>
      <w:r>
        <w:tab/>
      </w:r>
      <w:r>
        <w:tab/>
      </w:r>
      <w:r>
        <w:tab/>
      </w:r>
      <w:r>
        <w:tab/>
      </w:r>
      <w:r>
        <w:tab/>
      </w:r>
    </w:p>
    <w:p w:rsidR="004D2A16" w:rsidRPr="000B62C0" w:rsidRDefault="000B62C0" w:rsidP="000B62C0">
      <w:pPr>
        <w:pStyle w:val="11"/>
        <w:spacing w:after="240"/>
        <w:ind w:left="3540" w:firstLine="720"/>
        <w:jc w:val="both"/>
        <w:rPr>
          <w:sz w:val="24"/>
          <w:szCs w:val="24"/>
        </w:rPr>
      </w:pPr>
      <w:r w:rsidRPr="000B62C0">
        <w:rPr>
          <w:i/>
          <w:iCs/>
          <w:sz w:val="24"/>
          <w:szCs w:val="24"/>
          <w:vertAlign w:val="subscript"/>
        </w:rPr>
        <w:t xml:space="preserve"> </w:t>
      </w:r>
      <w:r>
        <w:rPr>
          <w:i/>
          <w:iCs/>
          <w:sz w:val="24"/>
          <w:szCs w:val="24"/>
          <w:vertAlign w:val="subscript"/>
        </w:rPr>
        <w:t>V</w:t>
      </w:r>
      <w:r>
        <w:rPr>
          <w:i/>
          <w:iCs/>
          <w:sz w:val="24"/>
          <w:szCs w:val="24"/>
        </w:rPr>
        <w:t xml:space="preserve"> </w:t>
      </w:r>
      <w:r>
        <w:rPr>
          <w:i/>
          <w:iCs/>
        </w:rPr>
        <w:t xml:space="preserve">= </w:t>
      </w:r>
      <w:r>
        <w:rPr>
          <w:i/>
          <w:iCs/>
          <w:sz w:val="24"/>
          <w:szCs w:val="24"/>
          <w:u w:val="single"/>
        </w:rPr>
        <w:t>V</w:t>
      </w:r>
      <w:r>
        <w:rPr>
          <w:i/>
          <w:iCs/>
          <w:sz w:val="14"/>
          <w:szCs w:val="14"/>
          <w:u w:val="single"/>
        </w:rPr>
        <w:t>1</w:t>
      </w:r>
      <w:r>
        <w:rPr>
          <w:u w:val="single"/>
        </w:rPr>
        <w:t xml:space="preserve"> + </w:t>
      </w:r>
      <w:r>
        <w:rPr>
          <w:i/>
          <w:iCs/>
          <w:sz w:val="24"/>
          <w:szCs w:val="24"/>
          <w:u w:val="single"/>
        </w:rPr>
        <w:t>V</w:t>
      </w:r>
      <w:r>
        <w:rPr>
          <w:i/>
          <w:iCs/>
          <w:sz w:val="14"/>
          <w:szCs w:val="14"/>
          <w:u w:val="single"/>
        </w:rPr>
        <w:t xml:space="preserve">2 </w:t>
      </w:r>
      <w:r>
        <w:rPr>
          <w:i/>
          <w:iCs/>
          <w:u w:val="single"/>
        </w:rPr>
        <w:t>+</w:t>
      </w:r>
      <w:r>
        <w:rPr>
          <w:i/>
          <w:iCs/>
          <w:sz w:val="24"/>
          <w:szCs w:val="24"/>
          <w:u w:val="single"/>
        </w:rPr>
        <w:t>V</w:t>
      </w:r>
      <w:r>
        <w:rPr>
          <w:sz w:val="14"/>
          <w:szCs w:val="14"/>
          <w:u w:val="single"/>
        </w:rPr>
        <w:t xml:space="preserve"> 3</w:t>
      </w:r>
      <w:proofErr w:type="gramStart"/>
      <w:r>
        <w:rPr>
          <w:sz w:val="14"/>
          <w:szCs w:val="14"/>
        </w:rPr>
        <w:t xml:space="preserve"> </w:t>
      </w:r>
      <w:r>
        <w:rPr>
          <w:sz w:val="14"/>
          <w:szCs w:val="14"/>
          <w:vertAlign w:val="subscript"/>
        </w:rPr>
        <w:t>;</w:t>
      </w:r>
      <w:proofErr w:type="gramEnd"/>
      <w:r>
        <w:rPr>
          <w:sz w:val="14"/>
          <w:szCs w:val="14"/>
          <w:vertAlign w:val="subscript"/>
        </w:rPr>
        <w:tab/>
      </w:r>
      <w:r>
        <w:rPr>
          <w:sz w:val="14"/>
          <w:szCs w:val="14"/>
          <w:vertAlign w:val="subscript"/>
        </w:rPr>
        <w:tab/>
      </w:r>
      <w:r>
        <w:rPr>
          <w:sz w:val="14"/>
          <w:szCs w:val="14"/>
          <w:vertAlign w:val="subscript"/>
        </w:rPr>
        <w:tab/>
      </w:r>
      <w:r>
        <w:rPr>
          <w:sz w:val="14"/>
          <w:szCs w:val="14"/>
          <w:vertAlign w:val="subscript"/>
        </w:rPr>
        <w:tab/>
      </w:r>
      <w:r>
        <w:rPr>
          <w:sz w:val="14"/>
          <w:szCs w:val="14"/>
          <w:vertAlign w:val="subscript"/>
        </w:rPr>
        <w:tab/>
      </w:r>
      <w:r>
        <w:rPr>
          <w:sz w:val="14"/>
          <w:szCs w:val="14"/>
          <w:vertAlign w:val="subscript"/>
        </w:rPr>
        <w:tab/>
      </w:r>
      <w:r>
        <w:rPr>
          <w:sz w:val="14"/>
          <w:szCs w:val="14"/>
          <w:vertAlign w:val="subscript"/>
        </w:rPr>
        <w:tab/>
      </w:r>
      <w:r>
        <w:rPr>
          <w:sz w:val="24"/>
          <w:szCs w:val="24"/>
          <w:vertAlign w:val="subscript"/>
        </w:rPr>
        <w:t xml:space="preserve">   </w:t>
      </w:r>
      <w:r w:rsidRPr="000B62C0">
        <w:rPr>
          <w:sz w:val="24"/>
          <w:szCs w:val="24"/>
          <w:vertAlign w:val="subscript"/>
        </w:rPr>
        <w:t>3</w:t>
      </w:r>
    </w:p>
    <w:p w:rsidR="004D2A16" w:rsidRDefault="004D2A16">
      <w:pPr>
        <w:pStyle w:val="11"/>
        <w:ind w:firstLine="0"/>
        <w:jc w:val="center"/>
        <w:rPr>
          <w:sz w:val="14"/>
          <w:szCs w:val="14"/>
        </w:rPr>
      </w:pPr>
    </w:p>
    <w:p w:rsidR="004D2A16" w:rsidRDefault="002345AE">
      <w:pPr>
        <w:spacing w:line="1" w:lineRule="exact"/>
      </w:pPr>
      <w:r>
        <w:rPr>
          <w:noProof/>
          <w:lang w:bidi="ar-SA"/>
        </w:rPr>
        <mc:AlternateContent>
          <mc:Choice Requires="wps">
            <w:drawing>
              <wp:anchor distT="316230" distB="136525" distL="0" distR="0" simplePos="0" relativeHeight="125829390" behindDoc="0" locked="0" layoutInCell="1" allowOverlap="1">
                <wp:simplePos x="0" y="0"/>
                <wp:positionH relativeFrom="page">
                  <wp:posOffset>2447925</wp:posOffset>
                </wp:positionH>
                <wp:positionV relativeFrom="paragraph">
                  <wp:posOffset>316230</wp:posOffset>
                </wp:positionV>
                <wp:extent cx="1588135" cy="216535"/>
                <wp:effectExtent l="0" t="0" r="0" b="0"/>
                <wp:wrapTopAndBottom/>
                <wp:docPr id="28" name="Shape 28"/>
                <wp:cNvGraphicFramePr/>
                <a:graphic xmlns:a="http://schemas.openxmlformats.org/drawingml/2006/main">
                  <a:graphicData uri="http://schemas.microsoft.com/office/word/2010/wordprocessingShape">
                    <wps:wsp>
                      <wps:cNvSpPr txBox="1"/>
                      <wps:spPr>
                        <a:xfrm>
                          <a:off x="0" y="0"/>
                          <a:ext cx="1588135" cy="216535"/>
                        </a:xfrm>
                        <a:prstGeom prst="rect">
                          <a:avLst/>
                        </a:prstGeom>
                        <a:noFill/>
                      </wps:spPr>
                      <wps:txbx>
                        <w:txbxContent>
                          <w:p w:rsidR="002345AE" w:rsidRDefault="002345AE">
                            <w:pPr>
                              <w:pStyle w:val="20"/>
                              <w:ind w:firstLine="0"/>
                            </w:pPr>
                            <w:r>
                              <w:rPr>
                                <w:i/>
                                <w:iCs/>
                                <w:sz w:val="24"/>
                                <w:szCs w:val="24"/>
                              </w:rPr>
                              <w:t>относит</w:t>
                            </w:r>
                            <w:proofErr w:type="gramStart"/>
                            <w:r>
                              <w:rPr>
                                <w:i/>
                                <w:iCs/>
                                <w:sz w:val="24"/>
                                <w:szCs w:val="24"/>
                              </w:rPr>
                              <w:t>.</w:t>
                            </w:r>
                            <w:proofErr w:type="gramEnd"/>
                            <w:r>
                              <w:rPr>
                                <w:i/>
                                <w:iCs/>
                                <w:sz w:val="24"/>
                                <w:szCs w:val="24"/>
                              </w:rPr>
                              <w:t xml:space="preserve"> </w:t>
                            </w:r>
                            <w:proofErr w:type="gramStart"/>
                            <w:r>
                              <w:rPr>
                                <w:i/>
                                <w:iCs/>
                                <w:sz w:val="24"/>
                                <w:szCs w:val="24"/>
                              </w:rPr>
                              <w:t>о</w:t>
                            </w:r>
                            <w:proofErr w:type="gramEnd"/>
                            <w:r>
                              <w:rPr>
                                <w:i/>
                                <w:iCs/>
                                <w:sz w:val="24"/>
                                <w:szCs w:val="24"/>
                              </w:rPr>
                              <w:t>тклонение</w:t>
                            </w:r>
                            <w:r>
                              <w:t xml:space="preserve"> =</w:t>
                            </w:r>
                          </w:p>
                        </w:txbxContent>
                      </wps:txbx>
                      <wps:bodyPr wrap="none" lIns="0" tIns="0" rIns="0" bIns="0"/>
                    </wps:wsp>
                  </a:graphicData>
                </a:graphic>
              </wp:anchor>
            </w:drawing>
          </mc:Choice>
          <mc:Fallback>
            <w:pict>
              <v:shape id="Shape 28" o:spid="_x0000_s1033" type="#_x0000_t202" style="position:absolute;margin-left:192.75pt;margin-top:24.9pt;width:125.05pt;height:17.05pt;z-index:125829390;visibility:visible;mso-wrap-style:none;mso-wrap-distance-left:0;mso-wrap-distance-top:24.9pt;mso-wrap-distance-right:0;mso-wrap-distance-bottom:10.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" filled="f" stroked="f">
                <v:textbox inset="0,0,0,0">
                  <w:txbxContent>
                    <w:p w:rsidR="002345AE" w:rsidRDefault="002345AE">
                      <w:pPr>
                        <w:pStyle w:val="20"/>
                        <w:ind w:firstLine="0"/>
                      </w:pPr>
                      <w:r>
                        <w:rPr>
                          <w:i/>
                          <w:iCs/>
                          <w:sz w:val="24"/>
                          <w:szCs w:val="24"/>
                        </w:rPr>
                        <w:t>относит</w:t>
                      </w:r>
                      <w:proofErr w:type="gramStart"/>
                      <w:r>
                        <w:rPr>
                          <w:i/>
                          <w:iCs/>
                          <w:sz w:val="24"/>
                          <w:szCs w:val="24"/>
                        </w:rPr>
                        <w:t>.</w:t>
                      </w:r>
                      <w:proofErr w:type="gramEnd"/>
                      <w:r>
                        <w:rPr>
                          <w:i/>
                          <w:iCs/>
                          <w:sz w:val="24"/>
                          <w:szCs w:val="24"/>
                        </w:rPr>
                        <w:t xml:space="preserve"> </w:t>
                      </w:r>
                      <w:proofErr w:type="gramStart"/>
                      <w:r>
                        <w:rPr>
                          <w:i/>
                          <w:iCs/>
                          <w:sz w:val="24"/>
                          <w:szCs w:val="24"/>
                        </w:rPr>
                        <w:t>о</w:t>
                      </w:r>
                      <w:proofErr w:type="gramEnd"/>
                      <w:r>
                        <w:rPr>
                          <w:i/>
                          <w:iCs/>
                          <w:sz w:val="24"/>
                          <w:szCs w:val="24"/>
                        </w:rPr>
                        <w:t>тклонение</w:t>
                      </w:r>
                      <w:r>
                        <w:t xml:space="preserve"> =</w:t>
                      </w:r>
                    </w:p>
                  </w:txbxContent>
                </v:textbox>
                <w10:wrap type="topAndBottom" anchorx="page"/>
              </v:shape>
            </w:pict>
          </mc:Fallback>
        </mc:AlternateContent>
      </w:r>
      <w:r>
        <w:rPr>
          <w:noProof/>
          <w:lang w:bidi="ar-SA"/>
        </w:rPr>
        <mc:AlternateContent>
          <mc:Choice Requires="wps">
            <w:drawing>
              <wp:anchor distT="203200" distB="0" distL="0" distR="0" simplePos="0" relativeHeight="125829392" behindDoc="0" locked="0" layoutInCell="1" allowOverlap="1">
                <wp:simplePos x="0" y="0"/>
                <wp:positionH relativeFrom="page">
                  <wp:posOffset>4051300</wp:posOffset>
                </wp:positionH>
                <wp:positionV relativeFrom="paragraph">
                  <wp:posOffset>203200</wp:posOffset>
                </wp:positionV>
                <wp:extent cx="554990" cy="466090"/>
                <wp:effectExtent l="0" t="0" r="0" b="0"/>
                <wp:wrapTopAndBottom/>
                <wp:docPr id="30" name="Shape 30"/>
                <wp:cNvGraphicFramePr/>
                <a:graphic xmlns:a="http://schemas.openxmlformats.org/drawingml/2006/main">
                  <a:graphicData uri="http://schemas.microsoft.com/office/word/2010/wordprocessingShape">
                    <wps:wsp>
                      <wps:cNvSpPr txBox="1"/>
                      <wps:spPr>
                        <a:xfrm>
                          <a:off x="0" y="0"/>
                          <a:ext cx="554990" cy="466090"/>
                        </a:xfrm>
                        <a:prstGeom prst="rect">
                          <a:avLst/>
                        </a:prstGeom>
                        <a:noFill/>
                      </wps:spPr>
                      <wps:txbx>
                        <w:txbxContent>
                          <w:p w:rsidR="002345AE" w:rsidRDefault="002345AE">
                            <w:pPr>
                              <w:pStyle w:val="11"/>
                              <w:tabs>
                                <w:tab w:val="left" w:pos="461"/>
                              </w:tabs>
                              <w:ind w:firstLine="0"/>
                              <w:rPr>
                                <w:sz w:val="13"/>
                                <w:szCs w:val="13"/>
                              </w:rPr>
                            </w:pPr>
                            <w:proofErr w:type="spellStart"/>
                            <w:r>
                              <w:rPr>
                                <w:i/>
                                <w:iCs/>
                                <w:sz w:val="24"/>
                                <w:szCs w:val="24"/>
                                <w:vertAlign w:val="superscript"/>
                              </w:rPr>
                              <w:t>V</w:t>
                            </w:r>
                            <w:r>
                              <w:rPr>
                                <w:i/>
                                <w:iCs/>
                                <w:sz w:val="13"/>
                                <w:szCs w:val="13"/>
                              </w:rPr>
                              <w:t>Cp</w:t>
                            </w:r>
                            <w:proofErr w:type="spellEnd"/>
                            <w:r>
                              <w:rPr>
                                <w:i/>
                                <w:iCs/>
                                <w:sz w:val="13"/>
                                <w:szCs w:val="13"/>
                              </w:rPr>
                              <w:tab/>
                            </w:r>
                            <w:r>
                              <w:rPr>
                                <w:i/>
                                <w:iCs/>
                                <w:sz w:val="24"/>
                                <w:szCs w:val="24"/>
                                <w:vertAlign w:val="superscript"/>
                              </w:rPr>
                              <w:t>V</w:t>
                            </w:r>
                            <w:r>
                              <w:rPr>
                                <w:i/>
                                <w:iCs/>
                                <w:sz w:val="24"/>
                                <w:szCs w:val="24"/>
                              </w:rPr>
                              <w:t xml:space="preserve"> </w:t>
                            </w:r>
                            <w:r>
                              <w:rPr>
                                <w:i/>
                                <w:iCs/>
                                <w:sz w:val="13"/>
                                <w:szCs w:val="13"/>
                              </w:rPr>
                              <w:t>м</w:t>
                            </w:r>
                          </w:p>
                          <w:p w:rsidR="002345AE" w:rsidRDefault="002345AE">
                            <w:pPr>
                              <w:pStyle w:val="11"/>
                              <w:pBdr>
                                <w:top w:val="single" w:sz="4" w:space="0" w:color="auto"/>
                              </w:pBdr>
                              <w:ind w:firstLine="0"/>
                              <w:rPr>
                                <w:sz w:val="24"/>
                                <w:szCs w:val="24"/>
                              </w:rPr>
                            </w:pPr>
                            <w:r>
                              <w:rPr>
                                <w:i/>
                                <w:iCs/>
                                <w:sz w:val="24"/>
                                <w:szCs w:val="24"/>
                              </w:rPr>
                              <w:t>V</w:t>
                            </w:r>
                          </w:p>
                          <w:p w:rsidR="002345AE" w:rsidRDefault="002345AE">
                            <w:pPr>
                              <w:pStyle w:val="30"/>
                              <w:ind w:firstLine="380"/>
                              <w:rPr>
                                <w:sz w:val="13"/>
                                <w:szCs w:val="13"/>
                              </w:rPr>
                            </w:pPr>
                            <w:r>
                              <w:rPr>
                                <w:sz w:val="13"/>
                                <w:szCs w:val="13"/>
                              </w:rPr>
                              <w:t>ном</w:t>
                            </w:r>
                          </w:p>
                        </w:txbxContent>
                      </wps:txbx>
                      <wps:bodyPr lIns="0" tIns="0" rIns="0" bIns="0"/>
                    </wps:wsp>
                  </a:graphicData>
                </a:graphic>
              </wp:anchor>
            </w:drawing>
          </mc:Choice>
          <mc:Fallback>
            <w:pict>
              <v:shape id="Shape 30" o:spid="_x0000_s1034" type="#_x0000_t202" style="position:absolute;margin-left:319pt;margin-top:16pt;width:43.7pt;height:36.7pt;z-index:125829392;visibility:visible;mso-wrap-style:square;mso-wrap-distance-left:0;mso-wrap-distance-top:1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R+gwEAAAQDAAAOAAAAZHJzL2Uyb0RvYy54bWysUlFrwjAQfh/sP4S8z1an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" filled="f" stroked="f">
                <v:textbox inset="0,0,0,0">
                  <w:txbxContent>
                    <w:p w:rsidR="002345AE" w:rsidRDefault="002345AE">
                      <w:pPr>
                        <w:pStyle w:val="11"/>
                        <w:tabs>
                          <w:tab w:val="left" w:pos="461"/>
                        </w:tabs>
                        <w:ind w:firstLine="0"/>
                        <w:rPr>
                          <w:sz w:val="13"/>
                          <w:szCs w:val="13"/>
                        </w:rPr>
                      </w:pPr>
                      <w:proofErr w:type="spellStart"/>
                      <w:r>
                        <w:rPr>
                          <w:i/>
                          <w:iCs/>
                          <w:sz w:val="24"/>
                          <w:szCs w:val="24"/>
                          <w:vertAlign w:val="superscript"/>
                        </w:rPr>
                        <w:t>V</w:t>
                      </w:r>
                      <w:r>
                        <w:rPr>
                          <w:i/>
                          <w:iCs/>
                          <w:sz w:val="13"/>
                          <w:szCs w:val="13"/>
                        </w:rPr>
                        <w:t>Cp</w:t>
                      </w:r>
                      <w:proofErr w:type="spellEnd"/>
                      <w:r>
                        <w:rPr>
                          <w:i/>
                          <w:iCs/>
                          <w:sz w:val="13"/>
                          <w:szCs w:val="13"/>
                        </w:rPr>
                        <w:tab/>
                      </w:r>
                      <w:r>
                        <w:rPr>
                          <w:i/>
                          <w:iCs/>
                          <w:sz w:val="24"/>
                          <w:szCs w:val="24"/>
                          <w:vertAlign w:val="superscript"/>
                        </w:rPr>
                        <w:t>V</w:t>
                      </w:r>
                      <w:r>
                        <w:rPr>
                          <w:i/>
                          <w:iCs/>
                          <w:sz w:val="24"/>
                          <w:szCs w:val="24"/>
                        </w:rPr>
                        <w:t xml:space="preserve"> </w:t>
                      </w:r>
                      <w:r>
                        <w:rPr>
                          <w:i/>
                          <w:iCs/>
                          <w:sz w:val="13"/>
                          <w:szCs w:val="13"/>
                        </w:rPr>
                        <w:t>м</w:t>
                      </w:r>
                    </w:p>
                    <w:p w:rsidR="002345AE" w:rsidRDefault="002345AE">
                      <w:pPr>
                        <w:pStyle w:val="11"/>
                        <w:pBdr>
                          <w:top w:val="single" w:sz="4" w:space="0" w:color="auto"/>
                        </w:pBdr>
                        <w:ind w:firstLine="0"/>
                        <w:rPr>
                          <w:sz w:val="24"/>
                          <w:szCs w:val="24"/>
                        </w:rPr>
                      </w:pPr>
                      <w:r>
                        <w:rPr>
                          <w:i/>
                          <w:iCs/>
                          <w:sz w:val="24"/>
                          <w:szCs w:val="24"/>
                        </w:rPr>
                        <w:t>V</w:t>
                      </w:r>
                    </w:p>
                    <w:p w:rsidR="002345AE" w:rsidRDefault="002345AE">
                      <w:pPr>
                        <w:pStyle w:val="30"/>
                        <w:ind w:firstLine="380"/>
                        <w:rPr>
                          <w:sz w:val="13"/>
                          <w:szCs w:val="13"/>
                        </w:rPr>
                      </w:pPr>
                      <w:r>
                        <w:rPr>
                          <w:sz w:val="13"/>
                          <w:szCs w:val="13"/>
                        </w:rPr>
                        <w:t>ном</w:t>
                      </w:r>
                    </w:p>
                  </w:txbxContent>
                </v:textbox>
                <w10:wrap type="topAndBottom" anchorx="page"/>
              </v:shape>
            </w:pict>
          </mc:Fallback>
        </mc:AlternateContent>
      </w:r>
      <w:r>
        <w:rPr>
          <w:noProof/>
          <w:lang w:bidi="ar-SA"/>
        </w:rPr>
        <mc:AlternateContent>
          <mc:Choice Requires="wps">
            <w:drawing>
              <wp:anchor distT="306705" distB="133985" distL="0" distR="0" simplePos="0" relativeHeight="125829394" behindDoc="0" locked="0" layoutInCell="1" allowOverlap="1">
                <wp:simplePos x="0" y="0"/>
                <wp:positionH relativeFrom="page">
                  <wp:posOffset>4627245</wp:posOffset>
                </wp:positionH>
                <wp:positionV relativeFrom="paragraph">
                  <wp:posOffset>306705</wp:posOffset>
                </wp:positionV>
                <wp:extent cx="359410" cy="228600"/>
                <wp:effectExtent l="0" t="0" r="0" b="0"/>
                <wp:wrapTopAndBottom/>
                <wp:docPr id="32" name="Shape 32"/>
                <wp:cNvGraphicFramePr/>
                <a:graphic xmlns:a="http://schemas.openxmlformats.org/drawingml/2006/main">
                  <a:graphicData uri="http://schemas.microsoft.com/office/word/2010/wordprocessingShape">
                    <wps:wsp>
                      <wps:cNvSpPr txBox="1"/>
                      <wps:spPr>
                        <a:xfrm>
                          <a:off x="0" y="0"/>
                          <a:ext cx="359410" cy="228600"/>
                        </a:xfrm>
                        <a:prstGeom prst="rect">
                          <a:avLst/>
                        </a:prstGeom>
                        <a:noFill/>
                      </wps:spPr>
                      <wps:txbx>
                        <w:txbxContent>
                          <w:p w:rsidR="002345AE" w:rsidRDefault="002345AE">
                            <w:pPr>
                              <w:pStyle w:val="11"/>
                              <w:ind w:firstLine="0"/>
                            </w:pPr>
                            <w:r>
                              <w:t>•</w:t>
                            </w:r>
                            <w:r>
                              <w:rPr>
                                <w:sz w:val="24"/>
                                <w:szCs w:val="24"/>
                              </w:rPr>
                              <w:t>100</w:t>
                            </w:r>
                            <w:r>
                              <w:t>.</w:t>
                            </w:r>
                          </w:p>
                        </w:txbxContent>
                      </wps:txbx>
                      <wps:bodyPr wrap="none" lIns="0" tIns="0" rIns="0" bIns="0"/>
                    </wps:wsp>
                  </a:graphicData>
                </a:graphic>
              </wp:anchor>
            </w:drawing>
          </mc:Choice>
          <mc:Fallback>
            <w:pict>
              <v:shape id="Shape 32" o:spid="_x0000_s1035" type="#_x0000_t202" style="position:absolute;margin-left:364.35pt;margin-top:24.15pt;width:28.3pt;height:18pt;z-index:125829394;visibility:visible;mso-wrap-style:none;mso-wrap-distance-left:0;mso-wrap-distance-top:24.15pt;mso-wrap-distance-right:0;mso-wrap-distance-bottom:10.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" filled="f" stroked="f">
                <v:textbox inset="0,0,0,0">
                  <w:txbxContent>
                    <w:p w:rsidR="002345AE" w:rsidRDefault="002345AE">
                      <w:pPr>
                        <w:pStyle w:val="11"/>
                        <w:ind w:firstLine="0"/>
                      </w:pPr>
                      <w:r>
                        <w:t>•</w:t>
                      </w:r>
                      <w:r>
                        <w:rPr>
                          <w:sz w:val="24"/>
                          <w:szCs w:val="24"/>
                        </w:rPr>
                        <w:t>100</w:t>
                      </w:r>
                      <w:r>
                        <w:t>.</w:t>
                      </w:r>
                    </w:p>
                  </w:txbxContent>
                </v:textbox>
                <w10:wrap type="topAndBottom" anchorx="page"/>
              </v:shape>
            </w:pict>
          </mc:Fallback>
        </mc:AlternateContent>
      </w:r>
      <w:r>
        <w:rPr>
          <w:noProof/>
          <w:lang w:bidi="ar-SA"/>
        </w:rPr>
        <mc:AlternateContent>
          <mc:Choice Requires="wps">
            <w:drawing>
              <wp:anchor distT="306705" distB="133985" distL="0" distR="0" simplePos="0" relativeHeight="125829396" behindDoc="0" locked="0" layoutInCell="1" allowOverlap="1">
                <wp:simplePos x="0" y="0"/>
                <wp:positionH relativeFrom="page">
                  <wp:posOffset>6614795</wp:posOffset>
                </wp:positionH>
                <wp:positionV relativeFrom="paragraph">
                  <wp:posOffset>306705</wp:posOffset>
                </wp:positionV>
                <wp:extent cx="216535" cy="228600"/>
                <wp:effectExtent l="0" t="0" r="0" b="0"/>
                <wp:wrapTopAndBottom/>
                <wp:docPr id="34" name="Shape 34"/>
                <wp:cNvGraphicFramePr/>
                <a:graphic xmlns:a="http://schemas.openxmlformats.org/drawingml/2006/main">
                  <a:graphicData uri="http://schemas.microsoft.com/office/word/2010/wordprocessingShape">
                    <wps:wsp>
                      <wps:cNvSpPr txBox="1"/>
                      <wps:spPr>
                        <a:xfrm>
                          <a:off x="0" y="0"/>
                          <a:ext cx="216535" cy="228600"/>
                        </a:xfrm>
                        <a:prstGeom prst="rect">
                          <a:avLst/>
                        </a:prstGeom>
                        <a:noFill/>
                      </wps:spPr>
                      <wps:txbx>
                        <w:txbxContent>
                          <w:p w:rsidR="002345AE" w:rsidRDefault="002345AE">
                            <w:pPr>
                              <w:pStyle w:val="11"/>
                              <w:ind w:firstLine="0"/>
                              <w:jc w:val="center"/>
                            </w:pPr>
                            <w:r>
                              <w:t>(3)</w:t>
                            </w:r>
                          </w:p>
                        </w:txbxContent>
                      </wps:txbx>
                      <wps:bodyPr wrap="none" lIns="0" tIns="0" rIns="0" bIns="0"/>
                    </wps:wsp>
                  </a:graphicData>
                </a:graphic>
              </wp:anchor>
            </w:drawing>
          </mc:Choice>
          <mc:Fallback>
            <w:pict>
              <v:shape id="Shape 34" o:spid="_x0000_s1036" type="#_x0000_t202" style="position:absolute;margin-left:520.85pt;margin-top:24.15pt;width:17.05pt;height:18pt;z-index:125829396;visibility:visible;mso-wrap-style:none;mso-wrap-distance-left:0;mso-wrap-distance-top:24.15pt;mso-wrap-distance-right:0;mso-wrap-distance-bottom:10.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" filled="f" stroked="f">
                <v:textbox inset="0,0,0,0">
                  <w:txbxContent>
                    <w:p w:rsidR="002345AE" w:rsidRDefault="002345AE">
                      <w:pPr>
                        <w:pStyle w:val="11"/>
                        <w:ind w:firstLine="0"/>
                        <w:jc w:val="center"/>
                      </w:pPr>
                      <w:r>
                        <w:t>(3)</w:t>
                      </w:r>
                    </w:p>
                  </w:txbxContent>
                </v:textbox>
                <w10:wrap type="topAndBottom" anchorx="page"/>
              </v:shape>
            </w:pict>
          </mc:Fallback>
        </mc:AlternateContent>
      </w:r>
    </w:p>
    <w:p w:rsidR="004D2A16" w:rsidRDefault="002345AE">
      <w:pPr>
        <w:pStyle w:val="11"/>
        <w:spacing w:after="320"/>
        <w:ind w:firstLine="720"/>
        <w:jc w:val="both"/>
      </w:pPr>
      <w:r>
        <w:t xml:space="preserve">Если относительное отклонение выходит за пределы ошибок, допустимых при химическом анализе (0,1 %-0,2 %), то пипетку необходимо поправить. Для этого либо </w:t>
      </w:r>
      <w:r>
        <w:lastRenderedPageBreak/>
        <w:t>помечается на пипетке ее истинный объем, либо на пипетку наносится новая метка, соответствующая номинальному объему. Высота добавляемого столба жидкости (h, мм) рассчитывается по уравнению (4):</w:t>
      </w:r>
    </w:p>
    <w:p w:rsidR="004D2A16" w:rsidRDefault="000B62C0" w:rsidP="000B62C0">
      <w:pPr>
        <w:pStyle w:val="11"/>
        <w:spacing w:after="460"/>
        <w:ind w:left="2832" w:firstLine="708"/>
      </w:pPr>
      <w:r>
        <w:rPr>
          <w:noProof/>
        </w:rPr>
        <w:drawing>
          <wp:inline distT="0" distB="0" distL="0" distR="0" wp14:anchorId="07DD238C" wp14:editId="49A976A5">
            <wp:extent cx="905510" cy="550409"/>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8148" t="69053" r="44856" b="23383"/>
                    <a:stretch/>
                  </pic:blipFill>
                  <pic:spPr bwMode="auto">
                    <a:xfrm>
                      <a:off x="0" y="0"/>
                      <a:ext cx="906782" cy="55118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2345AE">
        <w:t>(4)</w:t>
      </w:r>
    </w:p>
    <w:p w:rsidR="004D2A16" w:rsidRDefault="002345AE">
      <w:pPr>
        <w:pStyle w:val="11"/>
        <w:spacing w:after="400"/>
        <w:ind w:firstLine="0"/>
        <w:jc w:val="both"/>
      </w:pPr>
      <w:r>
        <w:t xml:space="preserve">где d - внутренний диаметр пипетки, </w:t>
      </w:r>
      <w:proofErr w:type="gramStart"/>
      <w:r>
        <w:t>мм</w:t>
      </w:r>
      <w:proofErr w:type="gramEnd"/>
      <w:r>
        <w:t>; A</w:t>
      </w:r>
      <w:r>
        <w:rPr>
          <w:i/>
          <w:iCs/>
        </w:rPr>
        <w:t>V</w:t>
      </w:r>
      <w:r>
        <w:t xml:space="preserve"> - рассчитанная разница между истинным объемом и номинальным, мл.</w:t>
      </w:r>
    </w:p>
    <w:p w:rsidR="004D2A16" w:rsidRDefault="002345AE">
      <w:pPr>
        <w:pStyle w:val="a7"/>
        <w:ind w:left="96"/>
      </w:pPr>
      <w:r>
        <w:t>Таблица 1.2 - Плотность воды в интервале температур 15-30</w:t>
      </w:r>
      <w:proofErr w:type="gramStart"/>
      <w:r>
        <w:t xml:space="preserve"> °С</w:t>
      </w:r>
      <w:proofErr w:type="gramEnd"/>
    </w:p>
    <w:tbl>
      <w:tblPr>
        <w:tblOverlap w:val="never"/>
        <w:tblW w:w="0" w:type="auto"/>
        <w:jc w:val="center"/>
        <w:tblLayout w:type="fixed"/>
        <w:tblCellMar>
          <w:left w:w="10" w:type="dxa"/>
          <w:right w:w="10" w:type="dxa"/>
        </w:tblCellMar>
        <w:tblLook w:val="0000" w:firstRow="0" w:lastRow="0" w:firstColumn="0" w:lastColumn="0" w:noHBand="0" w:noVBand="0"/>
      </w:tblPr>
      <w:tblGrid>
        <w:gridCol w:w="1234"/>
        <w:gridCol w:w="1291"/>
        <w:gridCol w:w="1229"/>
        <w:gridCol w:w="1291"/>
        <w:gridCol w:w="1234"/>
        <w:gridCol w:w="1291"/>
        <w:gridCol w:w="907"/>
        <w:gridCol w:w="1286"/>
      </w:tblGrid>
      <w:tr w:rsidR="004D2A16">
        <w:tblPrEx>
          <w:tblCellMar>
            <w:top w:w="0" w:type="dxa"/>
            <w:bottom w:w="0" w:type="dxa"/>
          </w:tblCellMar>
        </w:tblPrEx>
        <w:trPr>
          <w:trHeight w:hRule="exact" w:val="312"/>
          <w:jc w:val="center"/>
        </w:trPr>
        <w:tc>
          <w:tcPr>
            <w:tcW w:w="1234" w:type="dxa"/>
            <w:tcBorders>
              <w:top w:val="single" w:sz="4" w:space="0" w:color="auto"/>
              <w:left w:val="single" w:sz="4" w:space="0" w:color="auto"/>
            </w:tcBorders>
            <w:shd w:val="clear" w:color="auto" w:fill="FFFFFF"/>
            <w:vAlign w:val="bottom"/>
          </w:tcPr>
          <w:p w:rsidR="004D2A16" w:rsidRDefault="002345AE">
            <w:pPr>
              <w:pStyle w:val="a9"/>
              <w:ind w:firstLine="0"/>
              <w:jc w:val="center"/>
            </w:pPr>
            <w:r>
              <w:t>t, °С</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proofErr w:type="gramStart"/>
            <w:r>
              <w:t>р</w:t>
            </w:r>
            <w:proofErr w:type="gramEnd"/>
            <w:r>
              <w:t>, г/мл</w:t>
            </w:r>
          </w:p>
        </w:tc>
        <w:tc>
          <w:tcPr>
            <w:tcW w:w="1229" w:type="dxa"/>
            <w:tcBorders>
              <w:top w:val="single" w:sz="4" w:space="0" w:color="auto"/>
              <w:left w:val="single" w:sz="4" w:space="0" w:color="auto"/>
            </w:tcBorders>
            <w:shd w:val="clear" w:color="auto" w:fill="FFFFFF"/>
            <w:vAlign w:val="bottom"/>
          </w:tcPr>
          <w:p w:rsidR="004D2A16" w:rsidRDefault="002345AE">
            <w:pPr>
              <w:pStyle w:val="a9"/>
              <w:ind w:firstLine="0"/>
              <w:jc w:val="center"/>
            </w:pPr>
            <w:r>
              <w:t>t, °С</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p, г/мл</w:t>
            </w:r>
          </w:p>
        </w:tc>
        <w:tc>
          <w:tcPr>
            <w:tcW w:w="1234" w:type="dxa"/>
            <w:tcBorders>
              <w:top w:val="single" w:sz="4" w:space="0" w:color="auto"/>
              <w:left w:val="single" w:sz="4" w:space="0" w:color="auto"/>
            </w:tcBorders>
            <w:shd w:val="clear" w:color="auto" w:fill="FFFFFF"/>
            <w:vAlign w:val="bottom"/>
          </w:tcPr>
          <w:p w:rsidR="004D2A16" w:rsidRDefault="002345AE">
            <w:pPr>
              <w:pStyle w:val="a9"/>
              <w:ind w:firstLine="0"/>
              <w:jc w:val="center"/>
            </w:pPr>
            <w:r>
              <w:t>t, °С</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p, г/мл</w:t>
            </w:r>
          </w:p>
        </w:tc>
        <w:tc>
          <w:tcPr>
            <w:tcW w:w="907" w:type="dxa"/>
            <w:tcBorders>
              <w:top w:val="single" w:sz="4" w:space="0" w:color="auto"/>
              <w:left w:val="single" w:sz="4" w:space="0" w:color="auto"/>
            </w:tcBorders>
            <w:shd w:val="clear" w:color="auto" w:fill="FFFFFF"/>
            <w:vAlign w:val="bottom"/>
          </w:tcPr>
          <w:p w:rsidR="004D2A16" w:rsidRDefault="002345AE">
            <w:pPr>
              <w:pStyle w:val="a9"/>
              <w:ind w:firstLine="0"/>
              <w:jc w:val="center"/>
            </w:pPr>
            <w:r>
              <w:t>t, °С</w:t>
            </w:r>
          </w:p>
        </w:tc>
        <w:tc>
          <w:tcPr>
            <w:tcW w:w="1286"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pPr>
            <w:r>
              <w:t>p, г/мл</w:t>
            </w:r>
          </w:p>
        </w:tc>
      </w:tr>
      <w:tr w:rsidR="004D2A16">
        <w:tblPrEx>
          <w:tblCellMar>
            <w:top w:w="0" w:type="dxa"/>
            <w:bottom w:w="0" w:type="dxa"/>
          </w:tblCellMar>
        </w:tblPrEx>
        <w:trPr>
          <w:trHeight w:hRule="exact" w:val="307"/>
          <w:jc w:val="center"/>
        </w:trPr>
        <w:tc>
          <w:tcPr>
            <w:tcW w:w="1234" w:type="dxa"/>
            <w:tcBorders>
              <w:top w:val="single" w:sz="4" w:space="0" w:color="auto"/>
              <w:left w:val="single" w:sz="4" w:space="0" w:color="auto"/>
            </w:tcBorders>
            <w:shd w:val="clear" w:color="auto" w:fill="FFFFFF"/>
            <w:vAlign w:val="bottom"/>
          </w:tcPr>
          <w:p w:rsidR="004D2A16" w:rsidRDefault="002345AE">
            <w:pPr>
              <w:pStyle w:val="a9"/>
              <w:ind w:firstLine="0"/>
              <w:jc w:val="center"/>
            </w:pPr>
            <w:r>
              <w:t>15</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220"/>
            </w:pPr>
            <w:r>
              <w:t>0,99913</w:t>
            </w:r>
          </w:p>
        </w:tc>
        <w:tc>
          <w:tcPr>
            <w:tcW w:w="1229" w:type="dxa"/>
            <w:tcBorders>
              <w:top w:val="single" w:sz="4" w:space="0" w:color="auto"/>
              <w:left w:val="single" w:sz="4" w:space="0" w:color="auto"/>
            </w:tcBorders>
            <w:shd w:val="clear" w:color="auto" w:fill="FFFFFF"/>
            <w:vAlign w:val="bottom"/>
          </w:tcPr>
          <w:p w:rsidR="004D2A16" w:rsidRDefault="002345AE">
            <w:pPr>
              <w:pStyle w:val="a9"/>
              <w:ind w:firstLine="0"/>
              <w:jc w:val="center"/>
            </w:pPr>
            <w:r>
              <w:t>19</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0,99843</w:t>
            </w:r>
          </w:p>
        </w:tc>
        <w:tc>
          <w:tcPr>
            <w:tcW w:w="1234" w:type="dxa"/>
            <w:tcBorders>
              <w:top w:val="single" w:sz="4" w:space="0" w:color="auto"/>
              <w:left w:val="single" w:sz="4" w:space="0" w:color="auto"/>
            </w:tcBorders>
            <w:shd w:val="clear" w:color="auto" w:fill="FFFFFF"/>
            <w:vAlign w:val="bottom"/>
          </w:tcPr>
          <w:p w:rsidR="004D2A16" w:rsidRDefault="002345AE">
            <w:pPr>
              <w:pStyle w:val="a9"/>
              <w:ind w:firstLine="0"/>
              <w:jc w:val="center"/>
            </w:pPr>
            <w:r>
              <w:t>23</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0,99756</w:t>
            </w:r>
          </w:p>
        </w:tc>
        <w:tc>
          <w:tcPr>
            <w:tcW w:w="907" w:type="dxa"/>
            <w:tcBorders>
              <w:top w:val="single" w:sz="4" w:space="0" w:color="auto"/>
              <w:left w:val="single" w:sz="4" w:space="0" w:color="auto"/>
            </w:tcBorders>
            <w:shd w:val="clear" w:color="auto" w:fill="FFFFFF"/>
            <w:vAlign w:val="bottom"/>
          </w:tcPr>
          <w:p w:rsidR="004D2A16" w:rsidRDefault="002345AE">
            <w:pPr>
              <w:pStyle w:val="a9"/>
              <w:ind w:firstLine="320"/>
            </w:pPr>
            <w:r>
              <w:t>27</w:t>
            </w:r>
          </w:p>
        </w:tc>
        <w:tc>
          <w:tcPr>
            <w:tcW w:w="1286"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pPr>
            <w:r>
              <w:t>0,99654</w:t>
            </w:r>
          </w:p>
        </w:tc>
      </w:tr>
      <w:tr w:rsidR="004D2A16">
        <w:tblPrEx>
          <w:tblCellMar>
            <w:top w:w="0" w:type="dxa"/>
            <w:bottom w:w="0" w:type="dxa"/>
          </w:tblCellMar>
        </w:tblPrEx>
        <w:trPr>
          <w:trHeight w:hRule="exact" w:val="312"/>
          <w:jc w:val="center"/>
        </w:trPr>
        <w:tc>
          <w:tcPr>
            <w:tcW w:w="1234" w:type="dxa"/>
            <w:tcBorders>
              <w:top w:val="single" w:sz="4" w:space="0" w:color="auto"/>
              <w:left w:val="single" w:sz="4" w:space="0" w:color="auto"/>
            </w:tcBorders>
            <w:shd w:val="clear" w:color="auto" w:fill="FFFFFF"/>
            <w:vAlign w:val="bottom"/>
          </w:tcPr>
          <w:p w:rsidR="004D2A16" w:rsidRDefault="002345AE">
            <w:pPr>
              <w:pStyle w:val="a9"/>
              <w:ind w:firstLine="0"/>
              <w:jc w:val="center"/>
            </w:pPr>
            <w:r>
              <w:t>16</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220"/>
            </w:pPr>
            <w:r>
              <w:t>0,99897</w:t>
            </w:r>
          </w:p>
        </w:tc>
        <w:tc>
          <w:tcPr>
            <w:tcW w:w="1229" w:type="dxa"/>
            <w:tcBorders>
              <w:top w:val="single" w:sz="4" w:space="0" w:color="auto"/>
              <w:left w:val="single" w:sz="4" w:space="0" w:color="auto"/>
            </w:tcBorders>
            <w:shd w:val="clear" w:color="auto" w:fill="FFFFFF"/>
            <w:vAlign w:val="bottom"/>
          </w:tcPr>
          <w:p w:rsidR="004D2A16" w:rsidRDefault="002345AE">
            <w:pPr>
              <w:pStyle w:val="a9"/>
              <w:ind w:firstLine="0"/>
              <w:jc w:val="center"/>
            </w:pPr>
            <w:r>
              <w:t>20</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0,99823</w:t>
            </w:r>
          </w:p>
        </w:tc>
        <w:tc>
          <w:tcPr>
            <w:tcW w:w="1234" w:type="dxa"/>
            <w:tcBorders>
              <w:top w:val="single" w:sz="4" w:space="0" w:color="auto"/>
              <w:left w:val="single" w:sz="4" w:space="0" w:color="auto"/>
            </w:tcBorders>
            <w:shd w:val="clear" w:color="auto" w:fill="FFFFFF"/>
            <w:vAlign w:val="bottom"/>
          </w:tcPr>
          <w:p w:rsidR="004D2A16" w:rsidRDefault="002345AE">
            <w:pPr>
              <w:pStyle w:val="a9"/>
              <w:ind w:firstLine="0"/>
              <w:jc w:val="center"/>
            </w:pPr>
            <w:r>
              <w:t>24</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0,99762</w:t>
            </w:r>
          </w:p>
        </w:tc>
        <w:tc>
          <w:tcPr>
            <w:tcW w:w="907" w:type="dxa"/>
            <w:tcBorders>
              <w:top w:val="single" w:sz="4" w:space="0" w:color="auto"/>
              <w:left w:val="single" w:sz="4" w:space="0" w:color="auto"/>
            </w:tcBorders>
            <w:shd w:val="clear" w:color="auto" w:fill="FFFFFF"/>
            <w:vAlign w:val="bottom"/>
          </w:tcPr>
          <w:p w:rsidR="004D2A16" w:rsidRDefault="002345AE">
            <w:pPr>
              <w:pStyle w:val="a9"/>
              <w:ind w:firstLine="320"/>
            </w:pPr>
            <w:r>
              <w:t>28</w:t>
            </w:r>
          </w:p>
        </w:tc>
        <w:tc>
          <w:tcPr>
            <w:tcW w:w="1286"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pPr>
            <w:r>
              <w:t>0,99626</w:t>
            </w:r>
          </w:p>
        </w:tc>
      </w:tr>
      <w:tr w:rsidR="004D2A16">
        <w:tblPrEx>
          <w:tblCellMar>
            <w:top w:w="0" w:type="dxa"/>
            <w:bottom w:w="0" w:type="dxa"/>
          </w:tblCellMar>
        </w:tblPrEx>
        <w:trPr>
          <w:trHeight w:hRule="exact" w:val="307"/>
          <w:jc w:val="center"/>
        </w:trPr>
        <w:tc>
          <w:tcPr>
            <w:tcW w:w="1234" w:type="dxa"/>
            <w:tcBorders>
              <w:top w:val="single" w:sz="4" w:space="0" w:color="auto"/>
              <w:left w:val="single" w:sz="4" w:space="0" w:color="auto"/>
            </w:tcBorders>
            <w:shd w:val="clear" w:color="auto" w:fill="FFFFFF"/>
            <w:vAlign w:val="bottom"/>
          </w:tcPr>
          <w:p w:rsidR="004D2A16" w:rsidRDefault="002345AE">
            <w:pPr>
              <w:pStyle w:val="a9"/>
              <w:ind w:firstLine="0"/>
              <w:jc w:val="center"/>
            </w:pPr>
            <w:r>
              <w:t>17</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220"/>
            </w:pPr>
            <w:r>
              <w:t>0,99880</w:t>
            </w:r>
          </w:p>
        </w:tc>
        <w:tc>
          <w:tcPr>
            <w:tcW w:w="1229" w:type="dxa"/>
            <w:tcBorders>
              <w:top w:val="single" w:sz="4" w:space="0" w:color="auto"/>
              <w:left w:val="single" w:sz="4" w:space="0" w:color="auto"/>
            </w:tcBorders>
            <w:shd w:val="clear" w:color="auto" w:fill="FFFFFF"/>
            <w:vAlign w:val="bottom"/>
          </w:tcPr>
          <w:p w:rsidR="004D2A16" w:rsidRDefault="002345AE">
            <w:pPr>
              <w:pStyle w:val="a9"/>
              <w:ind w:firstLine="0"/>
              <w:jc w:val="center"/>
            </w:pPr>
            <w:r>
              <w:t>21</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0,99802</w:t>
            </w:r>
          </w:p>
        </w:tc>
        <w:tc>
          <w:tcPr>
            <w:tcW w:w="1234" w:type="dxa"/>
            <w:tcBorders>
              <w:top w:val="single" w:sz="4" w:space="0" w:color="auto"/>
              <w:left w:val="single" w:sz="4" w:space="0" w:color="auto"/>
            </w:tcBorders>
            <w:shd w:val="clear" w:color="auto" w:fill="FFFFFF"/>
            <w:vAlign w:val="bottom"/>
          </w:tcPr>
          <w:p w:rsidR="004D2A16" w:rsidRDefault="002345AE">
            <w:pPr>
              <w:pStyle w:val="a9"/>
              <w:ind w:firstLine="0"/>
              <w:jc w:val="center"/>
            </w:pPr>
            <w:r>
              <w:t>25</w:t>
            </w:r>
          </w:p>
        </w:tc>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0,99707</w:t>
            </w:r>
          </w:p>
        </w:tc>
        <w:tc>
          <w:tcPr>
            <w:tcW w:w="907" w:type="dxa"/>
            <w:tcBorders>
              <w:top w:val="single" w:sz="4" w:space="0" w:color="auto"/>
              <w:left w:val="single" w:sz="4" w:space="0" w:color="auto"/>
            </w:tcBorders>
            <w:shd w:val="clear" w:color="auto" w:fill="FFFFFF"/>
            <w:vAlign w:val="bottom"/>
          </w:tcPr>
          <w:p w:rsidR="004D2A16" w:rsidRDefault="002345AE">
            <w:pPr>
              <w:pStyle w:val="a9"/>
              <w:ind w:firstLine="320"/>
            </w:pPr>
            <w:r>
              <w:t>29</w:t>
            </w:r>
          </w:p>
        </w:tc>
        <w:tc>
          <w:tcPr>
            <w:tcW w:w="1286"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pPr>
            <w:r>
              <w:t>0,99597</w:t>
            </w:r>
          </w:p>
        </w:tc>
      </w:tr>
      <w:tr w:rsidR="004D2A16">
        <w:tblPrEx>
          <w:tblCellMar>
            <w:top w:w="0" w:type="dxa"/>
            <w:bottom w:w="0" w:type="dxa"/>
          </w:tblCellMar>
        </w:tblPrEx>
        <w:trPr>
          <w:trHeight w:hRule="exact" w:val="317"/>
          <w:jc w:val="center"/>
        </w:trPr>
        <w:tc>
          <w:tcPr>
            <w:tcW w:w="1234"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18</w:t>
            </w:r>
          </w:p>
        </w:tc>
        <w:tc>
          <w:tcPr>
            <w:tcW w:w="1291"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220"/>
            </w:pPr>
            <w:r>
              <w:t>0,99862</w:t>
            </w:r>
          </w:p>
        </w:tc>
        <w:tc>
          <w:tcPr>
            <w:tcW w:w="1229"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22</w:t>
            </w:r>
          </w:p>
        </w:tc>
        <w:tc>
          <w:tcPr>
            <w:tcW w:w="1291"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0,99780</w:t>
            </w:r>
          </w:p>
        </w:tc>
        <w:tc>
          <w:tcPr>
            <w:tcW w:w="1234"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26</w:t>
            </w:r>
          </w:p>
        </w:tc>
        <w:tc>
          <w:tcPr>
            <w:tcW w:w="1291"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0,99681</w:t>
            </w:r>
          </w:p>
        </w:tc>
        <w:tc>
          <w:tcPr>
            <w:tcW w:w="907"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320"/>
            </w:pPr>
            <w:r>
              <w:t>30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4D2A16" w:rsidRDefault="002345AE">
            <w:pPr>
              <w:pStyle w:val="a9"/>
              <w:ind w:firstLine="0"/>
              <w:jc w:val="center"/>
            </w:pPr>
            <w:r>
              <w:t>0,99567</w:t>
            </w:r>
          </w:p>
        </w:tc>
      </w:tr>
    </w:tbl>
    <w:p w:rsidR="004D2A16" w:rsidRDefault="004D2A16">
      <w:pPr>
        <w:spacing w:after="259" w:line="1" w:lineRule="exact"/>
      </w:pPr>
    </w:p>
    <w:p w:rsidR="004D2A16" w:rsidRDefault="002345AE">
      <w:pPr>
        <w:pStyle w:val="11"/>
        <w:numPr>
          <w:ilvl w:val="0"/>
          <w:numId w:val="5"/>
        </w:numPr>
        <w:tabs>
          <w:tab w:val="left" w:pos="1510"/>
        </w:tabs>
        <w:ind w:firstLine="800"/>
      </w:pPr>
      <w:bookmarkStart w:id="41" w:name="bookmark33"/>
      <w:bookmarkEnd w:id="41"/>
      <w:r>
        <w:t>Калибровка мерной колбы</w:t>
      </w:r>
    </w:p>
    <w:p w:rsidR="004D2A16" w:rsidRDefault="002345AE">
      <w:pPr>
        <w:pStyle w:val="11"/>
        <w:spacing w:after="260"/>
        <w:ind w:firstLine="800"/>
        <w:jc w:val="both"/>
      </w:pPr>
      <w:r>
        <w:t xml:space="preserve">В отличие от пипеток, для которых определяют объем выливающейся жидкости, для мерных колб определяют объем жидкости, которая помещается в мерную колбу. Проверку вместимости мерной колбы проводят следующим образом. Чистую и сухую мерную колбу с пробкой взвешивают на технических весах с точностью до (±0,01) г (большие колбы, объемом 1, 2 л можно взвешивать с точностью ±0,1 г, ошибка взвешивания не должна превышать 0,1 %-0,2 %). Затем колбу заполняют до метки дистиллированной водой. </w:t>
      </w:r>
      <w:proofErr w:type="gramStart"/>
      <w:r>
        <w:t>Сперва</w:t>
      </w:r>
      <w:proofErr w:type="gramEnd"/>
      <w:r>
        <w:t xml:space="preserve"> наливают воду в мерную колбу на 0,1-1 см ниже метки, после чего доводят до метки, добавляя жидкость по каплям из капельницы. Колбу закрывают пробкой и снова взвешивают. Полученные значения заносят в таблицу 1.3.</w:t>
      </w:r>
    </w:p>
    <w:p w:rsidR="004D2A16" w:rsidRDefault="002345AE">
      <w:pPr>
        <w:pStyle w:val="a7"/>
        <w:ind w:left="14"/>
      </w:pPr>
      <w:r>
        <w:t>Таблица 1.3 - Результаты калибровки мерной колбы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1670"/>
        <w:gridCol w:w="1661"/>
        <w:gridCol w:w="1387"/>
        <w:gridCol w:w="1282"/>
        <w:gridCol w:w="1373"/>
        <w:gridCol w:w="1330"/>
      </w:tblGrid>
      <w:tr w:rsidR="004D2A16">
        <w:tblPrEx>
          <w:tblCellMar>
            <w:top w:w="0" w:type="dxa"/>
            <w:bottom w:w="0" w:type="dxa"/>
          </w:tblCellMar>
        </w:tblPrEx>
        <w:trPr>
          <w:trHeight w:hRule="exact" w:val="614"/>
          <w:jc w:val="center"/>
        </w:trPr>
        <w:tc>
          <w:tcPr>
            <w:tcW w:w="1085" w:type="dxa"/>
            <w:tcBorders>
              <w:top w:val="single" w:sz="4" w:space="0" w:color="auto"/>
              <w:left w:val="single" w:sz="4" w:space="0" w:color="auto"/>
            </w:tcBorders>
            <w:shd w:val="clear" w:color="auto" w:fill="FFFFFF"/>
            <w:vAlign w:val="center"/>
          </w:tcPr>
          <w:p w:rsidR="004D2A16" w:rsidRDefault="002345AE">
            <w:pPr>
              <w:pStyle w:val="a9"/>
              <w:ind w:firstLine="0"/>
              <w:jc w:val="center"/>
            </w:pPr>
            <w:r>
              <w:t>№ опыта</w:t>
            </w:r>
          </w:p>
        </w:tc>
        <w:tc>
          <w:tcPr>
            <w:tcW w:w="1670" w:type="dxa"/>
            <w:tcBorders>
              <w:top w:val="single" w:sz="4" w:space="0" w:color="auto"/>
              <w:left w:val="single" w:sz="4" w:space="0" w:color="auto"/>
            </w:tcBorders>
            <w:shd w:val="clear" w:color="auto" w:fill="FFFFFF"/>
            <w:vAlign w:val="bottom"/>
          </w:tcPr>
          <w:p w:rsidR="004D2A16" w:rsidRDefault="002345AE">
            <w:pPr>
              <w:pStyle w:val="a9"/>
              <w:ind w:firstLine="0"/>
              <w:jc w:val="center"/>
            </w:pPr>
            <w:r>
              <w:t xml:space="preserve">m (пустой колбы), </w:t>
            </w:r>
            <w:proofErr w:type="gramStart"/>
            <w:r>
              <w:t>г</w:t>
            </w:r>
            <w:proofErr w:type="gramEnd"/>
          </w:p>
        </w:tc>
        <w:tc>
          <w:tcPr>
            <w:tcW w:w="1661" w:type="dxa"/>
            <w:tcBorders>
              <w:top w:val="single" w:sz="4" w:space="0" w:color="auto"/>
              <w:left w:val="single" w:sz="4" w:space="0" w:color="auto"/>
            </w:tcBorders>
            <w:shd w:val="clear" w:color="auto" w:fill="FFFFFF"/>
            <w:vAlign w:val="bottom"/>
          </w:tcPr>
          <w:p w:rsidR="004D2A16" w:rsidRDefault="002345AE">
            <w:pPr>
              <w:pStyle w:val="a9"/>
              <w:ind w:firstLine="0"/>
              <w:jc w:val="center"/>
            </w:pPr>
            <w:r>
              <w:t xml:space="preserve">m (колбы с водой), </w:t>
            </w:r>
            <w:proofErr w:type="gramStart"/>
            <w:r>
              <w:t>г</w:t>
            </w:r>
            <w:proofErr w:type="gramEnd"/>
          </w:p>
        </w:tc>
        <w:tc>
          <w:tcPr>
            <w:tcW w:w="1387" w:type="dxa"/>
            <w:tcBorders>
              <w:top w:val="single" w:sz="4" w:space="0" w:color="auto"/>
              <w:left w:val="single" w:sz="4" w:space="0" w:color="auto"/>
            </w:tcBorders>
            <w:shd w:val="clear" w:color="auto" w:fill="FFFFFF"/>
            <w:vAlign w:val="bottom"/>
          </w:tcPr>
          <w:p w:rsidR="004D2A16" w:rsidRDefault="002345AE">
            <w:pPr>
              <w:pStyle w:val="a9"/>
              <w:ind w:firstLine="0"/>
              <w:jc w:val="center"/>
            </w:pPr>
            <w:r>
              <w:t xml:space="preserve">m (воды), </w:t>
            </w:r>
            <w:proofErr w:type="gramStart"/>
            <w:r>
              <w:t>г</w:t>
            </w:r>
            <w:proofErr w:type="gramEnd"/>
          </w:p>
        </w:tc>
        <w:tc>
          <w:tcPr>
            <w:tcW w:w="1282" w:type="dxa"/>
            <w:tcBorders>
              <w:top w:val="single" w:sz="4" w:space="0" w:color="auto"/>
              <w:left w:val="single" w:sz="4" w:space="0" w:color="auto"/>
            </w:tcBorders>
            <w:shd w:val="clear" w:color="auto" w:fill="FFFFFF"/>
            <w:vAlign w:val="bottom"/>
          </w:tcPr>
          <w:p w:rsidR="004D2A16" w:rsidRDefault="002345AE">
            <w:pPr>
              <w:pStyle w:val="a9"/>
              <w:ind w:firstLine="0"/>
              <w:jc w:val="center"/>
            </w:pPr>
            <w:r>
              <w:t>t (воды), °</w:t>
            </w:r>
            <w:proofErr w:type="gramStart"/>
            <w:r>
              <w:t>С</w:t>
            </w:r>
            <w:proofErr w:type="gramEnd"/>
          </w:p>
        </w:tc>
        <w:tc>
          <w:tcPr>
            <w:tcW w:w="1373" w:type="dxa"/>
            <w:tcBorders>
              <w:top w:val="single" w:sz="4" w:space="0" w:color="auto"/>
              <w:left w:val="single" w:sz="4" w:space="0" w:color="auto"/>
            </w:tcBorders>
            <w:shd w:val="clear" w:color="auto" w:fill="FFFFFF"/>
            <w:vAlign w:val="bottom"/>
          </w:tcPr>
          <w:p w:rsidR="004D2A16" w:rsidRDefault="002345AE">
            <w:pPr>
              <w:pStyle w:val="a9"/>
              <w:ind w:firstLine="0"/>
              <w:jc w:val="center"/>
            </w:pPr>
            <w:r>
              <w:t xml:space="preserve">p (воды), </w:t>
            </w:r>
            <w:proofErr w:type="gramStart"/>
            <w:r>
              <w:t>г</w:t>
            </w:r>
            <w:proofErr w:type="gramEnd"/>
            <w:r>
              <w:t>/мл</w:t>
            </w:r>
          </w:p>
        </w:tc>
        <w:tc>
          <w:tcPr>
            <w:tcW w:w="1330"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pPr>
            <w:r>
              <w:rPr>
                <w:i/>
                <w:iCs/>
              </w:rPr>
              <w:t>V</w:t>
            </w:r>
            <w:r>
              <w:t xml:space="preserve"> (воды), мл</w:t>
            </w:r>
          </w:p>
        </w:tc>
      </w:tr>
      <w:tr w:rsidR="004D2A16">
        <w:tblPrEx>
          <w:tblCellMar>
            <w:top w:w="0" w:type="dxa"/>
            <w:bottom w:w="0" w:type="dxa"/>
          </w:tblCellMar>
        </w:tblPrEx>
        <w:trPr>
          <w:trHeight w:hRule="exact" w:val="307"/>
          <w:jc w:val="center"/>
        </w:trPr>
        <w:tc>
          <w:tcPr>
            <w:tcW w:w="1085" w:type="dxa"/>
            <w:tcBorders>
              <w:top w:val="single" w:sz="4" w:space="0" w:color="auto"/>
              <w:left w:val="single" w:sz="4" w:space="0" w:color="auto"/>
            </w:tcBorders>
            <w:shd w:val="clear" w:color="auto" w:fill="FFFFFF"/>
          </w:tcPr>
          <w:p w:rsidR="004D2A16" w:rsidRDefault="002345AE">
            <w:pPr>
              <w:pStyle w:val="a9"/>
              <w:ind w:firstLine="480"/>
            </w:pPr>
            <w:r>
              <w:t>1</w:t>
            </w:r>
          </w:p>
        </w:tc>
        <w:tc>
          <w:tcPr>
            <w:tcW w:w="1670" w:type="dxa"/>
            <w:tcBorders>
              <w:top w:val="single" w:sz="4" w:space="0" w:color="auto"/>
              <w:left w:val="single" w:sz="4" w:space="0" w:color="auto"/>
            </w:tcBorders>
            <w:shd w:val="clear" w:color="auto" w:fill="FFFFFF"/>
          </w:tcPr>
          <w:p w:rsidR="004D2A16" w:rsidRDefault="004D2A16">
            <w:pPr>
              <w:rPr>
                <w:sz w:val="10"/>
                <w:szCs w:val="10"/>
              </w:rPr>
            </w:pPr>
          </w:p>
        </w:tc>
        <w:tc>
          <w:tcPr>
            <w:tcW w:w="1661" w:type="dxa"/>
            <w:tcBorders>
              <w:top w:val="single" w:sz="4" w:space="0" w:color="auto"/>
              <w:left w:val="single" w:sz="4" w:space="0" w:color="auto"/>
            </w:tcBorders>
            <w:shd w:val="clear" w:color="auto" w:fill="FFFFFF"/>
          </w:tcPr>
          <w:p w:rsidR="004D2A16" w:rsidRDefault="004D2A16">
            <w:pPr>
              <w:rPr>
                <w:sz w:val="10"/>
                <w:szCs w:val="10"/>
              </w:rPr>
            </w:pPr>
          </w:p>
        </w:tc>
        <w:tc>
          <w:tcPr>
            <w:tcW w:w="1387" w:type="dxa"/>
            <w:tcBorders>
              <w:top w:val="single" w:sz="4" w:space="0" w:color="auto"/>
              <w:left w:val="single" w:sz="4" w:space="0" w:color="auto"/>
            </w:tcBorders>
            <w:shd w:val="clear" w:color="auto" w:fill="FFFFFF"/>
          </w:tcPr>
          <w:p w:rsidR="004D2A16" w:rsidRDefault="004D2A16">
            <w:pPr>
              <w:rPr>
                <w:sz w:val="10"/>
                <w:szCs w:val="10"/>
              </w:rPr>
            </w:pPr>
          </w:p>
        </w:tc>
        <w:tc>
          <w:tcPr>
            <w:tcW w:w="1282" w:type="dxa"/>
            <w:tcBorders>
              <w:top w:val="single" w:sz="4" w:space="0" w:color="auto"/>
              <w:left w:val="single" w:sz="4" w:space="0" w:color="auto"/>
            </w:tcBorders>
            <w:shd w:val="clear" w:color="auto" w:fill="FFFFFF"/>
          </w:tcPr>
          <w:p w:rsidR="004D2A16" w:rsidRDefault="004D2A16">
            <w:pPr>
              <w:rPr>
                <w:sz w:val="10"/>
                <w:szCs w:val="10"/>
              </w:rPr>
            </w:pPr>
          </w:p>
        </w:tc>
        <w:tc>
          <w:tcPr>
            <w:tcW w:w="1373" w:type="dxa"/>
            <w:tcBorders>
              <w:top w:val="single" w:sz="4" w:space="0" w:color="auto"/>
              <w:left w:val="single" w:sz="4" w:space="0" w:color="auto"/>
            </w:tcBorders>
            <w:shd w:val="clear" w:color="auto" w:fill="FFFFFF"/>
          </w:tcPr>
          <w:p w:rsidR="004D2A16" w:rsidRDefault="004D2A16">
            <w:pPr>
              <w:rPr>
                <w:sz w:val="10"/>
                <w:szCs w:val="10"/>
              </w:rPr>
            </w:pPr>
          </w:p>
        </w:tc>
        <w:tc>
          <w:tcPr>
            <w:tcW w:w="1330" w:type="dxa"/>
            <w:tcBorders>
              <w:top w:val="single" w:sz="4" w:space="0" w:color="auto"/>
              <w:left w:val="single" w:sz="4" w:space="0" w:color="auto"/>
              <w:right w:val="single" w:sz="4" w:space="0" w:color="auto"/>
            </w:tcBorders>
            <w:shd w:val="clear" w:color="auto" w:fill="FFFFFF"/>
          </w:tcPr>
          <w:p w:rsidR="004D2A16" w:rsidRDefault="004D2A16">
            <w:pPr>
              <w:rPr>
                <w:sz w:val="10"/>
                <w:szCs w:val="10"/>
              </w:rPr>
            </w:pPr>
          </w:p>
        </w:tc>
      </w:tr>
      <w:tr w:rsidR="004D2A16">
        <w:tblPrEx>
          <w:tblCellMar>
            <w:top w:w="0" w:type="dxa"/>
            <w:bottom w:w="0" w:type="dxa"/>
          </w:tblCellMar>
        </w:tblPrEx>
        <w:trPr>
          <w:trHeight w:hRule="exact" w:val="307"/>
          <w:jc w:val="center"/>
        </w:trPr>
        <w:tc>
          <w:tcPr>
            <w:tcW w:w="1085" w:type="dxa"/>
            <w:tcBorders>
              <w:top w:val="single" w:sz="4" w:space="0" w:color="auto"/>
              <w:left w:val="single" w:sz="4" w:space="0" w:color="auto"/>
            </w:tcBorders>
            <w:shd w:val="clear" w:color="auto" w:fill="FFFFFF"/>
            <w:vAlign w:val="bottom"/>
          </w:tcPr>
          <w:p w:rsidR="004D2A16" w:rsidRDefault="002345AE">
            <w:pPr>
              <w:pStyle w:val="a9"/>
              <w:ind w:firstLine="0"/>
              <w:jc w:val="center"/>
            </w:pPr>
            <w:r>
              <w:t>2</w:t>
            </w:r>
          </w:p>
        </w:tc>
        <w:tc>
          <w:tcPr>
            <w:tcW w:w="1670" w:type="dxa"/>
            <w:tcBorders>
              <w:top w:val="single" w:sz="4" w:space="0" w:color="auto"/>
              <w:left w:val="single" w:sz="4" w:space="0" w:color="auto"/>
            </w:tcBorders>
            <w:shd w:val="clear" w:color="auto" w:fill="FFFFFF"/>
          </w:tcPr>
          <w:p w:rsidR="004D2A16" w:rsidRDefault="004D2A16">
            <w:pPr>
              <w:rPr>
                <w:sz w:val="10"/>
                <w:szCs w:val="10"/>
              </w:rPr>
            </w:pPr>
          </w:p>
        </w:tc>
        <w:tc>
          <w:tcPr>
            <w:tcW w:w="1661" w:type="dxa"/>
            <w:tcBorders>
              <w:top w:val="single" w:sz="4" w:space="0" w:color="auto"/>
              <w:left w:val="single" w:sz="4" w:space="0" w:color="auto"/>
            </w:tcBorders>
            <w:shd w:val="clear" w:color="auto" w:fill="FFFFFF"/>
          </w:tcPr>
          <w:p w:rsidR="004D2A16" w:rsidRDefault="004D2A16">
            <w:pPr>
              <w:rPr>
                <w:sz w:val="10"/>
                <w:szCs w:val="10"/>
              </w:rPr>
            </w:pPr>
          </w:p>
        </w:tc>
        <w:tc>
          <w:tcPr>
            <w:tcW w:w="1387" w:type="dxa"/>
            <w:tcBorders>
              <w:top w:val="single" w:sz="4" w:space="0" w:color="auto"/>
              <w:left w:val="single" w:sz="4" w:space="0" w:color="auto"/>
            </w:tcBorders>
            <w:shd w:val="clear" w:color="auto" w:fill="FFFFFF"/>
          </w:tcPr>
          <w:p w:rsidR="004D2A16" w:rsidRDefault="004D2A16">
            <w:pPr>
              <w:rPr>
                <w:sz w:val="10"/>
                <w:szCs w:val="10"/>
              </w:rPr>
            </w:pPr>
          </w:p>
        </w:tc>
        <w:tc>
          <w:tcPr>
            <w:tcW w:w="1282" w:type="dxa"/>
            <w:tcBorders>
              <w:top w:val="single" w:sz="4" w:space="0" w:color="auto"/>
              <w:left w:val="single" w:sz="4" w:space="0" w:color="auto"/>
            </w:tcBorders>
            <w:shd w:val="clear" w:color="auto" w:fill="FFFFFF"/>
          </w:tcPr>
          <w:p w:rsidR="004D2A16" w:rsidRDefault="004D2A16">
            <w:pPr>
              <w:rPr>
                <w:sz w:val="10"/>
                <w:szCs w:val="10"/>
              </w:rPr>
            </w:pPr>
          </w:p>
        </w:tc>
        <w:tc>
          <w:tcPr>
            <w:tcW w:w="1373" w:type="dxa"/>
            <w:tcBorders>
              <w:top w:val="single" w:sz="4" w:space="0" w:color="auto"/>
              <w:left w:val="single" w:sz="4" w:space="0" w:color="auto"/>
            </w:tcBorders>
            <w:shd w:val="clear" w:color="auto" w:fill="FFFFFF"/>
          </w:tcPr>
          <w:p w:rsidR="004D2A16" w:rsidRDefault="004D2A16">
            <w:pPr>
              <w:rPr>
                <w:sz w:val="10"/>
                <w:szCs w:val="10"/>
              </w:rPr>
            </w:pPr>
          </w:p>
        </w:tc>
        <w:tc>
          <w:tcPr>
            <w:tcW w:w="1330" w:type="dxa"/>
            <w:tcBorders>
              <w:top w:val="single" w:sz="4" w:space="0" w:color="auto"/>
              <w:left w:val="single" w:sz="4" w:space="0" w:color="auto"/>
              <w:right w:val="single" w:sz="4" w:space="0" w:color="auto"/>
            </w:tcBorders>
            <w:shd w:val="clear" w:color="auto" w:fill="FFFFFF"/>
          </w:tcPr>
          <w:p w:rsidR="004D2A16" w:rsidRDefault="004D2A16">
            <w:pPr>
              <w:rPr>
                <w:sz w:val="10"/>
                <w:szCs w:val="10"/>
              </w:rPr>
            </w:pPr>
          </w:p>
        </w:tc>
      </w:tr>
      <w:tr w:rsidR="004D2A16">
        <w:tblPrEx>
          <w:tblCellMar>
            <w:top w:w="0" w:type="dxa"/>
            <w:bottom w:w="0" w:type="dxa"/>
          </w:tblCellMar>
        </w:tblPrEx>
        <w:trPr>
          <w:trHeight w:hRule="exact" w:val="322"/>
          <w:jc w:val="center"/>
        </w:trPr>
        <w:tc>
          <w:tcPr>
            <w:tcW w:w="1085" w:type="dxa"/>
            <w:tcBorders>
              <w:top w:val="single" w:sz="4" w:space="0" w:color="auto"/>
              <w:left w:val="single" w:sz="4" w:space="0" w:color="auto"/>
              <w:bottom w:val="single" w:sz="4" w:space="0" w:color="auto"/>
            </w:tcBorders>
            <w:shd w:val="clear" w:color="auto" w:fill="FFFFFF"/>
          </w:tcPr>
          <w:p w:rsidR="004D2A16" w:rsidRDefault="002345AE">
            <w:pPr>
              <w:pStyle w:val="a9"/>
              <w:ind w:firstLine="480"/>
            </w:pPr>
            <w:r>
              <w:t>3</w:t>
            </w:r>
          </w:p>
        </w:tc>
        <w:tc>
          <w:tcPr>
            <w:tcW w:w="1670"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661"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387"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282"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373"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4D2A16" w:rsidRDefault="004D2A16">
            <w:pPr>
              <w:rPr>
                <w:sz w:val="10"/>
                <w:szCs w:val="10"/>
              </w:rPr>
            </w:pPr>
          </w:p>
        </w:tc>
      </w:tr>
    </w:tbl>
    <w:p w:rsidR="004D2A16" w:rsidRDefault="004D2A16">
      <w:pPr>
        <w:spacing w:after="259" w:line="1" w:lineRule="exact"/>
      </w:pPr>
    </w:p>
    <w:p w:rsidR="004D2A16" w:rsidRDefault="002345AE">
      <w:pPr>
        <w:pStyle w:val="11"/>
        <w:ind w:firstLine="800"/>
        <w:jc w:val="both"/>
      </w:pPr>
      <w:r>
        <w:t xml:space="preserve">Термометром измеряют температуру воды и по таблице 1.2 определяют ее плотность. По уравнению (1) рассчитывают объем воды, отобранный пипеткой. Полученные значения заносят в таблицу 1.3. Опыт повторяют не менее трех раз. По полученным данным рассчитывают средний объем мерной колбы (2) и его относительное отклонение </w:t>
      </w:r>
      <w:proofErr w:type="gramStart"/>
      <w:r>
        <w:t>от</w:t>
      </w:r>
      <w:proofErr w:type="gramEnd"/>
      <w:r>
        <w:t xml:space="preserve"> номинального (3).</w:t>
      </w:r>
    </w:p>
    <w:p w:rsidR="004D2A16" w:rsidRDefault="002345AE">
      <w:pPr>
        <w:pStyle w:val="11"/>
        <w:ind w:firstLine="800"/>
        <w:jc w:val="both"/>
      </w:pPr>
      <w:r>
        <w:t>В случае превышения относительного отклонения допустимого значения (0,1 %-0,2 %), поступают так же, как и с пипеткой.</w:t>
      </w:r>
    </w:p>
    <w:p w:rsidR="004D2A16" w:rsidRPr="001F0608" w:rsidRDefault="002345AE">
      <w:pPr>
        <w:pStyle w:val="11"/>
        <w:numPr>
          <w:ilvl w:val="0"/>
          <w:numId w:val="4"/>
        </w:numPr>
        <w:tabs>
          <w:tab w:val="left" w:pos="1260"/>
        </w:tabs>
        <w:spacing w:after="560"/>
        <w:ind w:firstLine="800"/>
        <w:jc w:val="both"/>
      </w:pPr>
      <w:bookmarkStart w:id="42" w:name="bookmark34"/>
      <w:bookmarkEnd w:id="42"/>
      <w:r>
        <w:t xml:space="preserve">В конце работы делается </w:t>
      </w:r>
      <w:r>
        <w:rPr>
          <w:i/>
          <w:iCs/>
        </w:rPr>
        <w:t>вывод</w:t>
      </w:r>
      <w:r>
        <w:t xml:space="preserve"> о полученных результатах.</w:t>
      </w:r>
    </w:p>
    <w:p w:rsidR="001F0608" w:rsidRDefault="001F0608" w:rsidP="001F0608">
      <w:pPr>
        <w:pStyle w:val="11"/>
        <w:tabs>
          <w:tab w:val="left" w:pos="1260"/>
        </w:tabs>
        <w:spacing w:after="560"/>
        <w:ind w:left="800" w:firstLine="0"/>
        <w:jc w:val="both"/>
      </w:pPr>
    </w:p>
    <w:p w:rsidR="004D2A16" w:rsidRDefault="002345AE">
      <w:pPr>
        <w:pStyle w:val="11"/>
        <w:numPr>
          <w:ilvl w:val="0"/>
          <w:numId w:val="3"/>
        </w:numPr>
        <w:tabs>
          <w:tab w:val="left" w:pos="993"/>
        </w:tabs>
        <w:spacing w:after="260"/>
        <w:ind w:firstLine="800"/>
        <w:jc w:val="both"/>
      </w:pPr>
      <w:bookmarkStart w:id="43" w:name="bookmark35"/>
      <w:bookmarkEnd w:id="43"/>
      <w:r>
        <w:rPr>
          <w:b/>
          <w:bCs/>
        </w:rPr>
        <w:lastRenderedPageBreak/>
        <w:t xml:space="preserve">Способы выражения </w:t>
      </w:r>
      <w:r>
        <w:t>к</w:t>
      </w:r>
      <w:r>
        <w:rPr>
          <w:b/>
          <w:bCs/>
        </w:rPr>
        <w:t>онцентрации растворов. Стандартные и рабочие растворы</w:t>
      </w:r>
    </w:p>
    <w:p w:rsidR="004D2A16" w:rsidRDefault="002345AE">
      <w:pPr>
        <w:pStyle w:val="10"/>
        <w:keepNext/>
        <w:keepLines/>
        <w:numPr>
          <w:ilvl w:val="1"/>
          <w:numId w:val="3"/>
        </w:numPr>
        <w:tabs>
          <w:tab w:val="left" w:pos="1275"/>
        </w:tabs>
        <w:spacing w:after="0"/>
        <w:ind w:firstLine="800"/>
        <w:jc w:val="both"/>
      </w:pPr>
      <w:bookmarkStart w:id="44" w:name="bookmark38"/>
      <w:bookmarkStart w:id="45" w:name="bookmark36"/>
      <w:bookmarkStart w:id="46" w:name="bookmark37"/>
      <w:bookmarkStart w:id="47" w:name="bookmark39"/>
      <w:bookmarkEnd w:id="44"/>
      <w:r>
        <w:t>Способы выражения концентрации растворов</w:t>
      </w:r>
      <w:bookmarkEnd w:id="45"/>
      <w:bookmarkEnd w:id="46"/>
      <w:bookmarkEnd w:id="47"/>
    </w:p>
    <w:p w:rsidR="004D2A16" w:rsidRDefault="002345AE">
      <w:pPr>
        <w:pStyle w:val="11"/>
        <w:ind w:firstLine="800"/>
        <w:jc w:val="both"/>
      </w:pPr>
      <w:r>
        <w:t>Очень часто для проведения химического анализа вещества его переводят в раствор. Под растворами обычно подразумевают истинные растворы, чаще всего - жидкие. Можно дать следующее определение раствора.</w:t>
      </w:r>
    </w:p>
    <w:p w:rsidR="004D2A16" w:rsidRDefault="002345AE" w:rsidP="000B62C0">
      <w:pPr>
        <w:pStyle w:val="11"/>
        <w:spacing w:after="260"/>
        <w:ind w:firstLine="800"/>
        <w:jc w:val="both"/>
      </w:pPr>
      <w:r>
        <w:rPr>
          <w:b/>
          <w:bCs/>
        </w:rPr>
        <w:t xml:space="preserve">Раствор - </w:t>
      </w:r>
      <w:r>
        <w:t xml:space="preserve">гомогенная система, состоящая из двух и более компонентов (т. е. исходных индивидуальных веществ), а также продуктов их </w:t>
      </w:r>
      <w:proofErr w:type="spellStart"/>
      <w:r>
        <w:t>взаимодействия.</w:t>
      </w:r>
      <w:r>
        <w:rPr>
          <w:noProof/>
          <w:lang w:bidi="ar-SA"/>
        </w:rPr>
        <w:drawing>
          <wp:anchor distT="0" distB="0" distL="0" distR="0" simplePos="0" relativeHeight="62914694" behindDoc="1" locked="0" layoutInCell="1" allowOverlap="1" wp14:anchorId="6B6DCACE" wp14:editId="6E0A2BFB">
            <wp:simplePos x="0" y="0"/>
            <wp:positionH relativeFrom="margin">
              <wp:posOffset>3462020</wp:posOffset>
            </wp:positionH>
            <wp:positionV relativeFrom="margin">
              <wp:posOffset>8365490</wp:posOffset>
            </wp:positionV>
            <wp:extent cx="255905" cy="201295"/>
            <wp:effectExtent l="0" t="0" r="0" b="0"/>
            <wp:wrapNone/>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0"/>
                    <a:stretch/>
                  </pic:blipFill>
                  <pic:spPr>
                    <a:xfrm>
                      <a:off x="0" y="0"/>
                      <a:ext cx="255905" cy="201295"/>
                    </a:xfrm>
                    <a:prstGeom prst="rect">
                      <a:avLst/>
                    </a:prstGeom>
                  </pic:spPr>
                </pic:pic>
              </a:graphicData>
            </a:graphic>
          </wp:anchor>
        </w:drawing>
      </w:r>
      <w:r>
        <w:t>Один</w:t>
      </w:r>
      <w:proofErr w:type="spellEnd"/>
      <w:r>
        <w:t xml:space="preserve"> из компонентов раствора называют </w:t>
      </w:r>
      <w:r>
        <w:rPr>
          <w:b/>
          <w:bCs/>
        </w:rPr>
        <w:t>растворителем</w:t>
      </w:r>
      <w:r>
        <w:t xml:space="preserve">, другой - </w:t>
      </w:r>
      <w:r>
        <w:rPr>
          <w:b/>
          <w:bCs/>
        </w:rPr>
        <w:t>растворенным веществом</w:t>
      </w:r>
      <w:r>
        <w:t>. Обычно растворителем принято считать тот компонент, который при данных условиях в чистом виде находится в том же агрегатном состоянии, что и раствор. Например, если к воде добавлен хлорид натрия, то его мы считаем растворенным веществом, а воду - растворителем. Если же оба компонента в чистом виде находятся в одинаковом агрегатном состоянии, то растворителем называют вещество, присутствующее в большем количестве. В случае систем, состоящих из трех и более компонентов, говорят о наличии одного растворителя и нескольких растворенных веществ (раствор нескольких солей в воде) или о смешанном растворителе (применяемые в химии водно-спиртовые или водн</w:t>
      </w:r>
      <w:proofErr w:type="gramStart"/>
      <w:r>
        <w:t>о-</w:t>
      </w:r>
      <w:proofErr w:type="gramEnd"/>
      <w:r>
        <w:t xml:space="preserve"> ацетоновые растворы).</w:t>
      </w:r>
    </w:p>
    <w:p w:rsidR="004D2A16" w:rsidRDefault="002345AE">
      <w:pPr>
        <w:pStyle w:val="11"/>
        <w:ind w:firstLine="740"/>
        <w:jc w:val="both"/>
      </w:pPr>
      <w:r>
        <w:t>Одной из главных характеристик раствора является его количественный состав, под которым понимают содержание растворенного вещества в определенной массе (</w:t>
      </w:r>
      <w:proofErr w:type="gramStart"/>
      <w:r>
        <w:t>г</w:t>
      </w:r>
      <w:proofErr w:type="gramEnd"/>
      <w:r>
        <w:t>, кг) или в определенном объеме (мл, л) раствора или растворителя.</w:t>
      </w:r>
    </w:p>
    <w:p w:rsidR="004D2A16" w:rsidRDefault="002345AE">
      <w:pPr>
        <w:pStyle w:val="11"/>
        <w:ind w:firstLine="740"/>
        <w:jc w:val="both"/>
      </w:pPr>
      <w:r>
        <w:t>В качестве единицы измерения количества растворенного вещества можно использовать его массу (m), выраженную в граммах (так удобнее при использовании этой величины в химическом анализе) или в килограммах (в единицах СИ). Кроме массы вещества используется число моль (n). Моль - это такое количество молекул или ионов, которое содержится в 0,012 кг углерода-12. Это число частиц равно 6,02045-10</w:t>
      </w:r>
      <w:r>
        <w:rPr>
          <w:vertAlign w:val="superscript"/>
        </w:rPr>
        <w:t>23</w:t>
      </w:r>
      <w:r>
        <w:t xml:space="preserve"> (число Авогадро). Использование числа моль удобно при работе с микрообъектами, которыми являются молекулы, атомы, ионы, сосчитать которые невозможно. Масса одного моля вещества называется молярной массой: М = m/n. Она численно равна относительной молекулярной массе и рассчитывается как сумма относительных атомных масс всех элементов, входящих в состав молекулы.</w:t>
      </w:r>
    </w:p>
    <w:p w:rsidR="004D2A16" w:rsidRDefault="002345AE">
      <w:pPr>
        <w:pStyle w:val="11"/>
        <w:ind w:firstLine="740"/>
        <w:jc w:val="both"/>
      </w:pPr>
      <w:r>
        <w:t>Для выражения состава растворов чаще всего используются следующие виды концентрации: доля (массовая, мольная, объемная), молярная концентрация, массовая концентрация, нормальная концентрация.</w:t>
      </w:r>
    </w:p>
    <w:p w:rsidR="004D2A16" w:rsidRDefault="002345AE">
      <w:pPr>
        <w:pStyle w:val="11"/>
        <w:spacing w:after="120"/>
        <w:ind w:firstLine="740"/>
        <w:jc w:val="both"/>
      </w:pPr>
      <w:r>
        <w:t xml:space="preserve">Состав раствора часто выражают в </w:t>
      </w:r>
      <w:r>
        <w:rPr>
          <w:b/>
          <w:bCs/>
        </w:rPr>
        <w:t xml:space="preserve">доле компонента </w:t>
      </w:r>
      <w:r>
        <w:t>от общего количества вещества.</w:t>
      </w:r>
    </w:p>
    <w:p w:rsidR="000B62C0" w:rsidRDefault="000B62C0">
      <w:pPr>
        <w:pStyle w:val="11"/>
        <w:spacing w:after="500"/>
        <w:ind w:firstLine="740"/>
        <w:jc w:val="both"/>
        <w:rPr>
          <w:i/>
          <w:iCs/>
        </w:rPr>
      </w:pPr>
    </w:p>
    <w:p w:rsidR="000B62C0" w:rsidRDefault="000B62C0">
      <w:pPr>
        <w:pStyle w:val="11"/>
        <w:spacing w:after="500"/>
        <w:ind w:firstLine="740"/>
        <w:jc w:val="both"/>
      </w:pPr>
      <w:r>
        <w:rPr>
          <w:noProof/>
          <w:lang w:bidi="ar-SA"/>
        </w:rPr>
        <w:lastRenderedPageBreak/>
        <w:drawing>
          <wp:inline distT="0" distB="0" distL="0" distR="0" wp14:anchorId="4D65C26B" wp14:editId="45F004D8">
            <wp:extent cx="6019800" cy="3552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231" t="24754" r="23958" b="23530"/>
                    <a:stretch/>
                  </pic:blipFill>
                  <pic:spPr bwMode="auto">
                    <a:xfrm>
                      <a:off x="0" y="0"/>
                      <a:ext cx="6023904" cy="3555247"/>
                    </a:xfrm>
                    <a:prstGeom prst="rect">
                      <a:avLst/>
                    </a:prstGeom>
                    <a:ln>
                      <a:noFill/>
                    </a:ln>
                    <a:extLst>
                      <a:ext uri="{53640926-AAD7-44D8-BBD7-CCE9431645EC}">
                        <a14:shadowObscured xmlns:a14="http://schemas.microsoft.com/office/drawing/2010/main"/>
                      </a:ext>
                    </a:extLst>
                  </pic:spPr>
                </pic:pic>
              </a:graphicData>
            </a:graphic>
          </wp:inline>
        </w:drawing>
      </w:r>
    </w:p>
    <w:p w:rsidR="004D2A16" w:rsidRDefault="002345AE">
      <w:pPr>
        <w:pStyle w:val="11"/>
        <w:ind w:firstLine="740"/>
      </w:pPr>
      <w:r>
        <w:rPr>
          <w:b/>
          <w:bCs/>
        </w:rPr>
        <w:t>Например</w:t>
      </w:r>
    </w:p>
    <w:p w:rsidR="004D2A16" w:rsidRDefault="002345AE">
      <w:pPr>
        <w:pStyle w:val="11"/>
        <w:ind w:firstLine="740"/>
      </w:pPr>
      <w:r>
        <w:t>Рассчитайте массовую долю и процентную концентрацию гидроксида натрия, полученного растворением 4 г вещества в 100 г воды.</w:t>
      </w:r>
    </w:p>
    <w:p w:rsidR="004D2A16" w:rsidRDefault="002345AE">
      <w:pPr>
        <w:pStyle w:val="11"/>
        <w:spacing w:line="0" w:lineRule="atLeast"/>
        <w:ind w:firstLine="0"/>
        <w:jc w:val="center"/>
        <w:rPr>
          <w:sz w:val="24"/>
          <w:szCs w:val="24"/>
        </w:rPr>
      </w:pPr>
      <w:r>
        <w:rPr>
          <w:i/>
          <w:iCs/>
        </w:rPr>
        <w:t xml:space="preserve">V </w:t>
      </w:r>
      <w:r>
        <w:rPr>
          <w:i/>
          <w:iCs/>
          <w:sz w:val="24"/>
          <w:szCs w:val="24"/>
        </w:rPr>
        <w:t xml:space="preserve">= ^ </w:t>
      </w:r>
      <w:r>
        <w:rPr>
          <w:i/>
          <w:iCs/>
        </w:rPr>
        <w:t>=</w:t>
      </w:r>
      <w:r>
        <w:t xml:space="preserve"> —</w:t>
      </w:r>
      <w:r>
        <w:rPr>
          <w:vertAlign w:val="superscript"/>
        </w:rPr>
        <w:t>4</w:t>
      </w:r>
      <w:r>
        <w:t xml:space="preserve">— = </w:t>
      </w:r>
      <w:r>
        <w:rPr>
          <w:sz w:val="24"/>
          <w:szCs w:val="24"/>
        </w:rPr>
        <w:t xml:space="preserve">0,038 </w:t>
      </w:r>
      <w:r>
        <w:rPr>
          <w:i/>
          <w:iCs/>
          <w:sz w:val="24"/>
          <w:szCs w:val="24"/>
        </w:rPr>
        <w:t>или</w:t>
      </w:r>
      <w:r>
        <w:rPr>
          <w:sz w:val="24"/>
          <w:szCs w:val="24"/>
        </w:rPr>
        <w:t xml:space="preserve"> 0,038 </w:t>
      </w:r>
      <w:r>
        <w:t xml:space="preserve">• </w:t>
      </w:r>
      <w:r>
        <w:rPr>
          <w:sz w:val="24"/>
          <w:szCs w:val="24"/>
        </w:rPr>
        <w:t xml:space="preserve">100 </w:t>
      </w:r>
      <w:r>
        <w:t xml:space="preserve">= </w:t>
      </w:r>
      <w:r>
        <w:rPr>
          <w:sz w:val="24"/>
          <w:szCs w:val="24"/>
        </w:rPr>
        <w:t>3,8%</w:t>
      </w:r>
      <w:r>
        <w:rPr>
          <w:sz w:val="24"/>
          <w:szCs w:val="24"/>
        </w:rPr>
        <w:br/>
      </w:r>
      <w:r>
        <w:rPr>
          <w:sz w:val="44"/>
          <w:szCs w:val="44"/>
        </w:rPr>
        <w:t>^</w:t>
      </w:r>
      <w:r>
        <w:rPr>
          <w:i/>
          <w:iCs/>
          <w:sz w:val="24"/>
          <w:szCs w:val="24"/>
        </w:rPr>
        <w:t>m</w:t>
      </w:r>
      <w:r>
        <w:rPr>
          <w:sz w:val="24"/>
          <w:szCs w:val="24"/>
        </w:rPr>
        <w:t xml:space="preserve"> 100 </w:t>
      </w:r>
      <w:r>
        <w:t xml:space="preserve">+ </w:t>
      </w:r>
      <w:r>
        <w:rPr>
          <w:sz w:val="24"/>
          <w:szCs w:val="24"/>
        </w:rPr>
        <w:t>4</w:t>
      </w:r>
    </w:p>
    <w:p w:rsidR="004D2A16" w:rsidRDefault="002345AE">
      <w:pPr>
        <w:pStyle w:val="11"/>
        <w:numPr>
          <w:ilvl w:val="0"/>
          <w:numId w:val="6"/>
        </w:numPr>
        <w:tabs>
          <w:tab w:val="left" w:pos="1021"/>
        </w:tabs>
        <w:ind w:firstLine="740"/>
        <w:jc w:val="both"/>
      </w:pPr>
      <w:bookmarkStart w:id="48" w:name="bookmark40"/>
      <w:bookmarkEnd w:id="48"/>
      <w:r>
        <w:t>Навеску хлорида натрия массой 5,85 г растворили в 178,20 г воды. Рассчитайте мольную долю хлорида натрия в полученном растворе.</w:t>
      </w:r>
    </w:p>
    <w:p w:rsidR="004D2A16" w:rsidRDefault="002345AE">
      <w:pPr>
        <w:pStyle w:val="11"/>
        <w:ind w:firstLine="0"/>
      </w:pPr>
      <w:r>
        <w:t>Найдем число моль хлорида натрия и воды:</w:t>
      </w:r>
    </w:p>
    <w:p w:rsidR="004D2A16" w:rsidRDefault="002345AE">
      <w:pPr>
        <w:pStyle w:val="11"/>
        <w:tabs>
          <w:tab w:val="left" w:pos="2409"/>
          <w:tab w:val="left" w:pos="6338"/>
          <w:tab w:val="left" w:pos="7494"/>
        </w:tabs>
        <w:spacing w:line="259" w:lineRule="auto"/>
        <w:ind w:firstLine="880"/>
        <w:rPr>
          <w:sz w:val="24"/>
          <w:szCs w:val="24"/>
        </w:rPr>
      </w:pPr>
      <w:r>
        <w:rPr>
          <w:i/>
          <w:iCs/>
          <w:sz w:val="24"/>
          <w:szCs w:val="24"/>
        </w:rPr>
        <w:t>m</w:t>
      </w:r>
      <w:r>
        <w:rPr>
          <w:i/>
          <w:iCs/>
          <w:sz w:val="24"/>
          <w:szCs w:val="24"/>
        </w:rPr>
        <w:tab/>
        <w:t>m(</w:t>
      </w:r>
      <w:proofErr w:type="spellStart"/>
      <w:r>
        <w:rPr>
          <w:i/>
          <w:iCs/>
          <w:sz w:val="24"/>
          <w:szCs w:val="24"/>
        </w:rPr>
        <w:t>NaCl</w:t>
      </w:r>
      <w:proofErr w:type="spellEnd"/>
      <w:r>
        <w:rPr>
          <w:i/>
          <w:iCs/>
          <w:sz w:val="24"/>
          <w:szCs w:val="24"/>
        </w:rPr>
        <w:t>)</w:t>
      </w:r>
      <w:r>
        <w:rPr>
          <w:sz w:val="24"/>
          <w:szCs w:val="24"/>
        </w:rPr>
        <w:t xml:space="preserve"> 5,85</w:t>
      </w:r>
      <w:r>
        <w:rPr>
          <w:sz w:val="24"/>
          <w:szCs w:val="24"/>
        </w:rPr>
        <w:tab/>
      </w:r>
      <w:r>
        <w:rPr>
          <w:i/>
          <w:iCs/>
          <w:sz w:val="24"/>
          <w:szCs w:val="24"/>
        </w:rPr>
        <w:t>m</w:t>
      </w:r>
      <w:r>
        <w:rPr>
          <w:sz w:val="24"/>
          <w:szCs w:val="24"/>
        </w:rPr>
        <w:t>(</w:t>
      </w:r>
      <w:r>
        <w:rPr>
          <w:i/>
          <w:iCs/>
          <w:sz w:val="24"/>
          <w:szCs w:val="24"/>
        </w:rPr>
        <w:t>H</w:t>
      </w:r>
      <w:r>
        <w:rPr>
          <w:sz w:val="24"/>
          <w:szCs w:val="24"/>
          <w:vertAlign w:val="subscript"/>
        </w:rPr>
        <w:t>2</w:t>
      </w:r>
      <w:r>
        <w:rPr>
          <w:i/>
          <w:iCs/>
          <w:sz w:val="24"/>
          <w:szCs w:val="24"/>
        </w:rPr>
        <w:t>O</w:t>
      </w:r>
      <w:r>
        <w:rPr>
          <w:sz w:val="24"/>
          <w:szCs w:val="24"/>
        </w:rPr>
        <w:t>)</w:t>
      </w:r>
      <w:r>
        <w:rPr>
          <w:sz w:val="24"/>
          <w:szCs w:val="24"/>
        </w:rPr>
        <w:tab/>
        <w:t>178,20</w:t>
      </w:r>
    </w:p>
    <w:p w:rsidR="004D2A16" w:rsidRDefault="002345AE">
      <w:pPr>
        <w:pStyle w:val="11"/>
        <w:tabs>
          <w:tab w:val="left" w:leader="hyphen" w:pos="2941"/>
          <w:tab w:val="left" w:leader="hyphen" w:pos="3571"/>
          <w:tab w:val="left" w:leader="hyphen" w:pos="6787"/>
          <w:tab w:val="left" w:leader="hyphen" w:pos="7743"/>
        </w:tabs>
        <w:spacing w:line="180" w:lineRule="auto"/>
        <w:ind w:firstLine="0"/>
        <w:jc w:val="center"/>
        <w:rPr>
          <w:sz w:val="24"/>
          <w:szCs w:val="24"/>
        </w:rPr>
      </w:pPr>
      <w:r>
        <w:rPr>
          <w:i/>
          <w:iCs/>
          <w:sz w:val="24"/>
          <w:szCs w:val="24"/>
        </w:rPr>
        <w:t xml:space="preserve">n </w:t>
      </w:r>
      <w:r>
        <w:rPr>
          <w:i/>
          <w:iCs/>
        </w:rPr>
        <w:t xml:space="preserve">= </w:t>
      </w:r>
      <w:r>
        <w:rPr>
          <w:sz w:val="24"/>
          <w:szCs w:val="24"/>
        </w:rPr>
        <w:t xml:space="preserve">—; </w:t>
      </w:r>
      <w:r>
        <w:rPr>
          <w:i/>
          <w:iCs/>
          <w:sz w:val="24"/>
          <w:szCs w:val="24"/>
        </w:rPr>
        <w:t>n(</w:t>
      </w:r>
      <w:proofErr w:type="spellStart"/>
      <w:r>
        <w:rPr>
          <w:i/>
          <w:iCs/>
          <w:sz w:val="24"/>
          <w:szCs w:val="24"/>
        </w:rPr>
        <w:t>NaCl</w:t>
      </w:r>
      <w:proofErr w:type="spellEnd"/>
      <w:r>
        <w:rPr>
          <w:sz w:val="24"/>
          <w:szCs w:val="24"/>
        </w:rPr>
        <w:t xml:space="preserve">) </w:t>
      </w:r>
      <w:r>
        <w:t>=</w:t>
      </w:r>
      <w:r>
        <w:tab/>
        <w:t>=</w:t>
      </w:r>
      <w:r>
        <w:tab/>
        <w:t xml:space="preserve">= </w:t>
      </w:r>
      <w:r>
        <w:rPr>
          <w:sz w:val="24"/>
          <w:szCs w:val="24"/>
        </w:rPr>
        <w:t>0,1</w:t>
      </w:r>
      <w:r>
        <w:rPr>
          <w:i/>
          <w:iCs/>
          <w:sz w:val="24"/>
          <w:szCs w:val="24"/>
        </w:rPr>
        <w:t>моль</w:t>
      </w:r>
      <w:r>
        <w:rPr>
          <w:sz w:val="24"/>
          <w:szCs w:val="24"/>
        </w:rPr>
        <w:t xml:space="preserve">; </w:t>
      </w:r>
      <w:r>
        <w:rPr>
          <w:i/>
          <w:iCs/>
          <w:sz w:val="24"/>
          <w:szCs w:val="24"/>
        </w:rPr>
        <w:t>n(H</w:t>
      </w:r>
      <w:r>
        <w:rPr>
          <w:sz w:val="24"/>
          <w:szCs w:val="24"/>
          <w:vertAlign w:val="subscript"/>
        </w:rPr>
        <w:t>2</w:t>
      </w:r>
      <w:r>
        <w:rPr>
          <w:i/>
          <w:iCs/>
          <w:sz w:val="24"/>
          <w:szCs w:val="24"/>
        </w:rPr>
        <w:t xml:space="preserve">O) </w:t>
      </w:r>
      <w:r>
        <w:rPr>
          <w:i/>
          <w:iCs/>
        </w:rPr>
        <w:t>=</w:t>
      </w:r>
      <w:r>
        <w:rPr>
          <w:i/>
          <w:iCs/>
        </w:rPr>
        <w:tab/>
        <w:t>=</w:t>
      </w:r>
      <w:r>
        <w:rPr>
          <w:i/>
          <w:iCs/>
        </w:rPr>
        <w:tab/>
        <w:t>=</w:t>
      </w:r>
      <w:r>
        <w:rPr>
          <w:sz w:val="24"/>
          <w:szCs w:val="24"/>
        </w:rPr>
        <w:t xml:space="preserve"> 9,9</w:t>
      </w:r>
      <w:r>
        <w:rPr>
          <w:i/>
          <w:iCs/>
          <w:sz w:val="24"/>
          <w:szCs w:val="24"/>
        </w:rPr>
        <w:t>моль</w:t>
      </w:r>
    </w:p>
    <w:p w:rsidR="004D2A16" w:rsidRDefault="002345AE">
      <w:pPr>
        <w:pStyle w:val="11"/>
        <w:tabs>
          <w:tab w:val="left" w:pos="2409"/>
          <w:tab w:val="left" w:pos="5880"/>
          <w:tab w:val="left" w:pos="6338"/>
          <w:tab w:val="left" w:pos="7743"/>
        </w:tabs>
        <w:spacing w:line="180" w:lineRule="auto"/>
        <w:ind w:firstLine="880"/>
        <w:rPr>
          <w:sz w:val="24"/>
          <w:szCs w:val="24"/>
        </w:rPr>
      </w:pPr>
      <w:r>
        <w:rPr>
          <w:i/>
          <w:iCs/>
          <w:sz w:val="24"/>
          <w:szCs w:val="24"/>
        </w:rPr>
        <w:t>M</w:t>
      </w:r>
      <w:r>
        <w:rPr>
          <w:i/>
          <w:iCs/>
          <w:sz w:val="24"/>
          <w:szCs w:val="24"/>
        </w:rPr>
        <w:tab/>
      </w:r>
      <w:proofErr w:type="spellStart"/>
      <w:r>
        <w:rPr>
          <w:i/>
          <w:iCs/>
          <w:sz w:val="24"/>
          <w:szCs w:val="24"/>
        </w:rPr>
        <w:t>M</w:t>
      </w:r>
      <w:proofErr w:type="spellEnd"/>
      <w:r>
        <w:rPr>
          <w:i/>
          <w:iCs/>
          <w:sz w:val="24"/>
          <w:szCs w:val="24"/>
        </w:rPr>
        <w:t xml:space="preserve"> (</w:t>
      </w:r>
      <w:proofErr w:type="spellStart"/>
      <w:r>
        <w:rPr>
          <w:i/>
          <w:iCs/>
          <w:sz w:val="24"/>
          <w:szCs w:val="24"/>
        </w:rPr>
        <w:t>NaCl</w:t>
      </w:r>
      <w:proofErr w:type="spellEnd"/>
      <w:r>
        <w:rPr>
          <w:i/>
          <w:iCs/>
          <w:sz w:val="24"/>
          <w:szCs w:val="24"/>
        </w:rPr>
        <w:t>)</w:t>
      </w:r>
      <w:r>
        <w:rPr>
          <w:sz w:val="24"/>
          <w:szCs w:val="24"/>
        </w:rPr>
        <w:t xml:space="preserve"> 58,5</w:t>
      </w:r>
      <w:r>
        <w:rPr>
          <w:sz w:val="24"/>
          <w:szCs w:val="24"/>
        </w:rPr>
        <w:tab/>
      </w:r>
      <w:r>
        <w:rPr>
          <w:sz w:val="24"/>
          <w:szCs w:val="24"/>
          <w:vertAlign w:val="superscript"/>
        </w:rPr>
        <w:t>2</w:t>
      </w:r>
      <w:r>
        <w:rPr>
          <w:sz w:val="24"/>
          <w:szCs w:val="24"/>
        </w:rPr>
        <w:tab/>
      </w:r>
      <w:r>
        <w:rPr>
          <w:i/>
          <w:iCs/>
          <w:sz w:val="24"/>
          <w:szCs w:val="24"/>
        </w:rPr>
        <w:t xml:space="preserve">M (H </w:t>
      </w:r>
      <w:r>
        <w:rPr>
          <w:i/>
          <w:iCs/>
          <w:sz w:val="24"/>
          <w:szCs w:val="24"/>
          <w:vertAlign w:val="subscript"/>
        </w:rPr>
        <w:t>2</w:t>
      </w:r>
      <w:r>
        <w:rPr>
          <w:i/>
          <w:iCs/>
          <w:sz w:val="24"/>
          <w:szCs w:val="24"/>
        </w:rPr>
        <w:t>O)</w:t>
      </w:r>
      <w:r>
        <w:rPr>
          <w:sz w:val="24"/>
          <w:szCs w:val="24"/>
        </w:rPr>
        <w:tab/>
        <w:t>18</w:t>
      </w:r>
    </w:p>
    <w:p w:rsidR="004D2A16" w:rsidRDefault="002345AE">
      <w:pPr>
        <w:pStyle w:val="11"/>
        <w:ind w:firstLine="600"/>
      </w:pPr>
      <w:r>
        <w:t>Рассчитаем мольную долю:</w:t>
      </w:r>
    </w:p>
    <w:p w:rsidR="004D2A16" w:rsidRPr="002345AE" w:rsidRDefault="002345AE">
      <w:pPr>
        <w:pStyle w:val="11"/>
        <w:tabs>
          <w:tab w:val="left" w:leader="hyphen" w:pos="1548"/>
          <w:tab w:val="left" w:leader="hyphen" w:pos="2941"/>
        </w:tabs>
        <w:spacing w:line="259" w:lineRule="auto"/>
        <w:ind w:firstLine="0"/>
        <w:jc w:val="center"/>
        <w:rPr>
          <w:sz w:val="24"/>
          <w:szCs w:val="24"/>
          <w:lang w:val="en-US"/>
        </w:rPr>
      </w:pPr>
      <w:r w:rsidRPr="002345AE">
        <w:rPr>
          <w:i/>
          <w:iCs/>
          <w:sz w:val="24"/>
          <w:szCs w:val="24"/>
          <w:lang w:val="en-US"/>
        </w:rPr>
        <w:t xml:space="preserve">N </w:t>
      </w:r>
      <w:r w:rsidRPr="002345AE">
        <w:rPr>
          <w:i/>
          <w:iCs/>
          <w:sz w:val="24"/>
          <w:szCs w:val="24"/>
          <w:vertAlign w:val="subscript"/>
          <w:lang w:val="en-US"/>
        </w:rPr>
        <w:t>=</w:t>
      </w:r>
      <w:r w:rsidRPr="002345AE">
        <w:rPr>
          <w:i/>
          <w:iCs/>
          <w:sz w:val="24"/>
          <w:szCs w:val="24"/>
          <w:lang w:val="en-US"/>
        </w:rPr>
        <w:t>n^ =</w:t>
      </w:r>
      <w:r w:rsidRPr="002345AE">
        <w:rPr>
          <w:i/>
          <w:iCs/>
          <w:sz w:val="24"/>
          <w:szCs w:val="24"/>
          <w:lang w:val="en-US"/>
        </w:rPr>
        <w:tab/>
        <w:t>«</w:t>
      </w:r>
      <w:r>
        <w:rPr>
          <w:i/>
          <w:iCs/>
          <w:sz w:val="24"/>
          <w:szCs w:val="24"/>
        </w:rPr>
        <w:t>ЦЬО</w:t>
      </w:r>
      <w:r w:rsidRPr="002345AE">
        <w:rPr>
          <w:i/>
          <w:iCs/>
          <w:sz w:val="24"/>
          <w:szCs w:val="24"/>
          <w:lang w:val="en-US"/>
        </w:rPr>
        <w:t>)</w:t>
      </w:r>
      <w:r w:rsidRPr="002345AE">
        <w:rPr>
          <w:sz w:val="40"/>
          <w:szCs w:val="40"/>
          <w:lang w:val="en-US"/>
        </w:rPr>
        <w:tab/>
        <w:t xml:space="preserve">= </w:t>
      </w:r>
      <w:r w:rsidRPr="002345AE">
        <w:rPr>
          <w:sz w:val="40"/>
          <w:szCs w:val="40"/>
          <w:vertAlign w:val="subscript"/>
          <w:lang w:val="en-US"/>
        </w:rPr>
        <w:t>0&gt;0</w:t>
      </w:r>
      <w:r w:rsidRPr="002345AE">
        <w:rPr>
          <w:sz w:val="24"/>
          <w:szCs w:val="24"/>
          <w:lang w:val="en-US"/>
        </w:rPr>
        <w:t>1</w:t>
      </w:r>
    </w:p>
    <w:p w:rsidR="004D2A16" w:rsidRPr="002345AE" w:rsidRDefault="002345AE">
      <w:pPr>
        <w:pStyle w:val="11"/>
        <w:spacing w:line="142" w:lineRule="auto"/>
        <w:ind w:firstLine="0"/>
        <w:jc w:val="center"/>
        <w:rPr>
          <w:sz w:val="24"/>
          <w:szCs w:val="24"/>
          <w:lang w:val="en-US"/>
        </w:rPr>
      </w:pPr>
      <w:r w:rsidRPr="002345AE">
        <w:rPr>
          <w:sz w:val="44"/>
          <w:szCs w:val="44"/>
          <w:u w:val="single"/>
          <w:lang w:val="en-US"/>
        </w:rPr>
        <w:t>^</w:t>
      </w:r>
      <w:r w:rsidRPr="002345AE">
        <w:rPr>
          <w:sz w:val="44"/>
          <w:szCs w:val="44"/>
          <w:lang w:val="en-US"/>
        </w:rPr>
        <w:t xml:space="preserve"> </w:t>
      </w:r>
      <w:proofErr w:type="gramStart"/>
      <w:r w:rsidRPr="002345AE">
        <w:rPr>
          <w:i/>
          <w:iCs/>
          <w:sz w:val="24"/>
          <w:szCs w:val="24"/>
          <w:lang w:val="en-US"/>
        </w:rPr>
        <w:t>n</w:t>
      </w:r>
      <w:proofErr w:type="gramEnd"/>
      <w:r w:rsidRPr="002345AE">
        <w:rPr>
          <w:i/>
          <w:iCs/>
          <w:sz w:val="24"/>
          <w:szCs w:val="24"/>
          <w:lang w:val="en-US"/>
        </w:rPr>
        <w:t xml:space="preserve"> n(H</w:t>
      </w:r>
      <w:r w:rsidRPr="002345AE">
        <w:rPr>
          <w:sz w:val="24"/>
          <w:szCs w:val="24"/>
          <w:lang w:val="en-US"/>
        </w:rPr>
        <w:t xml:space="preserve"> </w:t>
      </w:r>
      <w:r w:rsidRPr="002345AE">
        <w:rPr>
          <w:sz w:val="24"/>
          <w:szCs w:val="24"/>
          <w:vertAlign w:val="subscript"/>
          <w:lang w:val="en-US"/>
        </w:rPr>
        <w:t>2</w:t>
      </w:r>
      <w:r w:rsidRPr="002345AE">
        <w:rPr>
          <w:sz w:val="24"/>
          <w:szCs w:val="24"/>
          <w:lang w:val="en-US"/>
        </w:rPr>
        <w:t xml:space="preserve"> </w:t>
      </w:r>
      <w:r w:rsidRPr="002345AE">
        <w:rPr>
          <w:i/>
          <w:iCs/>
          <w:sz w:val="24"/>
          <w:szCs w:val="24"/>
          <w:lang w:val="en-US"/>
        </w:rPr>
        <w:t>O</w:t>
      </w:r>
      <w:r w:rsidRPr="002345AE">
        <w:rPr>
          <w:sz w:val="24"/>
          <w:szCs w:val="24"/>
          <w:lang w:val="en-US"/>
        </w:rPr>
        <w:t xml:space="preserve">) </w:t>
      </w:r>
      <w:r w:rsidRPr="002345AE">
        <w:rPr>
          <w:lang w:val="en-US"/>
        </w:rPr>
        <w:t xml:space="preserve">+ </w:t>
      </w:r>
      <w:r w:rsidRPr="002345AE">
        <w:rPr>
          <w:i/>
          <w:iCs/>
          <w:sz w:val="24"/>
          <w:szCs w:val="24"/>
          <w:lang w:val="en-US"/>
        </w:rPr>
        <w:t>n(</w:t>
      </w:r>
      <w:proofErr w:type="spellStart"/>
      <w:r w:rsidRPr="002345AE">
        <w:rPr>
          <w:i/>
          <w:iCs/>
          <w:sz w:val="24"/>
          <w:szCs w:val="24"/>
          <w:lang w:val="en-US"/>
        </w:rPr>
        <w:t>NaCl</w:t>
      </w:r>
      <w:proofErr w:type="spellEnd"/>
      <w:r w:rsidRPr="002345AE">
        <w:rPr>
          <w:i/>
          <w:iCs/>
          <w:sz w:val="24"/>
          <w:szCs w:val="24"/>
          <w:lang w:val="en-US"/>
        </w:rPr>
        <w:t>)</w:t>
      </w:r>
      <w:r w:rsidRPr="002345AE">
        <w:rPr>
          <w:sz w:val="24"/>
          <w:szCs w:val="24"/>
          <w:lang w:val="en-US"/>
        </w:rPr>
        <w:t xml:space="preserve"> 9,9 </w:t>
      </w:r>
      <w:r w:rsidRPr="002345AE">
        <w:rPr>
          <w:lang w:val="en-US"/>
        </w:rPr>
        <w:t xml:space="preserve">+ </w:t>
      </w:r>
      <w:r w:rsidRPr="002345AE">
        <w:rPr>
          <w:sz w:val="24"/>
          <w:szCs w:val="24"/>
          <w:lang w:val="en-US"/>
        </w:rPr>
        <w:t>0,1</w:t>
      </w:r>
    </w:p>
    <w:p w:rsidR="004D2A16" w:rsidRDefault="002345AE">
      <w:pPr>
        <w:pStyle w:val="11"/>
        <w:numPr>
          <w:ilvl w:val="0"/>
          <w:numId w:val="6"/>
        </w:numPr>
        <w:tabs>
          <w:tab w:val="left" w:pos="1040"/>
        </w:tabs>
        <w:ind w:firstLine="740"/>
        <w:jc w:val="both"/>
      </w:pPr>
      <w:bookmarkStart w:id="49" w:name="bookmark41"/>
      <w:bookmarkEnd w:id="49"/>
      <w:r>
        <w:t>10 мл фенола (С</w:t>
      </w:r>
      <w:r>
        <w:rPr>
          <w:vertAlign w:val="subscript"/>
        </w:rPr>
        <w:t>6</w:t>
      </w:r>
      <w:r>
        <w:t>Н</w:t>
      </w:r>
      <w:r>
        <w:rPr>
          <w:vertAlign w:val="subscript"/>
        </w:rPr>
        <w:t>5</w:t>
      </w:r>
      <w:r>
        <w:t>ОН) перенесли в мерную колбу объемом 50 мл. Объем раствора довели дистиллированной водой до метки. Рассчитайте объемную долю фенола в полученном растворе:</w:t>
      </w:r>
    </w:p>
    <w:p w:rsidR="004D2A16" w:rsidRDefault="002345AE">
      <w:pPr>
        <w:pStyle w:val="11"/>
        <w:tabs>
          <w:tab w:val="left" w:pos="2941"/>
        </w:tabs>
        <w:spacing w:line="262" w:lineRule="auto"/>
        <w:ind w:firstLine="0"/>
        <w:jc w:val="center"/>
        <w:rPr>
          <w:sz w:val="24"/>
          <w:szCs w:val="24"/>
        </w:rPr>
      </w:pPr>
      <w:proofErr w:type="spellStart"/>
      <w:r>
        <w:rPr>
          <w:i/>
          <w:iCs/>
          <w:sz w:val="24"/>
          <w:szCs w:val="24"/>
          <w:u w:val="single"/>
        </w:rPr>
        <w:t>Vi</w:t>
      </w:r>
      <w:proofErr w:type="spellEnd"/>
      <w:r>
        <w:rPr>
          <w:i/>
          <w:iCs/>
          <w:sz w:val="24"/>
          <w:szCs w:val="24"/>
        </w:rPr>
        <w:t xml:space="preserve"> _</w:t>
      </w:r>
      <w:r>
        <w:rPr>
          <w:i/>
          <w:iCs/>
          <w:sz w:val="24"/>
          <w:szCs w:val="24"/>
          <w:u w:val="single"/>
        </w:rPr>
        <w:t>V</w:t>
      </w:r>
      <w:r>
        <w:rPr>
          <w:sz w:val="24"/>
          <w:szCs w:val="24"/>
          <w:u w:val="single"/>
        </w:rPr>
        <w:t>(</w:t>
      </w:r>
      <w:r>
        <w:rPr>
          <w:i/>
          <w:iCs/>
          <w:sz w:val="24"/>
          <w:szCs w:val="24"/>
          <w:u w:val="single"/>
        </w:rPr>
        <w:t>С</w:t>
      </w:r>
      <w:r>
        <w:rPr>
          <w:sz w:val="24"/>
          <w:szCs w:val="24"/>
          <w:u w:val="single"/>
        </w:rPr>
        <w:t>б</w:t>
      </w:r>
      <w:r>
        <w:rPr>
          <w:i/>
          <w:iCs/>
          <w:sz w:val="24"/>
          <w:szCs w:val="24"/>
          <w:u w:val="single"/>
        </w:rPr>
        <w:t>H5OH</w:t>
      </w:r>
      <w:r>
        <w:rPr>
          <w:sz w:val="24"/>
          <w:szCs w:val="24"/>
          <w:u w:val="single"/>
        </w:rPr>
        <w:t>)</w:t>
      </w:r>
      <w:r>
        <w:rPr>
          <w:sz w:val="24"/>
          <w:szCs w:val="24"/>
        </w:rPr>
        <w:t>_10</w:t>
      </w:r>
      <w:r>
        <w:rPr>
          <w:sz w:val="24"/>
          <w:szCs w:val="24"/>
        </w:rPr>
        <w:tab/>
        <w:t>2</w:t>
      </w:r>
    </w:p>
    <w:p w:rsidR="004D2A16" w:rsidRDefault="002345AE">
      <w:pPr>
        <w:pStyle w:val="11"/>
        <w:tabs>
          <w:tab w:val="left" w:pos="1548"/>
          <w:tab w:val="left" w:pos="2707"/>
          <w:tab w:val="left" w:pos="3326"/>
        </w:tabs>
        <w:ind w:firstLine="0"/>
        <w:jc w:val="center"/>
        <w:rPr>
          <w:sz w:val="24"/>
          <w:szCs w:val="24"/>
        </w:rPr>
      </w:pPr>
      <w:r>
        <w:rPr>
          <w:i/>
          <w:iCs/>
          <w:vertAlign w:val="superscript"/>
        </w:rPr>
        <w:t>j</w:t>
      </w:r>
      <w:r>
        <w:rPr>
          <w:i/>
          <w:iCs/>
        </w:rPr>
        <w:t xml:space="preserve"> </w:t>
      </w:r>
      <w:r>
        <w:rPr>
          <w:i/>
          <w:iCs/>
          <w:sz w:val="24"/>
          <w:szCs w:val="24"/>
        </w:rPr>
        <w:t>T.V</w:t>
      </w:r>
      <w:r>
        <w:rPr>
          <w:i/>
          <w:iCs/>
          <w:sz w:val="24"/>
          <w:szCs w:val="24"/>
        </w:rPr>
        <w:tab/>
      </w:r>
      <w:r>
        <w:rPr>
          <w:i/>
          <w:iCs/>
        </w:rPr>
        <w:t xml:space="preserve">V </w:t>
      </w:r>
      <w:r>
        <w:rPr>
          <w:i/>
          <w:iCs/>
          <w:vertAlign w:val="subscript"/>
        </w:rPr>
        <w:t>6</w:t>
      </w:r>
      <w:r>
        <w:rPr>
          <w:sz w:val="24"/>
          <w:szCs w:val="24"/>
        </w:rPr>
        <w:tab/>
        <w:t>50</w:t>
      </w:r>
      <w:r>
        <w:rPr>
          <w:sz w:val="24"/>
          <w:szCs w:val="24"/>
        </w:rPr>
        <w:tab/>
        <w:t>’</w:t>
      </w:r>
    </w:p>
    <w:p w:rsidR="004D2A16" w:rsidRDefault="002345AE">
      <w:pPr>
        <w:pStyle w:val="30"/>
        <w:spacing w:after="120"/>
        <w:jc w:val="center"/>
      </w:pPr>
      <w:r>
        <w:t>колбы</w:t>
      </w:r>
    </w:p>
    <w:p w:rsidR="004D2A16" w:rsidRDefault="002345AE">
      <w:pPr>
        <w:pStyle w:val="11"/>
        <w:ind w:firstLine="740"/>
      </w:pPr>
      <w:r>
        <w:t xml:space="preserve">Очень часто в аналитической химии используется </w:t>
      </w:r>
      <w:r>
        <w:rPr>
          <w:b/>
          <w:bCs/>
        </w:rPr>
        <w:t>молярная концентрация.</w:t>
      </w:r>
    </w:p>
    <w:p w:rsidR="004D2A16" w:rsidRDefault="002345AE">
      <w:pPr>
        <w:pStyle w:val="11"/>
        <w:ind w:firstLine="740"/>
      </w:pPr>
      <w:r>
        <w:t>Молярная концентрация - это отношение числа моль растворенного вещества к объему раствора и имеет единицу измерения моль/</w:t>
      </w:r>
      <w:proofErr w:type="gramStart"/>
      <w:r>
        <w:t>л</w:t>
      </w:r>
      <w:proofErr w:type="gramEnd"/>
      <w:r>
        <w:t>:</w:t>
      </w:r>
    </w:p>
    <w:p w:rsidR="004D2A16" w:rsidRDefault="002345AE">
      <w:pPr>
        <w:pStyle w:val="11"/>
        <w:spacing w:line="259" w:lineRule="auto"/>
        <w:ind w:firstLine="0"/>
        <w:jc w:val="center"/>
        <w:rPr>
          <w:sz w:val="24"/>
          <w:szCs w:val="24"/>
        </w:rPr>
      </w:pPr>
      <w:r>
        <w:rPr>
          <w:i/>
          <w:iCs/>
          <w:sz w:val="24"/>
          <w:szCs w:val="24"/>
        </w:rPr>
        <w:t>n</w:t>
      </w:r>
    </w:p>
    <w:p w:rsidR="004D2A16" w:rsidRDefault="002345AE">
      <w:pPr>
        <w:pStyle w:val="11"/>
        <w:spacing w:after="180" w:line="180" w:lineRule="auto"/>
        <w:ind w:firstLine="0"/>
        <w:jc w:val="center"/>
        <w:rPr>
          <w:sz w:val="24"/>
          <w:szCs w:val="24"/>
        </w:rPr>
      </w:pPr>
      <w:r>
        <w:rPr>
          <w:i/>
          <w:iCs/>
          <w:sz w:val="24"/>
          <w:szCs w:val="24"/>
        </w:rPr>
        <w:t xml:space="preserve">С </w:t>
      </w:r>
      <w:r>
        <w:rPr>
          <w:i/>
          <w:iCs/>
        </w:rPr>
        <w:t xml:space="preserve">= </w:t>
      </w:r>
      <w:r>
        <w:rPr>
          <w:i/>
          <w:iCs/>
          <w:sz w:val="24"/>
          <w:szCs w:val="24"/>
        </w:rPr>
        <w:t>V</w:t>
      </w:r>
      <w:r>
        <w:rPr>
          <w:sz w:val="24"/>
          <w:szCs w:val="24"/>
        </w:rPr>
        <w:t xml:space="preserve"> (</w:t>
      </w:r>
      <w:r>
        <w:rPr>
          <w:i/>
          <w:iCs/>
          <w:sz w:val="24"/>
          <w:szCs w:val="24"/>
        </w:rPr>
        <w:t>моль</w:t>
      </w:r>
      <w:r>
        <w:rPr>
          <w:sz w:val="24"/>
          <w:szCs w:val="24"/>
        </w:rPr>
        <w:t xml:space="preserve"> / </w:t>
      </w:r>
      <w:r>
        <w:rPr>
          <w:i/>
          <w:iCs/>
          <w:sz w:val="24"/>
          <w:szCs w:val="24"/>
        </w:rPr>
        <w:t>л</w:t>
      </w:r>
      <w:r>
        <w:rPr>
          <w:sz w:val="24"/>
          <w:szCs w:val="24"/>
        </w:rPr>
        <w:t>)</w:t>
      </w:r>
    </w:p>
    <w:p w:rsidR="004D2A16" w:rsidRDefault="002345AE">
      <w:pPr>
        <w:pStyle w:val="11"/>
        <w:ind w:firstLine="720"/>
      </w:pPr>
      <w:r>
        <w:rPr>
          <w:b/>
          <w:bCs/>
        </w:rPr>
        <w:t>Например</w:t>
      </w:r>
    </w:p>
    <w:p w:rsidR="004D2A16" w:rsidRDefault="002345AE">
      <w:pPr>
        <w:pStyle w:val="11"/>
        <w:spacing w:after="120"/>
        <w:ind w:firstLine="600"/>
      </w:pPr>
      <w:r>
        <w:t>1</w:t>
      </w:r>
      <w:proofErr w:type="gramStart"/>
      <w:r>
        <w:t xml:space="preserve"> Р</w:t>
      </w:r>
      <w:proofErr w:type="gramEnd"/>
      <w:r>
        <w:t>ассчитайте молярную концентрацию раствора, полученного растворением 10 г безводного сульфата натрия в мерной колбе объемом 250 мл:</w:t>
      </w:r>
    </w:p>
    <w:p w:rsidR="0068796F" w:rsidRDefault="0068796F" w:rsidP="0068796F">
      <w:pPr>
        <w:pStyle w:val="11"/>
        <w:spacing w:after="180" w:line="197" w:lineRule="auto"/>
        <w:ind w:left="720" w:firstLine="20"/>
        <w:rPr>
          <w:b/>
          <w:bCs/>
        </w:rPr>
      </w:pPr>
      <w:r>
        <w:rPr>
          <w:noProof/>
        </w:rPr>
        <w:lastRenderedPageBreak/>
        <w:drawing>
          <wp:inline distT="0" distB="0" distL="0" distR="0" wp14:anchorId="555C2297" wp14:editId="4AA7D452">
            <wp:extent cx="5964710" cy="20002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916" t="29645" r="24039" b="38713"/>
                    <a:stretch/>
                  </pic:blipFill>
                  <pic:spPr bwMode="auto">
                    <a:xfrm>
                      <a:off x="0" y="0"/>
                      <a:ext cx="5974433" cy="2003510"/>
                    </a:xfrm>
                    <a:prstGeom prst="rect">
                      <a:avLst/>
                    </a:prstGeom>
                    <a:ln>
                      <a:noFill/>
                    </a:ln>
                    <a:extLst>
                      <a:ext uri="{53640926-AAD7-44D8-BBD7-CCE9431645EC}">
                        <a14:shadowObscured xmlns:a14="http://schemas.microsoft.com/office/drawing/2010/main"/>
                      </a:ext>
                    </a:extLst>
                  </pic:spPr>
                </pic:pic>
              </a:graphicData>
            </a:graphic>
          </wp:inline>
        </w:drawing>
      </w:r>
      <w:bookmarkStart w:id="50" w:name="_GoBack"/>
      <w:bookmarkEnd w:id="50"/>
    </w:p>
    <w:p w:rsidR="004D2A16" w:rsidRDefault="002345AE">
      <w:pPr>
        <w:pStyle w:val="11"/>
        <w:spacing w:after="180" w:line="197" w:lineRule="auto"/>
        <w:ind w:left="720" w:firstLine="20"/>
        <w:rPr>
          <w:sz w:val="24"/>
          <w:szCs w:val="24"/>
        </w:rPr>
      </w:pPr>
      <w:r>
        <w:rPr>
          <w:b/>
          <w:bCs/>
        </w:rPr>
        <w:t xml:space="preserve">Массовая концентрация </w:t>
      </w:r>
      <w:r>
        <w:t xml:space="preserve">- это отношение массы вещества к объему раствора. </w:t>
      </w:r>
      <w:r>
        <w:rPr>
          <w:i/>
          <w:iCs/>
          <w:sz w:val="24"/>
          <w:szCs w:val="24"/>
        </w:rPr>
        <w:t xml:space="preserve">_ m </w:t>
      </w:r>
      <w:proofErr w:type="spellStart"/>
      <w:r>
        <w:rPr>
          <w:i/>
          <w:iCs/>
          <w:sz w:val="24"/>
          <w:szCs w:val="24"/>
        </w:rPr>
        <w:t>Cw</w:t>
      </w:r>
      <w:proofErr w:type="spellEnd"/>
      <w:r>
        <w:rPr>
          <w:i/>
          <w:iCs/>
          <w:sz w:val="24"/>
          <w:szCs w:val="24"/>
        </w:rPr>
        <w:t xml:space="preserve"> </w:t>
      </w:r>
      <w:r>
        <w:rPr>
          <w:i/>
          <w:iCs/>
        </w:rPr>
        <w:t>=</w:t>
      </w:r>
      <w:r>
        <w:rPr>
          <w:i/>
          <w:iCs/>
          <w:sz w:val="24"/>
          <w:szCs w:val="24"/>
        </w:rPr>
        <w:t xml:space="preserve"> - (г</w:t>
      </w:r>
      <w:r>
        <w:rPr>
          <w:sz w:val="24"/>
          <w:szCs w:val="24"/>
        </w:rPr>
        <w:t xml:space="preserve"> / </w:t>
      </w:r>
      <w:r>
        <w:rPr>
          <w:i/>
          <w:iCs/>
          <w:sz w:val="24"/>
          <w:szCs w:val="24"/>
        </w:rPr>
        <w:t>л)</w:t>
      </w:r>
    </w:p>
    <w:p w:rsidR="004D2A16" w:rsidRDefault="002345AE">
      <w:pPr>
        <w:pStyle w:val="11"/>
        <w:spacing w:after="120"/>
        <w:ind w:firstLine="740"/>
      </w:pPr>
      <w:r>
        <w:t xml:space="preserve">Частный случай массовой концентрации - </w:t>
      </w:r>
      <w:r>
        <w:rPr>
          <w:b/>
          <w:bCs/>
        </w:rPr>
        <w:t>титр</w:t>
      </w:r>
      <w:r>
        <w:t>. Титр показывает, какая масса вещества содержится в 1 мл раствора:</w:t>
      </w:r>
    </w:p>
    <w:p w:rsidR="004D2A16" w:rsidRDefault="002345AE">
      <w:pPr>
        <w:pStyle w:val="11"/>
        <w:spacing w:after="200"/>
        <w:ind w:firstLine="0"/>
        <w:jc w:val="center"/>
        <w:rPr>
          <w:sz w:val="24"/>
          <w:szCs w:val="24"/>
        </w:rPr>
      </w:pPr>
      <w:r>
        <w:rPr>
          <w:i/>
          <w:iCs/>
          <w:sz w:val="24"/>
          <w:szCs w:val="24"/>
        </w:rPr>
        <w:t>Т</w:t>
      </w:r>
      <w:r>
        <w:t xml:space="preserve"> = </w:t>
      </w:r>
      <w:r>
        <w:rPr>
          <w:sz w:val="24"/>
          <w:szCs w:val="24"/>
        </w:rPr>
        <w:t xml:space="preserve">V </w:t>
      </w:r>
      <w:r>
        <w:rPr>
          <w:i/>
          <w:iCs/>
          <w:sz w:val="24"/>
          <w:szCs w:val="24"/>
        </w:rPr>
        <w:t>(</w:t>
      </w:r>
      <w:r>
        <w:rPr>
          <w:i/>
          <w:iCs/>
          <w:sz w:val="24"/>
          <w:szCs w:val="24"/>
          <w:vertAlign w:val="subscript"/>
        </w:rPr>
        <w:t>г</w:t>
      </w:r>
      <w:r>
        <w:rPr>
          <w:i/>
          <w:iCs/>
          <w:sz w:val="24"/>
          <w:szCs w:val="24"/>
        </w:rPr>
        <w:t xml:space="preserve"> / </w:t>
      </w:r>
      <w:r>
        <w:rPr>
          <w:i/>
          <w:iCs/>
          <w:sz w:val="24"/>
          <w:szCs w:val="24"/>
          <w:vertAlign w:val="subscript"/>
        </w:rPr>
        <w:t>М</w:t>
      </w:r>
      <w:r>
        <w:rPr>
          <w:i/>
          <w:iCs/>
          <w:sz w:val="24"/>
          <w:szCs w:val="24"/>
        </w:rPr>
        <w:t>л; мг / мл)</w:t>
      </w:r>
    </w:p>
    <w:p w:rsidR="004D2A16" w:rsidRDefault="002345AE">
      <w:pPr>
        <w:pStyle w:val="10"/>
        <w:keepNext/>
        <w:keepLines/>
        <w:spacing w:after="0"/>
        <w:ind w:firstLine="740"/>
        <w:jc w:val="both"/>
      </w:pPr>
      <w:bookmarkStart w:id="51" w:name="bookmark42"/>
      <w:bookmarkStart w:id="52" w:name="bookmark43"/>
      <w:bookmarkStart w:id="53" w:name="bookmark44"/>
      <w:r>
        <w:t>Например</w:t>
      </w:r>
      <w:bookmarkEnd w:id="51"/>
      <w:bookmarkEnd w:id="52"/>
      <w:bookmarkEnd w:id="53"/>
    </w:p>
    <w:p w:rsidR="004D2A16" w:rsidRDefault="002345AE">
      <w:pPr>
        <w:pStyle w:val="11"/>
        <w:ind w:firstLine="740"/>
        <w:jc w:val="both"/>
      </w:pPr>
      <w:r>
        <w:t>Чему равна массовая концентрация и титр раствора, полученного растворением 1,42 г безводного сульфата натрия в мерной колбе вместимостью 500 мл.</w:t>
      </w:r>
    </w:p>
    <w:p w:rsidR="004D2A16" w:rsidRDefault="002345AE">
      <w:pPr>
        <w:pStyle w:val="11"/>
        <w:spacing w:after="100"/>
        <w:ind w:firstLine="0"/>
        <w:jc w:val="center"/>
        <w:rPr>
          <w:sz w:val="24"/>
          <w:szCs w:val="24"/>
        </w:rPr>
      </w:pPr>
      <w:proofErr w:type="spellStart"/>
      <w:proofErr w:type="gramStart"/>
      <w:r>
        <w:rPr>
          <w:i/>
          <w:iCs/>
          <w:sz w:val="24"/>
          <w:szCs w:val="24"/>
        </w:rPr>
        <w:t>C</w:t>
      </w:r>
      <w:r>
        <w:rPr>
          <w:i/>
          <w:iCs/>
          <w:sz w:val="15"/>
          <w:szCs w:val="15"/>
        </w:rPr>
        <w:t>w</w:t>
      </w:r>
      <w:proofErr w:type="spellEnd"/>
      <w:r>
        <w:rPr>
          <w:sz w:val="24"/>
          <w:szCs w:val="24"/>
        </w:rPr>
        <w:t>(</w:t>
      </w:r>
      <w:r>
        <w:rPr>
          <w:i/>
          <w:iCs/>
          <w:sz w:val="24"/>
          <w:szCs w:val="24"/>
        </w:rPr>
        <w:t>Na</w:t>
      </w:r>
      <w:r>
        <w:rPr>
          <w:sz w:val="14"/>
          <w:szCs w:val="14"/>
        </w:rPr>
        <w:t>2</w:t>
      </w:r>
      <w:r>
        <w:rPr>
          <w:i/>
          <w:iCs/>
          <w:sz w:val="24"/>
          <w:szCs w:val="24"/>
        </w:rPr>
        <w:t xml:space="preserve">O </w:t>
      </w:r>
      <w:r>
        <w:rPr>
          <w:i/>
          <w:iCs/>
        </w:rPr>
        <w:t xml:space="preserve">= </w:t>
      </w:r>
      <w:r>
        <w:rPr>
          <w:i/>
          <w:iCs/>
          <w:sz w:val="24"/>
          <w:szCs w:val="24"/>
          <w:vertAlign w:val="subscript"/>
        </w:rPr>
        <w:t>V</w:t>
      </w:r>
      <w:r>
        <w:rPr>
          <w:i/>
          <w:iCs/>
          <w:sz w:val="24"/>
          <w:szCs w:val="24"/>
        </w:rPr>
        <w:t xml:space="preserve"> </w:t>
      </w:r>
      <w:r>
        <w:rPr>
          <w:i/>
          <w:iCs/>
        </w:rPr>
        <w:t>=</w:t>
      </w:r>
      <w:r>
        <w:rPr>
          <w:sz w:val="24"/>
          <w:szCs w:val="24"/>
        </w:rPr>
        <w:t xml:space="preserve"> 'у </w:t>
      </w:r>
      <w:r>
        <w:t xml:space="preserve">= </w:t>
      </w:r>
      <w:r>
        <w:rPr>
          <w:sz w:val="24"/>
          <w:szCs w:val="24"/>
        </w:rPr>
        <w:t>2,84 (</w:t>
      </w:r>
      <w:r>
        <w:rPr>
          <w:i/>
          <w:iCs/>
          <w:sz w:val="24"/>
          <w:szCs w:val="24"/>
        </w:rPr>
        <w:t>г</w:t>
      </w:r>
      <w:r>
        <w:rPr>
          <w:sz w:val="24"/>
          <w:szCs w:val="24"/>
        </w:rPr>
        <w:t>/</w:t>
      </w:r>
      <w:r>
        <w:rPr>
          <w:i/>
          <w:iCs/>
          <w:sz w:val="24"/>
          <w:szCs w:val="24"/>
        </w:rPr>
        <w:t>л</w:t>
      </w:r>
      <w:r>
        <w:rPr>
          <w:sz w:val="24"/>
          <w:szCs w:val="24"/>
        </w:rPr>
        <w:t>)</w:t>
      </w:r>
      <w:proofErr w:type="gramEnd"/>
    </w:p>
    <w:p w:rsidR="004D2A16" w:rsidRDefault="002345AE">
      <w:pPr>
        <w:pStyle w:val="11"/>
        <w:ind w:firstLine="740"/>
        <w:jc w:val="both"/>
      </w:pPr>
      <w:r>
        <w:t>Надо отметить, что массовая концентрация, например ионов натрия в таком растворе будет равна:</w:t>
      </w:r>
    </w:p>
    <w:p w:rsidR="004D2A16" w:rsidRDefault="002345AE">
      <w:pPr>
        <w:pStyle w:val="11"/>
        <w:ind w:firstLine="740"/>
        <w:jc w:val="both"/>
      </w:pPr>
      <w:r>
        <w:t>Число моль сульфата натрия равно:</w:t>
      </w:r>
    </w:p>
    <w:p w:rsidR="004D2A16" w:rsidRDefault="002345AE">
      <w:pPr>
        <w:pStyle w:val="11"/>
        <w:spacing w:line="264" w:lineRule="auto"/>
        <w:ind w:firstLine="0"/>
        <w:jc w:val="center"/>
        <w:rPr>
          <w:sz w:val="24"/>
          <w:szCs w:val="24"/>
        </w:rPr>
      </w:pPr>
      <w:r>
        <w:rPr>
          <w:i/>
          <w:iCs/>
          <w:sz w:val="24"/>
          <w:szCs w:val="24"/>
        </w:rPr>
        <w:t>_ _ . m</w:t>
      </w:r>
      <w:r>
        <w:rPr>
          <w:sz w:val="24"/>
          <w:szCs w:val="24"/>
        </w:rPr>
        <w:t xml:space="preserve"> 1 42</w:t>
      </w:r>
    </w:p>
    <w:p w:rsidR="004D2A16" w:rsidRPr="002345AE" w:rsidRDefault="002345AE">
      <w:pPr>
        <w:pStyle w:val="11"/>
        <w:tabs>
          <w:tab w:val="left" w:leader="hyphen" w:pos="2232"/>
        </w:tabs>
        <w:spacing w:line="180" w:lineRule="auto"/>
        <w:ind w:firstLine="0"/>
        <w:jc w:val="center"/>
        <w:rPr>
          <w:sz w:val="24"/>
          <w:szCs w:val="24"/>
          <w:lang w:val="en-US"/>
        </w:rPr>
      </w:pPr>
      <w:proofErr w:type="gramStart"/>
      <w:r w:rsidRPr="002345AE">
        <w:rPr>
          <w:i/>
          <w:iCs/>
          <w:sz w:val="24"/>
          <w:szCs w:val="24"/>
          <w:lang w:val="en-US"/>
        </w:rPr>
        <w:t>n(</w:t>
      </w:r>
      <w:proofErr w:type="gramEnd"/>
      <w:r w:rsidRPr="002345AE">
        <w:rPr>
          <w:i/>
          <w:iCs/>
          <w:sz w:val="24"/>
          <w:szCs w:val="24"/>
          <w:lang w:val="en-US"/>
        </w:rPr>
        <w:t xml:space="preserve"> Na. SO</w:t>
      </w:r>
      <w:r w:rsidRPr="002345AE">
        <w:rPr>
          <w:sz w:val="24"/>
          <w:szCs w:val="24"/>
          <w:lang w:val="en-US"/>
        </w:rPr>
        <w:t xml:space="preserve"> ) </w:t>
      </w:r>
      <w:r w:rsidRPr="002345AE">
        <w:rPr>
          <w:lang w:val="en-US"/>
        </w:rPr>
        <w:t>= — =</w:t>
      </w:r>
      <w:r w:rsidRPr="002345AE">
        <w:rPr>
          <w:lang w:val="en-US"/>
        </w:rPr>
        <w:tab/>
        <w:t xml:space="preserve">= </w:t>
      </w:r>
      <w:r w:rsidRPr="002345AE">
        <w:rPr>
          <w:i/>
          <w:iCs/>
          <w:sz w:val="24"/>
          <w:szCs w:val="24"/>
          <w:lang w:val="en-US"/>
        </w:rPr>
        <w:t>0,01</w:t>
      </w:r>
      <w:r>
        <w:rPr>
          <w:i/>
          <w:iCs/>
          <w:sz w:val="24"/>
          <w:szCs w:val="24"/>
        </w:rPr>
        <w:t>моль</w:t>
      </w:r>
    </w:p>
    <w:p w:rsidR="004D2A16" w:rsidRPr="002345AE" w:rsidRDefault="002345AE">
      <w:pPr>
        <w:pStyle w:val="11"/>
        <w:ind w:left="3580" w:firstLine="0"/>
        <w:jc w:val="both"/>
        <w:rPr>
          <w:sz w:val="24"/>
          <w:szCs w:val="24"/>
          <w:lang w:val="en-US"/>
        </w:rPr>
      </w:pPr>
      <w:r w:rsidRPr="002345AE">
        <w:rPr>
          <w:sz w:val="24"/>
          <w:szCs w:val="24"/>
          <w:vertAlign w:val="superscript"/>
          <w:lang w:val="en-US"/>
        </w:rPr>
        <w:t>2 4</w:t>
      </w:r>
      <w:r w:rsidRPr="002345AE">
        <w:rPr>
          <w:sz w:val="24"/>
          <w:szCs w:val="24"/>
          <w:lang w:val="en-US"/>
        </w:rPr>
        <w:t xml:space="preserve"> </w:t>
      </w:r>
      <w:r w:rsidRPr="002345AE">
        <w:rPr>
          <w:i/>
          <w:iCs/>
          <w:sz w:val="24"/>
          <w:szCs w:val="24"/>
          <w:lang w:val="en-US"/>
        </w:rPr>
        <w:t>M</w:t>
      </w:r>
      <w:r w:rsidRPr="002345AE">
        <w:rPr>
          <w:sz w:val="24"/>
          <w:szCs w:val="24"/>
          <w:lang w:val="en-US"/>
        </w:rPr>
        <w:t xml:space="preserve"> 142</w:t>
      </w:r>
    </w:p>
    <w:p w:rsidR="004D2A16" w:rsidRDefault="002345AE">
      <w:pPr>
        <w:pStyle w:val="11"/>
        <w:spacing w:line="228" w:lineRule="auto"/>
        <w:ind w:firstLine="0"/>
        <w:jc w:val="both"/>
      </w:pPr>
      <w:r>
        <w:t>число моль ионов натрия в 2 раза больше и их масса равна:</w:t>
      </w:r>
    </w:p>
    <w:p w:rsidR="004D2A16" w:rsidRPr="002345AE" w:rsidRDefault="002345AE">
      <w:pPr>
        <w:pStyle w:val="11"/>
        <w:spacing w:line="228" w:lineRule="auto"/>
        <w:ind w:firstLine="0"/>
        <w:jc w:val="center"/>
        <w:rPr>
          <w:lang w:val="en-US"/>
        </w:rPr>
      </w:pPr>
      <w:r w:rsidRPr="002345AE">
        <w:rPr>
          <w:lang w:val="en-US"/>
        </w:rPr>
        <w:t>\a.</w:t>
      </w:r>
      <w:r w:rsidRPr="002345AE">
        <w:rPr>
          <w:sz w:val="17"/>
          <w:szCs w:val="17"/>
          <w:lang w:val="en-US"/>
        </w:rPr>
        <w:t>-</w:t>
      </w:r>
      <w:r w:rsidRPr="002345AE">
        <w:rPr>
          <w:lang w:val="en-US"/>
        </w:rPr>
        <w:t>SO</w:t>
      </w:r>
      <w:r w:rsidRPr="002345AE">
        <w:rPr>
          <w:sz w:val="17"/>
          <w:szCs w:val="17"/>
          <w:lang w:val="en-US"/>
        </w:rPr>
        <w:t xml:space="preserve">: </w:t>
      </w:r>
      <w:r w:rsidRPr="002345AE">
        <w:rPr>
          <w:lang w:val="en-US"/>
        </w:rPr>
        <w:t>&gt;2\a</w:t>
      </w:r>
      <w:r w:rsidRPr="002345AE">
        <w:rPr>
          <w:sz w:val="17"/>
          <w:szCs w:val="17"/>
          <w:lang w:val="en-US"/>
        </w:rPr>
        <w:t xml:space="preserve">' </w:t>
      </w:r>
      <w:r w:rsidRPr="002345AE">
        <w:rPr>
          <w:lang w:val="en-US"/>
        </w:rPr>
        <w:t>+ SO</w:t>
      </w:r>
      <w:r w:rsidRPr="002345AE">
        <w:rPr>
          <w:sz w:val="17"/>
          <w:szCs w:val="17"/>
          <w:lang w:val="en-US"/>
        </w:rPr>
        <w:t>4</w:t>
      </w:r>
      <w:r w:rsidRPr="002345AE">
        <w:rPr>
          <w:vertAlign w:val="superscript"/>
          <w:lang w:val="en-US"/>
        </w:rPr>
        <w:t>2-</w:t>
      </w:r>
    </w:p>
    <w:p w:rsidR="004D2A16" w:rsidRPr="002345AE" w:rsidRDefault="002345AE">
      <w:pPr>
        <w:pStyle w:val="11"/>
        <w:spacing w:line="228" w:lineRule="auto"/>
        <w:ind w:firstLine="0"/>
        <w:jc w:val="center"/>
        <w:rPr>
          <w:lang w:val="en-US"/>
        </w:rPr>
      </w:pPr>
      <w:proofErr w:type="gramStart"/>
      <w:r w:rsidRPr="002345AE">
        <w:rPr>
          <w:lang w:val="en-US"/>
        </w:rPr>
        <w:t>m(</w:t>
      </w:r>
      <w:proofErr w:type="gramEnd"/>
      <w:r w:rsidRPr="002345AE">
        <w:rPr>
          <w:lang w:val="en-US"/>
        </w:rPr>
        <w:t>Na</w:t>
      </w:r>
      <w:r w:rsidRPr="002345AE">
        <w:rPr>
          <w:vertAlign w:val="superscript"/>
          <w:lang w:val="en-US"/>
        </w:rPr>
        <w:t>+</w:t>
      </w:r>
      <w:r w:rsidRPr="002345AE">
        <w:rPr>
          <w:lang w:val="en-US"/>
        </w:rPr>
        <w:t xml:space="preserve">) = 2-0,01-23 = 0,46 </w:t>
      </w:r>
      <w:r>
        <w:t>г</w:t>
      </w:r>
      <w:r w:rsidRPr="002345AE">
        <w:rPr>
          <w:lang w:val="en-US"/>
        </w:rPr>
        <w:t>.</w:t>
      </w:r>
    </w:p>
    <w:p w:rsidR="004D2A16" w:rsidRDefault="002345AE">
      <w:pPr>
        <w:pStyle w:val="11"/>
        <w:ind w:left="4320" w:hanging="4320"/>
        <w:jc w:val="both"/>
        <w:rPr>
          <w:sz w:val="24"/>
          <w:szCs w:val="24"/>
        </w:rPr>
      </w:pPr>
      <w:r>
        <w:t xml:space="preserve">Массовая концентрация ионов натрия равна: </w:t>
      </w:r>
      <w:r>
        <w:rPr>
          <w:i/>
          <w:iCs/>
          <w:sz w:val="24"/>
          <w:szCs w:val="24"/>
        </w:rPr>
        <w:t>m</w:t>
      </w:r>
      <w:r>
        <w:rPr>
          <w:sz w:val="24"/>
          <w:szCs w:val="24"/>
        </w:rPr>
        <w:t xml:space="preserve"> 0 46</w:t>
      </w:r>
    </w:p>
    <w:p w:rsidR="004D2A16" w:rsidRDefault="002345AE">
      <w:pPr>
        <w:pStyle w:val="11"/>
        <w:spacing w:after="240" w:line="180" w:lineRule="auto"/>
        <w:ind w:firstLine="0"/>
        <w:jc w:val="center"/>
        <w:rPr>
          <w:sz w:val="24"/>
          <w:szCs w:val="24"/>
        </w:rPr>
      </w:pPr>
      <w:proofErr w:type="spellStart"/>
      <w:r>
        <w:rPr>
          <w:i/>
          <w:iCs/>
          <w:sz w:val="24"/>
          <w:szCs w:val="24"/>
        </w:rPr>
        <w:t>C</w:t>
      </w:r>
      <w:r>
        <w:rPr>
          <w:i/>
          <w:iCs/>
          <w:sz w:val="15"/>
          <w:szCs w:val="15"/>
        </w:rPr>
        <w:t>w</w:t>
      </w:r>
      <w:proofErr w:type="spellEnd"/>
      <w:r>
        <w:rPr>
          <w:i/>
          <w:iCs/>
          <w:sz w:val="15"/>
          <w:szCs w:val="15"/>
        </w:rPr>
        <w:t xml:space="preserve"> </w:t>
      </w:r>
      <w:r>
        <w:rPr>
          <w:i/>
          <w:iCs/>
          <w:sz w:val="24"/>
          <w:szCs w:val="24"/>
        </w:rPr>
        <w:t>(</w:t>
      </w:r>
      <w:proofErr w:type="spellStart"/>
      <w:r>
        <w:rPr>
          <w:i/>
          <w:iCs/>
          <w:sz w:val="24"/>
          <w:szCs w:val="24"/>
        </w:rPr>
        <w:t>Na</w:t>
      </w:r>
      <w:proofErr w:type="spellEnd"/>
      <w:r>
        <w:rPr>
          <w:sz w:val="24"/>
          <w:szCs w:val="24"/>
        </w:rPr>
        <w:t xml:space="preserve">) </w:t>
      </w:r>
      <w:r>
        <w:t xml:space="preserve">= - = -0-5- = </w:t>
      </w:r>
      <w:r>
        <w:rPr>
          <w:sz w:val="24"/>
          <w:szCs w:val="24"/>
        </w:rPr>
        <w:t>0,92 (</w:t>
      </w:r>
      <w:r>
        <w:rPr>
          <w:i/>
          <w:iCs/>
          <w:sz w:val="24"/>
          <w:szCs w:val="24"/>
        </w:rPr>
        <w:t>г</w:t>
      </w:r>
      <w:r>
        <w:rPr>
          <w:sz w:val="24"/>
          <w:szCs w:val="24"/>
        </w:rPr>
        <w:t xml:space="preserve"> / </w:t>
      </w:r>
      <w:r>
        <w:rPr>
          <w:i/>
          <w:iCs/>
          <w:sz w:val="24"/>
          <w:szCs w:val="24"/>
        </w:rPr>
        <w:t>л</w:t>
      </w:r>
      <w:r>
        <w:rPr>
          <w:sz w:val="24"/>
          <w:szCs w:val="24"/>
        </w:rPr>
        <w:t>)</w:t>
      </w:r>
    </w:p>
    <w:p w:rsidR="004D2A16" w:rsidRDefault="002345AE">
      <w:pPr>
        <w:pStyle w:val="11"/>
        <w:ind w:firstLine="740"/>
        <w:jc w:val="both"/>
      </w:pPr>
      <w:r>
        <w:t>Таким образом, использую массовую концентрацию необходимо указывать, для всего вещества или только для отдельного иона рассчитывалось ее значение.</w:t>
      </w:r>
    </w:p>
    <w:p w:rsidR="004D2A16" w:rsidRDefault="002345AE">
      <w:pPr>
        <w:pStyle w:val="11"/>
        <w:ind w:firstLine="740"/>
        <w:jc w:val="both"/>
      </w:pPr>
      <w:r>
        <w:t>Рассчитаем титр раствора сульфата натрия:</w:t>
      </w:r>
    </w:p>
    <w:p w:rsidR="004D2A16" w:rsidRDefault="002345AE">
      <w:pPr>
        <w:pStyle w:val="11"/>
        <w:tabs>
          <w:tab w:val="left" w:pos="1358"/>
        </w:tabs>
        <w:ind w:firstLine="0"/>
        <w:jc w:val="center"/>
        <w:rPr>
          <w:sz w:val="24"/>
          <w:szCs w:val="24"/>
        </w:rPr>
      </w:pPr>
      <w:r>
        <w:rPr>
          <w:i/>
          <w:iCs/>
          <w:sz w:val="24"/>
          <w:szCs w:val="24"/>
        </w:rPr>
        <w:t xml:space="preserve">Т </w:t>
      </w:r>
      <w:r>
        <w:rPr>
          <w:i/>
          <w:iCs/>
        </w:rPr>
        <w:t>=</w:t>
      </w:r>
      <w:r>
        <w:rPr>
          <w:sz w:val="24"/>
          <w:szCs w:val="24"/>
        </w:rPr>
        <w:t xml:space="preserve"> </w:t>
      </w:r>
      <w:r>
        <w:rPr>
          <w:sz w:val="24"/>
          <w:szCs w:val="24"/>
          <w:vertAlign w:val="superscript"/>
        </w:rPr>
        <w:t>m</w:t>
      </w:r>
      <w:r>
        <w:rPr>
          <w:sz w:val="24"/>
          <w:szCs w:val="24"/>
        </w:rPr>
        <w:t xml:space="preserve"> </w:t>
      </w:r>
      <w:r>
        <w:t>=</w:t>
      </w:r>
      <w:r>
        <w:tab/>
      </w:r>
      <w:r>
        <w:rPr>
          <w:i/>
          <w:iCs/>
        </w:rPr>
        <w:t>=</w:t>
      </w:r>
      <w:r>
        <w:rPr>
          <w:sz w:val="24"/>
          <w:szCs w:val="24"/>
        </w:rPr>
        <w:t xml:space="preserve"> 0,00284 (</w:t>
      </w:r>
      <w:r>
        <w:rPr>
          <w:i/>
          <w:iCs/>
          <w:sz w:val="24"/>
          <w:szCs w:val="24"/>
        </w:rPr>
        <w:t>г</w:t>
      </w:r>
      <w:r>
        <w:rPr>
          <w:sz w:val="24"/>
          <w:szCs w:val="24"/>
        </w:rPr>
        <w:t xml:space="preserve"> / </w:t>
      </w:r>
      <w:r>
        <w:rPr>
          <w:i/>
          <w:iCs/>
          <w:sz w:val="24"/>
          <w:szCs w:val="24"/>
        </w:rPr>
        <w:t>мл</w:t>
      </w:r>
      <w:r>
        <w:rPr>
          <w:sz w:val="24"/>
          <w:szCs w:val="24"/>
        </w:rPr>
        <w:t xml:space="preserve">) </w:t>
      </w:r>
      <w:r>
        <w:rPr>
          <w:i/>
          <w:iCs/>
          <w:sz w:val="24"/>
          <w:szCs w:val="24"/>
        </w:rPr>
        <w:t>или</w:t>
      </w:r>
      <w:r>
        <w:rPr>
          <w:sz w:val="24"/>
          <w:szCs w:val="24"/>
        </w:rPr>
        <w:t xml:space="preserve"> 2,84 (</w:t>
      </w:r>
      <w:r>
        <w:rPr>
          <w:i/>
          <w:iCs/>
          <w:sz w:val="24"/>
          <w:szCs w:val="24"/>
        </w:rPr>
        <w:t>мг</w:t>
      </w:r>
      <w:r>
        <w:rPr>
          <w:sz w:val="24"/>
          <w:szCs w:val="24"/>
        </w:rPr>
        <w:t xml:space="preserve"> / </w:t>
      </w:r>
      <w:r>
        <w:rPr>
          <w:i/>
          <w:iCs/>
          <w:sz w:val="24"/>
          <w:szCs w:val="24"/>
        </w:rPr>
        <w:t>мл</w:t>
      </w:r>
      <w:r>
        <w:rPr>
          <w:sz w:val="24"/>
          <w:szCs w:val="24"/>
        </w:rPr>
        <w:t>)</w:t>
      </w:r>
    </w:p>
    <w:p w:rsidR="004D2A16" w:rsidRDefault="002345AE">
      <w:pPr>
        <w:pStyle w:val="11"/>
        <w:spacing w:line="259" w:lineRule="auto"/>
        <w:ind w:left="2720" w:firstLine="0"/>
        <w:jc w:val="both"/>
        <w:rPr>
          <w:sz w:val="24"/>
          <w:szCs w:val="24"/>
        </w:rPr>
      </w:pPr>
      <w:r>
        <w:rPr>
          <w:sz w:val="24"/>
          <w:szCs w:val="24"/>
        </w:rPr>
        <w:t>V 500</w:t>
      </w:r>
    </w:p>
    <w:p w:rsidR="004D2A16" w:rsidRDefault="002345AE">
      <w:pPr>
        <w:pStyle w:val="11"/>
        <w:ind w:firstLine="740"/>
        <w:jc w:val="both"/>
      </w:pPr>
      <w:r>
        <w:t xml:space="preserve">При выполнении массовых анализов можно использовать такой способ выражения концентрации, как </w:t>
      </w:r>
      <w:r>
        <w:rPr>
          <w:b/>
          <w:bCs/>
        </w:rPr>
        <w:t xml:space="preserve">титр по определяемому веществу </w:t>
      </w:r>
      <w:r>
        <w:t>- Т</w:t>
      </w:r>
      <w:r>
        <w:rPr>
          <w:vertAlign w:val="subscript"/>
        </w:rPr>
        <w:t>А/В</w:t>
      </w:r>
      <w:r>
        <w:t xml:space="preserve">. Он показывает, с какой массой вещества </w:t>
      </w:r>
      <w:proofErr w:type="gramStart"/>
      <w:r>
        <w:t>В реагирует</w:t>
      </w:r>
      <w:proofErr w:type="gramEnd"/>
      <w:r>
        <w:t xml:space="preserve"> 1 мл вещества А, единицы измерения в данном случае такие же, как для обычного титра (г/мл):</w:t>
      </w:r>
    </w:p>
    <w:p w:rsidR="004D2A16" w:rsidRDefault="002345AE">
      <w:pPr>
        <w:pStyle w:val="11"/>
        <w:tabs>
          <w:tab w:val="left" w:pos="602"/>
        </w:tabs>
        <w:spacing w:after="100" w:line="259" w:lineRule="auto"/>
        <w:ind w:firstLine="0"/>
        <w:jc w:val="center"/>
        <w:rPr>
          <w:sz w:val="24"/>
          <w:szCs w:val="24"/>
        </w:rPr>
      </w:pPr>
      <w:r>
        <w:rPr>
          <w:i/>
          <w:iCs/>
          <w:sz w:val="24"/>
          <w:szCs w:val="24"/>
        </w:rPr>
        <w:t>T</w:t>
      </w:r>
      <w:r>
        <w:rPr>
          <w:i/>
          <w:iCs/>
          <w:sz w:val="24"/>
          <w:szCs w:val="24"/>
        </w:rPr>
        <w:tab/>
      </w:r>
      <w:proofErr w:type="spellStart"/>
      <w:r>
        <w:rPr>
          <w:i/>
          <w:iCs/>
          <w:sz w:val="24"/>
          <w:szCs w:val="24"/>
        </w:rPr>
        <w:t>m</w:t>
      </w:r>
      <w:r>
        <w:rPr>
          <w:i/>
          <w:iCs/>
          <w:sz w:val="24"/>
          <w:szCs w:val="24"/>
          <w:vertAlign w:val="subscript"/>
        </w:rPr>
        <w:t>B</w:t>
      </w:r>
      <w:proofErr w:type="spellEnd"/>
      <w:r>
        <w:rPr>
          <w:i/>
          <w:iCs/>
          <w:sz w:val="24"/>
          <w:szCs w:val="24"/>
        </w:rPr>
        <w:t xml:space="preserve"> (титр</w:t>
      </w:r>
      <w:proofErr w:type="gramStart"/>
      <w:r>
        <w:rPr>
          <w:i/>
          <w:iCs/>
          <w:sz w:val="24"/>
          <w:szCs w:val="24"/>
        </w:rPr>
        <w:t>.</w:t>
      </w:r>
      <w:proofErr w:type="gramEnd"/>
      <w:r>
        <w:rPr>
          <w:i/>
          <w:iCs/>
          <w:sz w:val="24"/>
          <w:szCs w:val="24"/>
        </w:rPr>
        <w:t xml:space="preserve"> </w:t>
      </w:r>
      <w:proofErr w:type="gramStart"/>
      <w:r>
        <w:rPr>
          <w:i/>
          <w:iCs/>
          <w:sz w:val="24"/>
          <w:szCs w:val="24"/>
        </w:rPr>
        <w:t>в</w:t>
      </w:r>
      <w:proofErr w:type="gramEnd"/>
      <w:r>
        <w:rPr>
          <w:i/>
          <w:iCs/>
          <w:sz w:val="24"/>
          <w:szCs w:val="24"/>
        </w:rPr>
        <w:t xml:space="preserve"> </w:t>
      </w:r>
      <w:r>
        <w:rPr>
          <w:i/>
          <w:iCs/>
        </w:rPr>
        <w:t xml:space="preserve">- </w:t>
      </w:r>
      <w:proofErr w:type="spellStart"/>
      <w:r>
        <w:rPr>
          <w:i/>
          <w:iCs/>
          <w:sz w:val="24"/>
          <w:szCs w:val="24"/>
        </w:rPr>
        <w:t>ва</w:t>
      </w:r>
      <w:proofErr w:type="spellEnd"/>
      <w:r>
        <w:rPr>
          <w:sz w:val="24"/>
          <w:szCs w:val="24"/>
        </w:rPr>
        <w:t>)</w:t>
      </w:r>
    </w:p>
    <w:p w:rsidR="004D2A16" w:rsidRDefault="002345AE">
      <w:pPr>
        <w:pStyle w:val="11"/>
        <w:tabs>
          <w:tab w:val="left" w:pos="602"/>
        </w:tabs>
        <w:spacing w:line="262" w:lineRule="auto"/>
        <w:ind w:firstLine="0"/>
        <w:jc w:val="center"/>
        <w:rPr>
          <w:sz w:val="24"/>
          <w:szCs w:val="24"/>
        </w:rPr>
      </w:pPr>
      <w:r>
        <w:rPr>
          <w:i/>
          <w:iCs/>
          <w:sz w:val="14"/>
          <w:szCs w:val="14"/>
        </w:rPr>
        <w:t>A</w:t>
      </w:r>
      <w:r>
        <w:rPr>
          <w:sz w:val="14"/>
          <w:szCs w:val="14"/>
        </w:rPr>
        <w:t xml:space="preserve"> /</w:t>
      </w:r>
      <w:r>
        <w:rPr>
          <w:i/>
          <w:iCs/>
          <w:sz w:val="14"/>
          <w:szCs w:val="14"/>
          <w:vertAlign w:val="superscript"/>
        </w:rPr>
        <w:t>B</w:t>
      </w:r>
      <w:r>
        <w:rPr>
          <w:i/>
          <w:iCs/>
          <w:sz w:val="14"/>
          <w:szCs w:val="14"/>
        </w:rPr>
        <w:tab/>
      </w:r>
      <w:r>
        <w:rPr>
          <w:i/>
          <w:iCs/>
          <w:sz w:val="24"/>
          <w:szCs w:val="24"/>
        </w:rPr>
        <w:t>V</w:t>
      </w:r>
      <w:r>
        <w:rPr>
          <w:i/>
          <w:iCs/>
          <w:sz w:val="24"/>
          <w:szCs w:val="24"/>
          <w:vertAlign w:val="subscript"/>
        </w:rPr>
        <w:t>A</w:t>
      </w:r>
      <w:r>
        <w:rPr>
          <w:i/>
          <w:iCs/>
          <w:sz w:val="24"/>
          <w:szCs w:val="24"/>
        </w:rPr>
        <w:t xml:space="preserve"> (</w:t>
      </w:r>
      <w:proofErr w:type="spellStart"/>
      <w:r>
        <w:rPr>
          <w:i/>
          <w:iCs/>
          <w:sz w:val="24"/>
          <w:szCs w:val="24"/>
        </w:rPr>
        <w:t>титранта</w:t>
      </w:r>
      <w:proofErr w:type="spellEnd"/>
      <w:proofErr w:type="gramStart"/>
      <w:r>
        <w:rPr>
          <w:sz w:val="24"/>
          <w:szCs w:val="24"/>
        </w:rPr>
        <w:t xml:space="preserve"> )</w:t>
      </w:r>
      <w:proofErr w:type="gramEnd"/>
    </w:p>
    <w:p w:rsidR="004D2A16" w:rsidRDefault="002345AE">
      <w:pPr>
        <w:pStyle w:val="11"/>
        <w:ind w:firstLine="740"/>
        <w:jc w:val="both"/>
      </w:pPr>
      <w:r>
        <w:t>Например, для анализа на хлорид-ион было израсходовано 20,00 мл раствора нитрата серебра с титром по определяемому веществу (T(AgNO</w:t>
      </w:r>
      <w:r>
        <w:rPr>
          <w:vertAlign w:val="subscript"/>
        </w:rPr>
        <w:t>3</w:t>
      </w:r>
      <w:r>
        <w:t>/</w:t>
      </w:r>
      <w:proofErr w:type="spellStart"/>
      <w:r>
        <w:t>Cl</w:t>
      </w:r>
      <w:proofErr w:type="spellEnd"/>
      <w:r>
        <w:rPr>
          <w:vertAlign w:val="superscript"/>
        </w:rPr>
        <w:t>-</w:t>
      </w:r>
      <w:r>
        <w:t xml:space="preserve">)) равном 0,003899 г/мл. Найти массу </w:t>
      </w:r>
      <w:proofErr w:type="gramStart"/>
      <w:r>
        <w:t>хлорид-ионов</w:t>
      </w:r>
      <w:proofErr w:type="gramEnd"/>
      <w:r>
        <w:t xml:space="preserve"> в растворе.</w:t>
      </w:r>
    </w:p>
    <w:p w:rsidR="004D2A16" w:rsidRDefault="002345AE">
      <w:pPr>
        <w:pStyle w:val="11"/>
        <w:ind w:firstLine="740"/>
        <w:jc w:val="both"/>
      </w:pPr>
      <w:r>
        <w:t xml:space="preserve">Согласно условию 1 мл нитрата серебра реагирует с 0,003899 г ионов </w:t>
      </w:r>
      <w:proofErr w:type="spellStart"/>
      <w:r>
        <w:t>Cl</w:t>
      </w:r>
      <w:proofErr w:type="spellEnd"/>
      <w:r>
        <w:rPr>
          <w:vertAlign w:val="superscript"/>
        </w:rPr>
        <w:t>-</w:t>
      </w:r>
      <w:r>
        <w:t xml:space="preserve">. Если при определении </w:t>
      </w:r>
      <w:proofErr w:type="spellStart"/>
      <w:r>
        <w:t>Cl</w:t>
      </w:r>
      <w:proofErr w:type="spellEnd"/>
      <w:r>
        <w:rPr>
          <w:vertAlign w:val="superscript"/>
        </w:rPr>
        <w:t>-</w:t>
      </w:r>
      <w:r>
        <w:t xml:space="preserve"> на титрование пошло 20,00 мл раствора нитрата серебра, то титруемый </w:t>
      </w:r>
      <w:r>
        <w:lastRenderedPageBreak/>
        <w:t>раствор содержит:</w:t>
      </w:r>
    </w:p>
    <w:p w:rsidR="004D2A16" w:rsidRPr="002345AE" w:rsidRDefault="002345AE">
      <w:pPr>
        <w:pStyle w:val="11"/>
        <w:spacing w:after="140" w:line="262" w:lineRule="auto"/>
        <w:ind w:firstLine="0"/>
        <w:jc w:val="center"/>
        <w:rPr>
          <w:sz w:val="24"/>
          <w:szCs w:val="24"/>
          <w:lang w:val="en-US"/>
        </w:rPr>
      </w:pPr>
      <w:proofErr w:type="gramStart"/>
      <w:r w:rsidRPr="002345AE">
        <w:rPr>
          <w:i/>
          <w:iCs/>
          <w:sz w:val="24"/>
          <w:szCs w:val="24"/>
          <w:lang w:val="en-US"/>
        </w:rPr>
        <w:t>m(</w:t>
      </w:r>
      <w:proofErr w:type="spellStart"/>
      <w:proofErr w:type="gramEnd"/>
      <w:r w:rsidRPr="002345AE">
        <w:rPr>
          <w:i/>
          <w:iCs/>
          <w:sz w:val="24"/>
          <w:szCs w:val="24"/>
          <w:lang w:val="en-US"/>
        </w:rPr>
        <w:t>Cl</w:t>
      </w:r>
      <w:proofErr w:type="spellEnd"/>
      <w:r w:rsidRPr="002345AE">
        <w:rPr>
          <w:i/>
          <w:iCs/>
          <w:sz w:val="24"/>
          <w:szCs w:val="24"/>
          <w:lang w:val="en-US"/>
        </w:rPr>
        <w:t>-</w:t>
      </w:r>
      <w:r w:rsidRPr="002345AE">
        <w:rPr>
          <w:sz w:val="24"/>
          <w:szCs w:val="24"/>
          <w:lang w:val="en-US"/>
        </w:rPr>
        <w:t xml:space="preserve">) </w:t>
      </w:r>
      <w:r w:rsidRPr="002345AE">
        <w:rPr>
          <w:lang w:val="en-US"/>
        </w:rPr>
        <w:t xml:space="preserve">= </w:t>
      </w:r>
      <w:r w:rsidRPr="002345AE">
        <w:rPr>
          <w:i/>
          <w:iCs/>
          <w:sz w:val="24"/>
          <w:szCs w:val="24"/>
          <w:lang w:val="en-US"/>
        </w:rPr>
        <w:t>T</w:t>
      </w:r>
      <w:r w:rsidRPr="002345AE">
        <w:rPr>
          <w:i/>
          <w:iCs/>
          <w:sz w:val="14"/>
          <w:szCs w:val="14"/>
          <w:vertAlign w:val="subscript"/>
          <w:lang w:val="en-US"/>
        </w:rPr>
        <w:t>Ag</w:t>
      </w:r>
      <w:r w:rsidRPr="002345AE">
        <w:rPr>
          <w:i/>
          <w:iCs/>
          <w:sz w:val="14"/>
          <w:szCs w:val="14"/>
          <w:lang w:val="en-US"/>
        </w:rPr>
        <w:t>N</w:t>
      </w:r>
      <w:r w:rsidRPr="002345AE">
        <w:rPr>
          <w:i/>
          <w:iCs/>
          <w:sz w:val="14"/>
          <w:szCs w:val="14"/>
          <w:vertAlign w:val="subscript"/>
          <w:lang w:val="en-US"/>
        </w:rPr>
        <w:t>O3</w:t>
      </w:r>
      <w:r w:rsidRPr="002345AE">
        <w:rPr>
          <w:i/>
          <w:iCs/>
          <w:sz w:val="14"/>
          <w:szCs w:val="14"/>
          <w:lang w:val="en-US"/>
        </w:rPr>
        <w:t>/</w:t>
      </w:r>
      <w:r>
        <w:rPr>
          <w:i/>
          <w:iCs/>
          <w:sz w:val="14"/>
          <w:szCs w:val="14"/>
          <w:vertAlign w:val="subscript"/>
        </w:rPr>
        <w:t>а</w:t>
      </w:r>
      <w:r w:rsidRPr="002345AE">
        <w:rPr>
          <w:i/>
          <w:iCs/>
          <w:sz w:val="14"/>
          <w:szCs w:val="14"/>
          <w:lang w:val="en-US"/>
        </w:rPr>
        <w:t xml:space="preserve">. </w:t>
      </w:r>
      <w:proofErr w:type="spellStart"/>
      <w:r w:rsidRPr="002345AE">
        <w:rPr>
          <w:i/>
          <w:iCs/>
          <w:smallCaps/>
          <w:sz w:val="20"/>
          <w:szCs w:val="20"/>
          <w:lang w:val="en-US"/>
        </w:rPr>
        <w:t>Va</w:t>
      </w:r>
      <w:proofErr w:type="spellEnd"/>
      <w:r w:rsidRPr="002345AE">
        <w:rPr>
          <w:i/>
          <w:iCs/>
          <w:smallCaps/>
          <w:sz w:val="20"/>
          <w:szCs w:val="20"/>
          <w:lang w:val="en-US"/>
        </w:rPr>
        <w:t>^</w:t>
      </w:r>
      <w:r w:rsidRPr="002345AE">
        <w:rPr>
          <w:i/>
          <w:iCs/>
          <w:sz w:val="24"/>
          <w:szCs w:val="24"/>
          <w:lang w:val="en-US"/>
        </w:rPr>
        <w:t xml:space="preserve"> =</w:t>
      </w:r>
      <w:r w:rsidRPr="002345AE">
        <w:rPr>
          <w:sz w:val="24"/>
          <w:szCs w:val="24"/>
          <w:lang w:val="en-US"/>
        </w:rPr>
        <w:t xml:space="preserve"> 0,003899</w:t>
      </w:r>
      <w:r w:rsidRPr="002345AE">
        <w:rPr>
          <w:lang w:val="en-US"/>
        </w:rPr>
        <w:t xml:space="preserve">• </w:t>
      </w:r>
      <w:r w:rsidRPr="002345AE">
        <w:rPr>
          <w:sz w:val="24"/>
          <w:szCs w:val="24"/>
          <w:lang w:val="en-US"/>
        </w:rPr>
        <w:t xml:space="preserve">20,00 </w:t>
      </w:r>
      <w:r w:rsidRPr="002345AE">
        <w:rPr>
          <w:lang w:val="en-US"/>
        </w:rPr>
        <w:t xml:space="preserve">= </w:t>
      </w:r>
      <w:r w:rsidRPr="002345AE">
        <w:rPr>
          <w:sz w:val="24"/>
          <w:szCs w:val="24"/>
          <w:lang w:val="en-US"/>
        </w:rPr>
        <w:t xml:space="preserve">0,07798 </w:t>
      </w:r>
      <w:r>
        <w:rPr>
          <w:i/>
          <w:iCs/>
          <w:sz w:val="24"/>
          <w:szCs w:val="24"/>
        </w:rPr>
        <w:t>г</w:t>
      </w:r>
    </w:p>
    <w:p w:rsidR="004D2A16" w:rsidRDefault="002345AE">
      <w:pPr>
        <w:pStyle w:val="11"/>
        <w:spacing w:after="100"/>
        <w:ind w:firstLine="740"/>
        <w:jc w:val="both"/>
      </w:pPr>
      <w:r>
        <w:t xml:space="preserve">Наиболее часто в аналитических расчетах используется </w:t>
      </w:r>
      <w:r>
        <w:rPr>
          <w:b/>
          <w:bCs/>
        </w:rPr>
        <w:t>нормальная концентрация раствора</w:t>
      </w:r>
      <w:r>
        <w:t>. Она показывает, какое число моль эквивалентов содержится в 1 литре раствора:</w:t>
      </w:r>
    </w:p>
    <w:p w:rsidR="004D2A16" w:rsidRDefault="002345AE">
      <w:pPr>
        <w:pStyle w:val="11"/>
        <w:spacing w:after="140"/>
        <w:ind w:firstLine="0"/>
        <w:jc w:val="center"/>
      </w:pPr>
      <w:r>
        <w:rPr>
          <w:i/>
          <w:iCs/>
          <w:sz w:val="24"/>
          <w:szCs w:val="24"/>
        </w:rPr>
        <w:t>С</w:t>
      </w:r>
      <w:r>
        <w:rPr>
          <w:i/>
          <w:iCs/>
          <w:sz w:val="24"/>
          <w:szCs w:val="24"/>
          <w:vertAlign w:val="subscript"/>
        </w:rPr>
        <w:t>Н</w:t>
      </w:r>
      <w:r>
        <w:rPr>
          <w:i/>
          <w:iCs/>
          <w:sz w:val="24"/>
          <w:szCs w:val="24"/>
        </w:rPr>
        <w:t xml:space="preserve"> </w:t>
      </w:r>
      <w:r>
        <w:rPr>
          <w:i/>
          <w:iCs/>
        </w:rPr>
        <w:t xml:space="preserve">= </w:t>
      </w:r>
      <w:r>
        <w:rPr>
          <w:i/>
          <w:iCs/>
          <w:sz w:val="24"/>
          <w:szCs w:val="24"/>
        </w:rPr>
        <w:t>V</w:t>
      </w:r>
      <w:r>
        <w:t xml:space="preserve"> (моль-</w:t>
      </w:r>
      <w:proofErr w:type="spellStart"/>
      <w:r>
        <w:t>экв</w:t>
      </w:r>
      <w:proofErr w:type="spellEnd"/>
      <w:r>
        <w:t>/л).</w:t>
      </w:r>
    </w:p>
    <w:p w:rsidR="004D2A16" w:rsidRDefault="002345AE">
      <w:pPr>
        <w:pStyle w:val="11"/>
        <w:spacing w:after="120"/>
        <w:ind w:firstLine="740"/>
        <w:jc w:val="both"/>
      </w:pPr>
      <w:r>
        <w:t xml:space="preserve">Эквивалент вещества или эквивалент - это реальная или условная частица, которая может присоединять, высвобождать или другим способом быть эквивалентна катиону водорода в кислотно-основных (ионообменных) химических реакциях или электрону в </w:t>
      </w:r>
      <w:proofErr w:type="spellStart"/>
      <w:r>
        <w:t>окислительно</w:t>
      </w:r>
      <w:proofErr w:type="spellEnd"/>
      <w:r>
        <w:t>-восстановительных реакциях.</w:t>
      </w:r>
    </w:p>
    <w:p w:rsidR="004D2A16" w:rsidRDefault="002345AE">
      <w:pPr>
        <w:pStyle w:val="11"/>
        <w:ind w:firstLine="740"/>
        <w:jc w:val="both"/>
      </w:pPr>
      <w:r>
        <w:t xml:space="preserve">Например, в реакции </w:t>
      </w:r>
      <w:proofErr w:type="spellStart"/>
      <w:r>
        <w:t>NaOH</w:t>
      </w:r>
      <w:proofErr w:type="spellEnd"/>
      <w:r>
        <w:t xml:space="preserve"> + НС1 ^ </w:t>
      </w:r>
      <w:proofErr w:type="spellStart"/>
      <w:r>
        <w:t>NaCl</w:t>
      </w:r>
      <w:proofErr w:type="spellEnd"/>
      <w:r>
        <w:t xml:space="preserve"> + Н</w:t>
      </w:r>
      <w:r>
        <w:rPr>
          <w:vertAlign w:val="subscript"/>
        </w:rPr>
        <w:t>2</w:t>
      </w:r>
      <w:r>
        <w:t xml:space="preserve">О эквивалентом будет реальная частица - ион </w:t>
      </w:r>
      <w:proofErr w:type="spellStart"/>
      <w:r>
        <w:t>Na</w:t>
      </w:r>
      <w:proofErr w:type="spellEnd"/>
      <w:r>
        <w:rPr>
          <w:vertAlign w:val="superscript"/>
        </w:rPr>
        <w:t>+</w:t>
      </w:r>
      <w:r>
        <w:t xml:space="preserve">, а в реакции </w:t>
      </w:r>
      <w:proofErr w:type="spellStart"/>
      <w:r>
        <w:t>Mg</w:t>
      </w:r>
      <w:proofErr w:type="spellEnd"/>
      <w:r>
        <w:t>(OH)</w:t>
      </w:r>
      <w:r>
        <w:rPr>
          <w:vertAlign w:val="subscript"/>
        </w:rPr>
        <w:t>2</w:t>
      </w:r>
      <w:r>
        <w:t xml:space="preserve"> + 2НС1 ^ MgC1</w:t>
      </w:r>
      <w:r>
        <w:rPr>
          <w:vertAlign w:val="subscript"/>
        </w:rPr>
        <w:t>2</w:t>
      </w:r>
      <w:r>
        <w:t xml:space="preserve"> + Н</w:t>
      </w:r>
      <w:r>
        <w:rPr>
          <w:vertAlign w:val="subscript"/>
        </w:rPr>
        <w:t>2</w:t>
      </w:r>
      <w:r>
        <w:t xml:space="preserve">О эквивалентом будет мнимая частица ^ </w:t>
      </w:r>
      <w:proofErr w:type="spellStart"/>
      <w:r>
        <w:t>М</w:t>
      </w:r>
      <w:proofErr w:type="gramStart"/>
      <w:r>
        <w:t>д</w:t>
      </w:r>
      <w:proofErr w:type="spellEnd"/>
      <w:r>
        <w:t>(</w:t>
      </w:r>
      <w:proofErr w:type="gramEnd"/>
      <w:r>
        <w:t>ОН)</w:t>
      </w:r>
      <w:r>
        <w:rPr>
          <w:vertAlign w:val="subscript"/>
        </w:rPr>
        <w:t>2</w:t>
      </w:r>
      <w:r>
        <w:t>.</w:t>
      </w:r>
    </w:p>
    <w:p w:rsidR="004D2A16" w:rsidRDefault="002345AE">
      <w:pPr>
        <w:pStyle w:val="11"/>
        <w:ind w:firstLine="740"/>
        <w:jc w:val="both"/>
      </w:pPr>
      <w:r>
        <w:t>Поэтому под эквивалентом вещества также часто подразумевается количество эквивалентов вещества или число моль эквивалентов.</w:t>
      </w:r>
    </w:p>
    <w:p w:rsidR="004D2A16" w:rsidRDefault="002345AE">
      <w:pPr>
        <w:pStyle w:val="11"/>
        <w:ind w:firstLine="740"/>
        <w:jc w:val="both"/>
      </w:pPr>
      <w:r>
        <w:rPr>
          <w:b/>
          <w:bCs/>
        </w:rPr>
        <w:t>Число моль эквивалентов (</w:t>
      </w:r>
      <w:proofErr w:type="spellStart"/>
      <w:r>
        <w:rPr>
          <w:b/>
          <w:bCs/>
        </w:rPr>
        <w:t>п</w:t>
      </w:r>
      <w:r>
        <w:rPr>
          <w:b/>
          <w:bCs/>
          <w:vertAlign w:val="subscript"/>
        </w:rPr>
        <w:t>экв</w:t>
      </w:r>
      <w:proofErr w:type="spellEnd"/>
      <w:r>
        <w:rPr>
          <w:b/>
          <w:bCs/>
        </w:rPr>
        <w:t xml:space="preserve">) вещества называется такое его количество, которое в кислотно-основном взаимодействии реагирует c 1 моль атомов водорода или замещает его в соединениях, а в </w:t>
      </w:r>
      <w:proofErr w:type="spellStart"/>
      <w:r>
        <w:rPr>
          <w:b/>
          <w:bCs/>
        </w:rPr>
        <w:t>окислительно</w:t>
      </w:r>
      <w:r>
        <w:rPr>
          <w:b/>
          <w:bCs/>
        </w:rPr>
        <w:softHyphen/>
        <w:t>восстановительных</w:t>
      </w:r>
      <w:proofErr w:type="spellEnd"/>
      <w:r>
        <w:rPr>
          <w:b/>
          <w:bCs/>
        </w:rPr>
        <w:t xml:space="preserve"> реакциях принимает или отдает 1 электрон.</w:t>
      </w:r>
    </w:p>
    <w:p w:rsidR="004D2A16" w:rsidRDefault="002345AE">
      <w:pPr>
        <w:pStyle w:val="11"/>
        <w:ind w:firstLine="740"/>
        <w:jc w:val="both"/>
      </w:pPr>
      <w:r>
        <w:t>Размерность числа моль эквивалентов такая же, как и числа моль.</w:t>
      </w:r>
    </w:p>
    <w:p w:rsidR="004D2A16" w:rsidRDefault="002345AE">
      <w:pPr>
        <w:pStyle w:val="11"/>
        <w:spacing w:after="300"/>
        <w:ind w:firstLine="740"/>
        <w:jc w:val="both"/>
      </w:pPr>
      <w:r>
        <w:t xml:space="preserve">Масса одного моль эквивалентов вещества называется </w:t>
      </w:r>
      <w:r>
        <w:rPr>
          <w:b/>
          <w:bCs/>
        </w:rPr>
        <w:t xml:space="preserve">молярной массой эквивалента </w:t>
      </w:r>
      <w:r>
        <w:t>(</w:t>
      </w:r>
      <w:proofErr w:type="spellStart"/>
      <w:r>
        <w:rPr>
          <w:i/>
          <w:iCs/>
        </w:rPr>
        <w:t>М</w:t>
      </w:r>
      <w:r>
        <w:rPr>
          <w:vertAlign w:val="subscript"/>
        </w:rPr>
        <w:t>экв</w:t>
      </w:r>
      <w:proofErr w:type="spellEnd"/>
      <w:r>
        <w:t>)</w:t>
      </w:r>
      <w:r>
        <w:rPr>
          <w:i/>
          <w:iCs/>
        </w:rPr>
        <w:t>.</w:t>
      </w:r>
      <w:r>
        <w:t xml:space="preserve"> Размерность молярной массы эквивалента такая же, как молярной массы: </w:t>
      </w:r>
      <w:proofErr w:type="gramStart"/>
      <w:r>
        <w:t>кг</w:t>
      </w:r>
      <w:proofErr w:type="gramEnd"/>
      <w:r>
        <w:t xml:space="preserve">/моль или г/моль. Молярная масса и молярная масса эквивалента </w:t>
      </w:r>
      <w:proofErr w:type="gramStart"/>
      <w:r>
        <w:t>связаны</w:t>
      </w:r>
      <w:proofErr w:type="gramEnd"/>
      <w:r>
        <w:t xml:space="preserve"> следующим соотношением:</w:t>
      </w:r>
    </w:p>
    <w:p w:rsidR="004D2A16" w:rsidRDefault="002345AE">
      <w:pPr>
        <w:pStyle w:val="11"/>
        <w:ind w:firstLine="0"/>
        <w:jc w:val="center"/>
        <w:rPr>
          <w:sz w:val="24"/>
          <w:szCs w:val="24"/>
        </w:rPr>
      </w:pPr>
      <w:r>
        <w:rPr>
          <w:i/>
          <w:iCs/>
          <w:sz w:val="24"/>
          <w:szCs w:val="24"/>
        </w:rPr>
        <w:t xml:space="preserve">M </w:t>
      </w:r>
      <w:r>
        <w:rPr>
          <w:i/>
          <w:iCs/>
        </w:rPr>
        <w:t xml:space="preserve">= </w:t>
      </w:r>
      <w:r>
        <w:rPr>
          <w:i/>
          <w:iCs/>
          <w:sz w:val="24"/>
          <w:szCs w:val="24"/>
        </w:rPr>
        <w:t xml:space="preserve">M </w:t>
      </w:r>
      <w:r>
        <w:rPr>
          <w:i/>
          <w:iCs/>
        </w:rPr>
        <w:t xml:space="preserve">• </w:t>
      </w:r>
      <w:r>
        <w:rPr>
          <w:i/>
          <w:iCs/>
          <w:sz w:val="24"/>
          <w:szCs w:val="24"/>
        </w:rPr>
        <w:t>f</w:t>
      </w:r>
    </w:p>
    <w:p w:rsidR="004D2A16" w:rsidRDefault="002345AE">
      <w:pPr>
        <w:pStyle w:val="30"/>
        <w:tabs>
          <w:tab w:val="left" w:pos="802"/>
        </w:tabs>
        <w:spacing w:after="300"/>
        <w:jc w:val="center"/>
      </w:pPr>
      <w:proofErr w:type="spellStart"/>
      <w:r>
        <w:t>экв</w:t>
      </w:r>
      <w:proofErr w:type="spellEnd"/>
      <w:r>
        <w:tab/>
        <w:t xml:space="preserve">J </w:t>
      </w:r>
      <w:proofErr w:type="spellStart"/>
      <w:r>
        <w:t>экв</w:t>
      </w:r>
      <w:proofErr w:type="spellEnd"/>
    </w:p>
    <w:p w:rsidR="004D2A16" w:rsidRDefault="002345AE">
      <w:pPr>
        <w:pStyle w:val="11"/>
        <w:spacing w:after="300"/>
        <w:ind w:firstLine="0"/>
        <w:jc w:val="both"/>
      </w:pPr>
      <w:r>
        <w:t xml:space="preserve">где </w:t>
      </w:r>
      <w:proofErr w:type="spellStart"/>
      <w:r>
        <w:t>Т</w:t>
      </w:r>
      <w:proofErr w:type="gramStart"/>
      <w:r>
        <w:rPr>
          <w:sz w:val="17"/>
          <w:szCs w:val="17"/>
        </w:rPr>
        <w:t>,</w:t>
      </w:r>
      <w:r>
        <w:rPr>
          <w:vertAlign w:val="subscript"/>
        </w:rPr>
        <w:t>к</w:t>
      </w:r>
      <w:proofErr w:type="gramEnd"/>
      <w:r>
        <w:rPr>
          <w:vertAlign w:val="subscript"/>
        </w:rPr>
        <w:t>в</w:t>
      </w:r>
      <w:proofErr w:type="spellEnd"/>
      <w:r>
        <w:t xml:space="preserve"> - </w:t>
      </w:r>
      <w:r>
        <w:rPr>
          <w:b/>
          <w:bCs/>
        </w:rPr>
        <w:t xml:space="preserve">фактор эквивалентности. </w:t>
      </w:r>
      <w:r>
        <w:t xml:space="preserve">Фактор эквивалентности показывает, какая часть моля вещества замещает или содержит 1 моль ионов водорода в ионообменных реакциях, или отдает (принимает) 1 электрон в </w:t>
      </w:r>
      <w:proofErr w:type="spellStart"/>
      <w:r>
        <w:t>окислительно</w:t>
      </w:r>
      <w:proofErr w:type="spellEnd"/>
      <w:r>
        <w:t>-восстановительных реакциях.</w:t>
      </w:r>
    </w:p>
    <w:p w:rsidR="004D2A16" w:rsidRDefault="002345AE">
      <w:pPr>
        <w:pStyle w:val="11"/>
        <w:ind w:firstLine="740"/>
        <w:jc w:val="both"/>
      </w:pPr>
      <w:r>
        <w:t>Число моль эквивалента (</w:t>
      </w:r>
      <w:proofErr w:type="spellStart"/>
      <w:r>
        <w:t>п</w:t>
      </w:r>
      <w:r>
        <w:rPr>
          <w:vertAlign w:val="subscript"/>
        </w:rPr>
        <w:t>экв</w:t>
      </w:r>
      <w:proofErr w:type="spellEnd"/>
      <w:r>
        <w:t>) равно отношению массы вещества к молярной массе эквивалента:</w:t>
      </w:r>
    </w:p>
    <w:p w:rsidR="004D2A16" w:rsidRDefault="002345AE">
      <w:pPr>
        <w:pStyle w:val="11"/>
        <w:tabs>
          <w:tab w:val="left" w:pos="1817"/>
        </w:tabs>
        <w:ind w:firstLine="0"/>
        <w:jc w:val="center"/>
        <w:rPr>
          <w:sz w:val="24"/>
          <w:szCs w:val="24"/>
        </w:rPr>
      </w:pPr>
      <w:r>
        <w:rPr>
          <w:i/>
          <w:iCs/>
          <w:sz w:val="24"/>
          <w:szCs w:val="24"/>
        </w:rPr>
        <w:t>m</w:t>
      </w:r>
      <w:r>
        <w:rPr>
          <w:i/>
          <w:iCs/>
          <w:sz w:val="24"/>
          <w:szCs w:val="24"/>
        </w:rPr>
        <w:tab/>
      </w:r>
      <w:proofErr w:type="spellStart"/>
      <w:r>
        <w:rPr>
          <w:i/>
          <w:iCs/>
          <w:sz w:val="24"/>
          <w:szCs w:val="24"/>
        </w:rPr>
        <w:t>m</w:t>
      </w:r>
      <w:proofErr w:type="spellEnd"/>
    </w:p>
    <w:p w:rsidR="004D2A16" w:rsidRDefault="002345AE">
      <w:pPr>
        <w:pStyle w:val="11"/>
        <w:tabs>
          <w:tab w:val="left" w:leader="hyphen" w:pos="1128"/>
          <w:tab w:val="left" w:leader="hyphen" w:pos="3125"/>
        </w:tabs>
        <w:spacing w:line="180" w:lineRule="auto"/>
        <w:ind w:firstLine="0"/>
        <w:jc w:val="center"/>
      </w:pPr>
      <w:r>
        <w:rPr>
          <w:i/>
          <w:iCs/>
          <w:sz w:val="24"/>
          <w:szCs w:val="24"/>
        </w:rPr>
        <w:t xml:space="preserve">n </w:t>
      </w:r>
      <w:r>
        <w:rPr>
          <w:i/>
          <w:iCs/>
        </w:rPr>
        <w:t>=</w:t>
      </w:r>
      <w:r>
        <w:tab/>
        <w:t xml:space="preserve">или </w:t>
      </w:r>
      <w:r>
        <w:rPr>
          <w:i/>
          <w:iCs/>
          <w:sz w:val="24"/>
          <w:szCs w:val="24"/>
        </w:rPr>
        <w:t xml:space="preserve">n </w:t>
      </w:r>
      <w:r>
        <w:rPr>
          <w:i/>
          <w:iCs/>
        </w:rPr>
        <w:t>=</w:t>
      </w:r>
      <w:r>
        <w:rPr>
          <w:i/>
          <w:iCs/>
        </w:rPr>
        <w:tab/>
      </w:r>
    </w:p>
    <w:p w:rsidR="004D2A16" w:rsidRDefault="002345AE">
      <w:pPr>
        <w:pStyle w:val="30"/>
        <w:tabs>
          <w:tab w:val="left" w:pos="5055"/>
        </w:tabs>
        <w:ind w:left="3380"/>
        <w:jc w:val="both"/>
      </w:pPr>
      <w:proofErr w:type="spellStart"/>
      <w:r>
        <w:t>экв</w:t>
      </w:r>
      <w:proofErr w:type="spellEnd"/>
      <w:r>
        <w:tab/>
      </w:r>
      <w:proofErr w:type="spellStart"/>
      <w:r>
        <w:t>экв</w:t>
      </w:r>
      <w:proofErr w:type="spellEnd"/>
    </w:p>
    <w:p w:rsidR="004D2A16" w:rsidRDefault="002345AE">
      <w:pPr>
        <w:pStyle w:val="11"/>
        <w:tabs>
          <w:tab w:val="left" w:pos="1817"/>
        </w:tabs>
        <w:spacing w:line="180" w:lineRule="auto"/>
        <w:ind w:firstLine="0"/>
        <w:jc w:val="center"/>
        <w:rPr>
          <w:sz w:val="24"/>
          <w:szCs w:val="24"/>
        </w:rPr>
      </w:pPr>
      <w:r>
        <w:rPr>
          <w:i/>
          <w:iCs/>
          <w:sz w:val="24"/>
          <w:szCs w:val="24"/>
        </w:rPr>
        <w:t>M</w:t>
      </w:r>
      <w:r>
        <w:rPr>
          <w:i/>
          <w:iCs/>
          <w:sz w:val="24"/>
          <w:szCs w:val="24"/>
        </w:rPr>
        <w:tab/>
      </w:r>
      <w:proofErr w:type="spellStart"/>
      <w:r>
        <w:rPr>
          <w:i/>
          <w:iCs/>
          <w:sz w:val="24"/>
          <w:szCs w:val="24"/>
        </w:rPr>
        <w:t>M</w:t>
      </w:r>
      <w:proofErr w:type="spellEnd"/>
      <w:r>
        <w:t xml:space="preserve"> • </w:t>
      </w:r>
      <w:r>
        <w:rPr>
          <w:i/>
          <w:iCs/>
          <w:sz w:val="24"/>
          <w:szCs w:val="24"/>
        </w:rPr>
        <w:t>f</w:t>
      </w:r>
    </w:p>
    <w:p w:rsidR="004D2A16" w:rsidRDefault="002345AE">
      <w:pPr>
        <w:pStyle w:val="30"/>
        <w:tabs>
          <w:tab w:val="left" w:pos="6022"/>
        </w:tabs>
        <w:spacing w:after="340"/>
        <w:ind w:left="4040"/>
        <w:jc w:val="both"/>
      </w:pPr>
      <w:proofErr w:type="spellStart"/>
      <w:r>
        <w:t>экв</w:t>
      </w:r>
      <w:proofErr w:type="spellEnd"/>
      <w:r>
        <w:tab/>
      </w:r>
      <w:proofErr w:type="spellStart"/>
      <w:r>
        <w:t>экв</w:t>
      </w:r>
      <w:proofErr w:type="spellEnd"/>
    </w:p>
    <w:p w:rsidR="004D2A16" w:rsidRDefault="002345AE">
      <w:pPr>
        <w:pStyle w:val="11"/>
        <w:spacing w:after="300"/>
        <w:ind w:firstLine="720"/>
        <w:jc w:val="both"/>
      </w:pPr>
      <w:r>
        <w:t>Тогда нормальная концентрация может быть рассчитана по уравнению:</w:t>
      </w:r>
    </w:p>
    <w:p w:rsidR="004D2A16" w:rsidRDefault="002345AE">
      <w:pPr>
        <w:pStyle w:val="50"/>
        <w:spacing w:after="0" w:line="240" w:lineRule="auto"/>
      </w:pPr>
      <w:r>
        <w:rPr>
          <w:sz w:val="24"/>
          <w:szCs w:val="24"/>
          <w:vertAlign w:val="subscript"/>
        </w:rPr>
        <w:t>С</w:t>
      </w:r>
      <w:r>
        <w:rPr>
          <w:sz w:val="24"/>
          <w:szCs w:val="24"/>
        </w:rPr>
        <w:t xml:space="preserve"> </w:t>
      </w:r>
      <w:r>
        <w:rPr>
          <w:sz w:val="26"/>
          <w:szCs w:val="26"/>
        </w:rPr>
        <w:t xml:space="preserve">= </w:t>
      </w:r>
      <w:proofErr w:type="spellStart"/>
      <w:r>
        <w:rPr>
          <w:u w:val="single"/>
          <w:vertAlign w:val="superscript"/>
        </w:rPr>
        <w:t>П</w:t>
      </w:r>
      <w:r>
        <w:rPr>
          <w:u w:val="single"/>
        </w:rPr>
        <w:t>экв</w:t>
      </w:r>
      <w:proofErr w:type="spellEnd"/>
      <w:r>
        <w:t xml:space="preserve"> </w:t>
      </w:r>
      <w:r>
        <w:rPr>
          <w:sz w:val="26"/>
          <w:szCs w:val="26"/>
        </w:rPr>
        <w:t xml:space="preserve">= </w:t>
      </w:r>
      <w:r>
        <w:rPr>
          <w:u w:val="single"/>
          <w:vertAlign w:val="superscript"/>
        </w:rPr>
        <w:t>m</w:t>
      </w:r>
      <w:r>
        <w:t xml:space="preserve"> </w:t>
      </w:r>
      <w:r>
        <w:rPr>
          <w:sz w:val="26"/>
          <w:szCs w:val="26"/>
        </w:rPr>
        <w:t xml:space="preserve">= </w:t>
      </w:r>
      <w:r>
        <w:rPr>
          <w:u w:val="single"/>
          <w:vertAlign w:val="superscript"/>
        </w:rPr>
        <w:t>m</w:t>
      </w:r>
    </w:p>
    <w:p w:rsidR="004D2A16" w:rsidRDefault="002345AE">
      <w:pPr>
        <w:pStyle w:val="50"/>
        <w:tabs>
          <w:tab w:val="left" w:pos="2434"/>
        </w:tabs>
        <w:spacing w:line="0" w:lineRule="atLeast"/>
        <w:rPr>
          <w:sz w:val="14"/>
          <w:szCs w:val="14"/>
        </w:rPr>
      </w:pPr>
      <w:r>
        <w:rPr>
          <w:sz w:val="24"/>
          <w:szCs w:val="24"/>
          <w:vertAlign w:val="superscript"/>
        </w:rPr>
        <w:t>H</w:t>
      </w:r>
      <w:r>
        <w:rPr>
          <w:sz w:val="24"/>
          <w:szCs w:val="24"/>
        </w:rPr>
        <w:t xml:space="preserve"> V </w:t>
      </w:r>
      <w:proofErr w:type="spellStart"/>
      <w:r>
        <w:rPr>
          <w:sz w:val="24"/>
          <w:szCs w:val="24"/>
        </w:rPr>
        <w:t>M</w:t>
      </w:r>
      <w:r>
        <w:t>экв</w:t>
      </w:r>
      <w:proofErr w:type="spellEnd"/>
      <w:r>
        <w:rPr>
          <w:i w:val="0"/>
          <w:iCs w:val="0"/>
          <w:sz w:val="28"/>
          <w:szCs w:val="28"/>
        </w:rPr>
        <w:t xml:space="preserve"> • </w:t>
      </w:r>
      <w:r>
        <w:rPr>
          <w:sz w:val="24"/>
          <w:szCs w:val="24"/>
        </w:rPr>
        <w:t xml:space="preserve">V M </w:t>
      </w:r>
      <w:r>
        <w:t>,</w:t>
      </w:r>
      <w:r>
        <w:rPr>
          <w:i w:val="0"/>
          <w:iCs w:val="0"/>
          <w:sz w:val="28"/>
          <w:szCs w:val="28"/>
        </w:rPr>
        <w:t xml:space="preserve"> • </w:t>
      </w:r>
      <w:r>
        <w:rPr>
          <w:sz w:val="24"/>
          <w:szCs w:val="24"/>
        </w:rPr>
        <w:t>V</w:t>
      </w:r>
      <w:r>
        <w:rPr>
          <w:sz w:val="24"/>
          <w:szCs w:val="24"/>
        </w:rPr>
        <w:br/>
      </w:r>
      <w:proofErr w:type="spellStart"/>
      <w:r>
        <w:t>экв</w:t>
      </w:r>
      <w:proofErr w:type="spellEnd"/>
      <w:r>
        <w:tab/>
      </w:r>
      <w:proofErr w:type="spellStart"/>
      <w:r>
        <w:t>экв</w:t>
      </w:r>
      <w:proofErr w:type="spellEnd"/>
      <w:proofErr w:type="gramStart"/>
      <w:r>
        <w:rPr>
          <w:i w:val="0"/>
          <w:iCs w:val="0"/>
          <w:sz w:val="14"/>
          <w:szCs w:val="14"/>
        </w:rPr>
        <w:t xml:space="preserve"> .</w:t>
      </w:r>
      <w:proofErr w:type="gramEnd"/>
    </w:p>
    <w:p w:rsidR="004D2A16" w:rsidRDefault="002345AE">
      <w:pPr>
        <w:pStyle w:val="11"/>
        <w:ind w:firstLine="740"/>
        <w:jc w:val="both"/>
      </w:pPr>
      <w:r>
        <w:t>Фактор эквивалентности может быть рассчитан для различных классов неорганических соединений по следующим формулам:</w:t>
      </w:r>
    </w:p>
    <w:p w:rsidR="004D2A16" w:rsidRDefault="002345AE">
      <w:pPr>
        <w:pStyle w:val="11"/>
        <w:spacing w:after="480"/>
        <w:ind w:firstLine="740"/>
        <w:jc w:val="both"/>
      </w:pPr>
      <w:r>
        <w:t>- в оксидах:</w:t>
      </w:r>
    </w:p>
    <w:p w:rsidR="004D2A16" w:rsidRDefault="002345AE">
      <w:pPr>
        <w:pStyle w:val="11"/>
        <w:ind w:left="1740" w:firstLine="0"/>
        <w:jc w:val="both"/>
        <w:rPr>
          <w:sz w:val="24"/>
          <w:szCs w:val="24"/>
        </w:rPr>
      </w:pPr>
      <w:r>
        <w:rPr>
          <w:i/>
          <w:iCs/>
          <w:sz w:val="24"/>
          <w:szCs w:val="24"/>
        </w:rPr>
        <w:lastRenderedPageBreak/>
        <w:t>/</w:t>
      </w:r>
      <w:proofErr w:type="spellStart"/>
      <w:r>
        <w:rPr>
          <w:i/>
          <w:iCs/>
          <w:sz w:val="24"/>
          <w:szCs w:val="24"/>
          <w:vertAlign w:val="subscript"/>
        </w:rPr>
        <w:t>экв</w:t>
      </w:r>
      <w:proofErr w:type="spellEnd"/>
    </w:p>
    <w:p w:rsidR="004D2A16" w:rsidRDefault="002345AE">
      <w:pPr>
        <w:pStyle w:val="11"/>
        <w:spacing w:after="340" w:line="180" w:lineRule="auto"/>
        <w:ind w:firstLine="0"/>
        <w:jc w:val="center"/>
        <w:rPr>
          <w:sz w:val="24"/>
          <w:szCs w:val="24"/>
        </w:rPr>
      </w:pPr>
      <w:r>
        <w:rPr>
          <w:i/>
          <w:iCs/>
          <w:sz w:val="24"/>
          <w:szCs w:val="24"/>
        </w:rPr>
        <w:t>(число атомов элемента</w:t>
      </w:r>
      <w:r>
        <w:rPr>
          <w:sz w:val="24"/>
          <w:szCs w:val="24"/>
        </w:rPr>
        <w:t>)</w:t>
      </w:r>
      <w:r>
        <w:t xml:space="preserve">• </w:t>
      </w:r>
      <w:r>
        <w:rPr>
          <w:i/>
          <w:iCs/>
          <w:sz w:val="24"/>
          <w:szCs w:val="24"/>
        </w:rPr>
        <w:t>(валентность элемента</w:t>
      </w:r>
      <w:r>
        <w:rPr>
          <w:sz w:val="24"/>
          <w:szCs w:val="24"/>
        </w:rPr>
        <w:t>)</w:t>
      </w:r>
    </w:p>
    <w:p w:rsidR="004D2A16" w:rsidRDefault="002345AE">
      <w:pPr>
        <w:pStyle w:val="11"/>
        <w:ind w:firstLine="740"/>
        <w:jc w:val="both"/>
      </w:pPr>
      <w:r>
        <w:t>Например, в оксиде натрия Na</w:t>
      </w:r>
      <w:r>
        <w:rPr>
          <w:vertAlign w:val="subscript"/>
        </w:rPr>
        <w:t>2</w:t>
      </w:r>
      <w:r>
        <w:t xml:space="preserve">O число атомов натрия 2, валентность натрия 1 и f </w:t>
      </w:r>
      <w:r>
        <w:rPr>
          <w:sz w:val="17"/>
          <w:szCs w:val="17"/>
        </w:rPr>
        <w:t>,</w:t>
      </w:r>
      <w:proofErr w:type="spellStart"/>
      <w:r>
        <w:rPr>
          <w:sz w:val="17"/>
          <w:szCs w:val="17"/>
        </w:rPr>
        <w:t>K</w:t>
      </w:r>
      <w:r>
        <w:rPr>
          <w:sz w:val="17"/>
          <w:szCs w:val="17"/>
          <w:vertAlign w:val="subscript"/>
        </w:rPr>
        <w:t>i</w:t>
      </w:r>
      <w:proofErr w:type="spellEnd"/>
      <w:r>
        <w:rPr>
          <w:sz w:val="17"/>
          <w:szCs w:val="17"/>
          <w:vertAlign w:val="subscript"/>
        </w:rPr>
        <w:t>;</w:t>
      </w:r>
      <w:r>
        <w:rPr>
          <w:sz w:val="17"/>
          <w:szCs w:val="17"/>
        </w:rPr>
        <w:t>.</w:t>
      </w:r>
      <w:r>
        <w:t>(Na</w:t>
      </w:r>
      <w:r>
        <w:rPr>
          <w:vertAlign w:val="subscript"/>
        </w:rPr>
        <w:t>2</w:t>
      </w:r>
      <w:r>
        <w:t xml:space="preserve">O) равен 1/(2-1) = *А Тогда </w:t>
      </w:r>
      <w:proofErr w:type="spellStart"/>
      <w:r>
        <w:t>Т</w:t>
      </w:r>
      <w:proofErr w:type="gramStart"/>
      <w:r>
        <w:rPr>
          <w:sz w:val="17"/>
          <w:szCs w:val="17"/>
        </w:rPr>
        <w:t>,к</w:t>
      </w:r>
      <w:proofErr w:type="gramEnd"/>
      <w:r>
        <w:rPr>
          <w:sz w:val="17"/>
          <w:szCs w:val="17"/>
        </w:rPr>
        <w:t>в</w:t>
      </w:r>
      <w:proofErr w:type="spellEnd"/>
      <w:r>
        <w:rPr>
          <w:sz w:val="17"/>
          <w:szCs w:val="17"/>
        </w:rPr>
        <w:t>.</w:t>
      </w:r>
      <w:r>
        <w:t>(</w:t>
      </w:r>
      <w:proofErr w:type="spellStart"/>
      <w:r>
        <w:t>СаО</w:t>
      </w:r>
      <w:proofErr w:type="spellEnd"/>
      <w:r>
        <w:t>) равен 1/2; £</w:t>
      </w:r>
      <w:proofErr w:type="spellStart"/>
      <w:r>
        <w:rPr>
          <w:vertAlign w:val="subscript"/>
        </w:rPr>
        <w:t>экв</w:t>
      </w:r>
      <w:proofErr w:type="spellEnd"/>
      <w:r>
        <w:rPr>
          <w:sz w:val="17"/>
          <w:szCs w:val="17"/>
        </w:rPr>
        <w:t>.</w:t>
      </w:r>
      <w:r>
        <w:t>(Те</w:t>
      </w:r>
      <w:r>
        <w:rPr>
          <w:vertAlign w:val="subscript"/>
        </w:rPr>
        <w:t>2</w:t>
      </w:r>
      <w:r>
        <w:t>О</w:t>
      </w:r>
      <w:r>
        <w:rPr>
          <w:vertAlign w:val="subscript"/>
        </w:rPr>
        <w:t>3</w:t>
      </w:r>
      <w:r>
        <w:t>) равен 1/6.</w:t>
      </w:r>
    </w:p>
    <w:p w:rsidR="004D2A16" w:rsidRDefault="002345AE">
      <w:pPr>
        <w:pStyle w:val="11"/>
        <w:spacing w:after="180"/>
        <w:ind w:firstLine="740"/>
        <w:jc w:val="both"/>
      </w:pPr>
      <w:r>
        <w:t>- в кислотах:</w:t>
      </w:r>
    </w:p>
    <w:p w:rsidR="004D2A16" w:rsidRDefault="002345AE">
      <w:pPr>
        <w:pStyle w:val="11"/>
        <w:ind w:left="2960" w:firstLine="0"/>
        <w:jc w:val="both"/>
        <w:rPr>
          <w:sz w:val="24"/>
          <w:szCs w:val="24"/>
        </w:rPr>
      </w:pPr>
      <w:r>
        <w:rPr>
          <w:i/>
          <w:iCs/>
          <w:sz w:val="24"/>
          <w:szCs w:val="24"/>
        </w:rPr>
        <w:t>f</w:t>
      </w:r>
    </w:p>
    <w:p w:rsidR="004D2A16" w:rsidRDefault="002345AE">
      <w:pPr>
        <w:pStyle w:val="30"/>
        <w:tabs>
          <w:tab w:val="left" w:pos="3379"/>
        </w:tabs>
        <w:jc w:val="center"/>
      </w:pPr>
      <w:r>
        <w:t xml:space="preserve">J </w:t>
      </w:r>
      <w:proofErr w:type="spellStart"/>
      <w:r>
        <w:t>экв</w:t>
      </w:r>
      <w:proofErr w:type="spellEnd"/>
      <w:r>
        <w:tab/>
      </w:r>
      <w:proofErr w:type="gramStart"/>
      <w:r>
        <w:t>ТТ</w:t>
      </w:r>
      <w:proofErr w:type="gramEnd"/>
      <w:r>
        <w:t xml:space="preserve"> +</w:t>
      </w:r>
    </w:p>
    <w:p w:rsidR="004D2A16" w:rsidRDefault="002345AE">
      <w:pPr>
        <w:pStyle w:val="11"/>
        <w:spacing w:after="400" w:line="180" w:lineRule="auto"/>
        <w:ind w:firstLine="0"/>
        <w:jc w:val="center"/>
        <w:rPr>
          <w:sz w:val="24"/>
          <w:szCs w:val="24"/>
        </w:rPr>
      </w:pPr>
      <w:r>
        <w:rPr>
          <w:i/>
          <w:iCs/>
          <w:sz w:val="24"/>
          <w:szCs w:val="24"/>
        </w:rPr>
        <w:t>число замещенных ионов H</w:t>
      </w:r>
    </w:p>
    <w:p w:rsidR="004D2A16" w:rsidRDefault="002345AE" w:rsidP="00E97463">
      <w:pPr>
        <w:pStyle w:val="11"/>
        <w:spacing w:after="300"/>
        <w:ind w:firstLine="740"/>
        <w:jc w:val="both"/>
      </w:pPr>
      <w:r>
        <w:rPr>
          <w:b/>
          <w:bCs/>
        </w:rPr>
        <w:t>Например</w:t>
      </w:r>
      <w:r>
        <w:t xml:space="preserve">, в соляной кислоте - 1 ион водорода, а в серной кислоте - 2 иона водорода, тогда </w:t>
      </w:r>
      <w:proofErr w:type="spellStart"/>
      <w:r>
        <w:t>Т</w:t>
      </w:r>
      <w:proofErr w:type="gramStart"/>
      <w:r>
        <w:rPr>
          <w:sz w:val="17"/>
          <w:szCs w:val="17"/>
        </w:rPr>
        <w:t>,</w:t>
      </w:r>
      <w:r>
        <w:rPr>
          <w:vertAlign w:val="subscript"/>
        </w:rPr>
        <w:t>к</w:t>
      </w:r>
      <w:proofErr w:type="gramEnd"/>
      <w:r>
        <w:rPr>
          <w:vertAlign w:val="subscript"/>
        </w:rPr>
        <w:t>в</w:t>
      </w:r>
      <w:proofErr w:type="spellEnd"/>
      <w:r>
        <w:rPr>
          <w:sz w:val="17"/>
          <w:szCs w:val="17"/>
        </w:rPr>
        <w:t>.</w:t>
      </w:r>
      <w:r>
        <w:t>(НС1) равен 1; Т</w:t>
      </w:r>
      <w:r>
        <w:rPr>
          <w:sz w:val="17"/>
          <w:szCs w:val="17"/>
        </w:rPr>
        <w:t>&gt;</w:t>
      </w:r>
      <w:r>
        <w:rPr>
          <w:vertAlign w:val="subscript"/>
        </w:rPr>
        <w:t>кв</w:t>
      </w:r>
      <w:r>
        <w:rPr>
          <w:sz w:val="17"/>
          <w:szCs w:val="17"/>
        </w:rPr>
        <w:t>.</w:t>
      </w:r>
      <w:r>
        <w:t>(Н</w:t>
      </w:r>
      <w:r>
        <w:rPr>
          <w:vertAlign w:val="subscript"/>
        </w:rPr>
        <w:t>2</w:t>
      </w:r>
      <w:r>
        <w:t>8О</w:t>
      </w:r>
      <w:r>
        <w:rPr>
          <w:vertAlign w:val="subscript"/>
        </w:rPr>
        <w:t>4</w:t>
      </w:r>
      <w:r>
        <w:t>) равен 1/2.Однако необходимо помнить, что фактор эквивалентности определяется протекающей реакцией и при расчете фактора эквивалентности следует учитывать только замещенные (вступившие в реакцию) ионы водорода. Так, серная кислота может вступать в следующие реакции:</w:t>
      </w:r>
    </w:p>
    <w:p w:rsidR="004D2A16" w:rsidRDefault="002345AE">
      <w:pPr>
        <w:pStyle w:val="11"/>
        <w:ind w:firstLine="0"/>
        <w:jc w:val="center"/>
      </w:pPr>
      <w:r>
        <w:t>H</w:t>
      </w:r>
      <w:r>
        <w:rPr>
          <w:sz w:val="17"/>
          <w:szCs w:val="17"/>
        </w:rPr>
        <w:t>2</w:t>
      </w:r>
      <w:r>
        <w:t>SO</w:t>
      </w:r>
      <w:r>
        <w:rPr>
          <w:sz w:val="17"/>
          <w:szCs w:val="17"/>
        </w:rPr>
        <w:t xml:space="preserve">4 </w:t>
      </w:r>
      <w:r>
        <w:t xml:space="preserve">+ </w:t>
      </w:r>
      <w:proofErr w:type="spellStart"/>
      <w:r>
        <w:t>Mg</w:t>
      </w:r>
      <w:proofErr w:type="spellEnd"/>
      <w:r>
        <w:t>(OH)</w:t>
      </w:r>
      <w:r>
        <w:rPr>
          <w:sz w:val="17"/>
          <w:szCs w:val="17"/>
        </w:rPr>
        <w:t xml:space="preserve">2 </w:t>
      </w:r>
      <w:r>
        <w:t>^ MgSO</w:t>
      </w:r>
      <w:r>
        <w:rPr>
          <w:sz w:val="17"/>
          <w:szCs w:val="17"/>
        </w:rPr>
        <w:t xml:space="preserve">4 </w:t>
      </w:r>
      <w:r>
        <w:t>+ 2H</w:t>
      </w:r>
      <w:r>
        <w:rPr>
          <w:sz w:val="17"/>
          <w:szCs w:val="17"/>
        </w:rPr>
        <w:t>2</w:t>
      </w:r>
      <w:r>
        <w:t>O, а также</w:t>
      </w:r>
    </w:p>
    <w:p w:rsidR="004D2A16" w:rsidRPr="002345AE" w:rsidRDefault="002345AE">
      <w:pPr>
        <w:pStyle w:val="11"/>
        <w:spacing w:after="260"/>
        <w:ind w:firstLine="0"/>
        <w:jc w:val="center"/>
        <w:rPr>
          <w:lang w:val="en-US"/>
        </w:rPr>
      </w:pPr>
      <w:r w:rsidRPr="002345AE">
        <w:rPr>
          <w:lang w:val="en-US"/>
        </w:rPr>
        <w:t>1/2H</w:t>
      </w:r>
      <w:r w:rsidRPr="002345AE">
        <w:rPr>
          <w:vertAlign w:val="subscript"/>
          <w:lang w:val="en-US"/>
        </w:rPr>
        <w:t>2</w:t>
      </w:r>
      <w:r w:rsidRPr="002345AE">
        <w:rPr>
          <w:lang w:val="en-US"/>
        </w:rPr>
        <w:t>SO</w:t>
      </w:r>
      <w:r w:rsidRPr="002345AE">
        <w:rPr>
          <w:vertAlign w:val="subscript"/>
          <w:lang w:val="en-US"/>
        </w:rPr>
        <w:t>4</w:t>
      </w:r>
      <w:r w:rsidRPr="002345AE">
        <w:rPr>
          <w:lang w:val="en-US"/>
        </w:rPr>
        <w:t xml:space="preserve"> + </w:t>
      </w:r>
      <w:proofErr w:type="gramStart"/>
      <w:r w:rsidRPr="002345AE">
        <w:rPr>
          <w:lang w:val="en-US"/>
        </w:rPr>
        <w:t>Mg(</w:t>
      </w:r>
      <w:proofErr w:type="gramEnd"/>
      <w:r w:rsidRPr="002345AE">
        <w:rPr>
          <w:lang w:val="en-US"/>
        </w:rPr>
        <w:t>OH)</w:t>
      </w:r>
      <w:r w:rsidRPr="002345AE">
        <w:rPr>
          <w:vertAlign w:val="subscript"/>
          <w:lang w:val="en-US"/>
        </w:rPr>
        <w:t>2</w:t>
      </w:r>
      <w:r w:rsidRPr="002345AE">
        <w:rPr>
          <w:lang w:val="en-US"/>
        </w:rPr>
        <w:t xml:space="preserve"> ^ Mg(HSO</w:t>
      </w:r>
      <w:r w:rsidRPr="002345AE">
        <w:rPr>
          <w:vertAlign w:val="subscript"/>
          <w:lang w:val="en-US"/>
        </w:rPr>
        <w:t>4</w:t>
      </w:r>
      <w:r w:rsidRPr="002345AE">
        <w:rPr>
          <w:lang w:val="en-US"/>
        </w:rPr>
        <w:t>)</w:t>
      </w:r>
      <w:r w:rsidRPr="002345AE">
        <w:rPr>
          <w:vertAlign w:val="subscript"/>
          <w:lang w:val="en-US"/>
        </w:rPr>
        <w:t>2</w:t>
      </w:r>
      <w:r w:rsidRPr="002345AE">
        <w:rPr>
          <w:lang w:val="en-US"/>
        </w:rPr>
        <w:t xml:space="preserve"> + 1/2H</w:t>
      </w:r>
      <w:r w:rsidRPr="002345AE">
        <w:rPr>
          <w:sz w:val="17"/>
          <w:szCs w:val="17"/>
          <w:lang w:val="en-US"/>
        </w:rPr>
        <w:t>2</w:t>
      </w:r>
      <w:r w:rsidRPr="002345AE">
        <w:rPr>
          <w:lang w:val="en-US"/>
        </w:rPr>
        <w:t>O</w:t>
      </w:r>
    </w:p>
    <w:p w:rsidR="004D2A16" w:rsidRDefault="002345AE">
      <w:pPr>
        <w:pStyle w:val="11"/>
        <w:ind w:firstLine="740"/>
        <w:jc w:val="both"/>
      </w:pPr>
      <w:r>
        <w:t>В первой реакции фактор эквивалентности серной кислоты равен 1/2 - оба иона водорода заместились на ион Mg</w:t>
      </w:r>
      <w:r>
        <w:rPr>
          <w:vertAlign w:val="superscript"/>
        </w:rPr>
        <w:t>2+</w:t>
      </w:r>
      <w:r>
        <w:t>, а во второй реакции - 1 ион, точнее один моль ионов водорода, замещается на ионы Mg</w:t>
      </w:r>
      <w:r>
        <w:rPr>
          <w:vertAlign w:val="superscript"/>
        </w:rPr>
        <w:t>2+</w:t>
      </w:r>
      <w:r>
        <w:t xml:space="preserve"> и фактор эквивалентности равен 1.</w:t>
      </w:r>
    </w:p>
    <w:p w:rsidR="004D2A16" w:rsidRDefault="002345AE">
      <w:pPr>
        <w:pStyle w:val="11"/>
        <w:spacing w:after="40"/>
        <w:ind w:firstLine="740"/>
        <w:jc w:val="both"/>
      </w:pPr>
      <w:r>
        <w:t>- в основаниях:</w:t>
      </w:r>
    </w:p>
    <w:p w:rsidR="004D2A16" w:rsidRDefault="0068796F">
      <w:pPr>
        <w:pStyle w:val="11"/>
        <w:tabs>
          <w:tab w:val="left" w:leader="hyphen" w:pos="2242"/>
          <w:tab w:val="left" w:leader="hyphen" w:pos="3926"/>
        </w:tabs>
        <w:ind w:firstLine="0"/>
        <w:jc w:val="center"/>
      </w:pPr>
      <w:r>
        <w:rPr>
          <w:i/>
          <w:iCs/>
          <w:sz w:val="24"/>
          <w:szCs w:val="24"/>
        </w:rPr>
        <w:t xml:space="preserve">J </w:t>
      </w:r>
      <w:proofErr w:type="spellStart"/>
      <w:r>
        <w:rPr>
          <w:i/>
          <w:iCs/>
          <w:sz w:val="24"/>
          <w:szCs w:val="24"/>
          <w:vertAlign w:val="superscript"/>
        </w:rPr>
        <w:t>экв</w:t>
      </w:r>
      <w:proofErr w:type="spellEnd"/>
      <w:r w:rsidR="002345AE">
        <w:tab/>
      </w:r>
      <w:r w:rsidR="002345AE">
        <w:rPr>
          <w:vertAlign w:val="superscript"/>
        </w:rPr>
        <w:t>1</w:t>
      </w:r>
      <w:r w:rsidR="002345AE">
        <w:tab/>
      </w:r>
    </w:p>
    <w:p w:rsidR="004D2A16" w:rsidRDefault="0068796F">
      <w:pPr>
        <w:pStyle w:val="11"/>
        <w:tabs>
          <w:tab w:val="left" w:pos="3418"/>
        </w:tabs>
        <w:spacing w:line="180" w:lineRule="auto"/>
        <w:ind w:firstLine="0"/>
        <w:jc w:val="center"/>
        <w:rPr>
          <w:sz w:val="24"/>
          <w:szCs w:val="24"/>
        </w:rPr>
      </w:pPr>
      <w:r>
        <w:rPr>
          <w:i/>
          <w:iCs/>
          <w:sz w:val="24"/>
          <w:szCs w:val="24"/>
        </w:rPr>
        <w:t xml:space="preserve"> (число атомов металла)</w:t>
      </w:r>
      <w:r w:rsidRPr="0068796F">
        <w:rPr>
          <w:i/>
          <w:iCs/>
        </w:rPr>
        <w:t xml:space="preserve"> </w:t>
      </w:r>
      <w:r>
        <w:rPr>
          <w:i/>
          <w:iCs/>
        </w:rPr>
        <w:t>•</w:t>
      </w:r>
      <w:r>
        <w:rPr>
          <w:i/>
          <w:iCs/>
          <w:sz w:val="24"/>
          <w:szCs w:val="24"/>
        </w:rPr>
        <w:t xml:space="preserve"> </w:t>
      </w:r>
    </w:p>
    <w:p w:rsidR="004D2A16" w:rsidRDefault="0068796F">
      <w:pPr>
        <w:pStyle w:val="11"/>
        <w:spacing w:after="400" w:line="180" w:lineRule="auto"/>
        <w:ind w:firstLine="0"/>
        <w:jc w:val="center"/>
        <w:rPr>
          <w:sz w:val="24"/>
          <w:szCs w:val="24"/>
        </w:rPr>
      </w:pPr>
      <w:r>
        <w:rPr>
          <w:i/>
          <w:iCs/>
          <w:sz w:val="24"/>
          <w:szCs w:val="24"/>
        </w:rPr>
        <w:t xml:space="preserve">(степень окисления </w:t>
      </w:r>
      <w:proofErr w:type="spellStart"/>
      <w:r>
        <w:rPr>
          <w:i/>
          <w:iCs/>
          <w:sz w:val="24"/>
          <w:szCs w:val="24"/>
        </w:rPr>
        <w:t>мталла</w:t>
      </w:r>
      <w:proofErr w:type="spellEnd"/>
      <w:r>
        <w:rPr>
          <w:i/>
          <w:iCs/>
          <w:sz w:val="24"/>
          <w:szCs w:val="24"/>
        </w:rPr>
        <w:t>)</w:t>
      </w:r>
    </w:p>
    <w:p w:rsidR="004D2A16" w:rsidRDefault="002345AE">
      <w:pPr>
        <w:pStyle w:val="11"/>
        <w:ind w:firstLine="740"/>
        <w:jc w:val="both"/>
      </w:pPr>
      <w:proofErr w:type="gramStart"/>
      <w:r>
        <w:rPr>
          <w:b/>
          <w:bCs/>
        </w:rPr>
        <w:t>Например</w:t>
      </w:r>
      <w:r>
        <w:t>, ^.(</w:t>
      </w:r>
      <w:proofErr w:type="spellStart"/>
      <w:r>
        <w:t>NaOH</w:t>
      </w:r>
      <w:proofErr w:type="spellEnd"/>
      <w:r>
        <w:t xml:space="preserve">) равен 1; </w:t>
      </w:r>
      <w:proofErr w:type="spellStart"/>
      <w:r>
        <w:t>f^Mg^H</w:t>
      </w:r>
      <w:proofErr w:type="spellEnd"/>
      <w:r>
        <w:t>^) равен 1/2.</w:t>
      </w:r>
      <w:proofErr w:type="gramEnd"/>
    </w:p>
    <w:p w:rsidR="004D2A16" w:rsidRDefault="002345AE">
      <w:pPr>
        <w:pStyle w:val="11"/>
        <w:spacing w:after="260"/>
        <w:ind w:firstLine="740"/>
        <w:jc w:val="both"/>
      </w:pPr>
      <w:r>
        <w:t>Однако, как и в случае с многоосновными кислотами, основания также могут иметь переменный фактор эквивалентности, в зависимости от протекающей реакции. Так, гидроксид магния может вступать в следующие реакции:</w:t>
      </w:r>
    </w:p>
    <w:p w:rsidR="004D2A16" w:rsidRDefault="002345AE">
      <w:pPr>
        <w:pStyle w:val="11"/>
        <w:spacing w:after="260"/>
        <w:ind w:firstLine="0"/>
        <w:jc w:val="center"/>
      </w:pPr>
      <w:proofErr w:type="spellStart"/>
      <w:r>
        <w:t>Mg</w:t>
      </w:r>
      <w:proofErr w:type="spellEnd"/>
      <w:r>
        <w:t>(OH)</w:t>
      </w:r>
      <w:r>
        <w:rPr>
          <w:sz w:val="17"/>
          <w:szCs w:val="17"/>
        </w:rPr>
        <w:t xml:space="preserve">2 </w:t>
      </w:r>
      <w:r>
        <w:t>+ 2HCl ^ MgCl</w:t>
      </w:r>
      <w:r>
        <w:rPr>
          <w:sz w:val="17"/>
          <w:szCs w:val="17"/>
        </w:rPr>
        <w:t xml:space="preserve">2 </w:t>
      </w:r>
      <w:r>
        <w:t>+ 2H</w:t>
      </w:r>
      <w:r>
        <w:rPr>
          <w:sz w:val="17"/>
          <w:szCs w:val="17"/>
        </w:rPr>
        <w:t>2</w:t>
      </w:r>
      <w:r>
        <w:t>O, а также</w:t>
      </w:r>
      <w:r>
        <w:br/>
      </w:r>
      <w:proofErr w:type="spellStart"/>
      <w:r>
        <w:t>Mg</w:t>
      </w:r>
      <w:proofErr w:type="spellEnd"/>
      <w:r>
        <w:t>(OH)</w:t>
      </w:r>
      <w:r>
        <w:rPr>
          <w:vertAlign w:val="subscript"/>
        </w:rPr>
        <w:t>2</w:t>
      </w:r>
      <w:r>
        <w:t xml:space="preserve"> + </w:t>
      </w:r>
      <w:proofErr w:type="spellStart"/>
      <w:r>
        <w:t>HCl</w:t>
      </w:r>
      <w:proofErr w:type="spellEnd"/>
      <w:r>
        <w:t xml:space="preserve"> ^ </w:t>
      </w:r>
      <w:proofErr w:type="spellStart"/>
      <w:r>
        <w:t>MgOHCl</w:t>
      </w:r>
      <w:proofErr w:type="spellEnd"/>
      <w:r>
        <w:t xml:space="preserve"> + H</w:t>
      </w:r>
      <w:r>
        <w:rPr>
          <w:vertAlign w:val="subscript"/>
        </w:rPr>
        <w:t>2</w:t>
      </w:r>
      <w:r>
        <w:t>O</w:t>
      </w:r>
    </w:p>
    <w:p w:rsidR="004D2A16" w:rsidRDefault="002345AE">
      <w:pPr>
        <w:pStyle w:val="11"/>
        <w:ind w:firstLine="740"/>
        <w:jc w:val="both"/>
      </w:pPr>
      <w:r>
        <w:t xml:space="preserve">В первой реакции фактор эквивалентности гидроксида магния равен 1/2 - замещаются обе </w:t>
      </w:r>
      <w:proofErr w:type="spellStart"/>
      <w:r>
        <w:t>гидроксогруппы</w:t>
      </w:r>
      <w:proofErr w:type="spellEnd"/>
      <w:r>
        <w:t xml:space="preserve">, а во второй реакции замещается одна </w:t>
      </w:r>
      <w:proofErr w:type="spellStart"/>
      <w:r>
        <w:t>гидроксогруппа</w:t>
      </w:r>
      <w:proofErr w:type="spellEnd"/>
      <w:r>
        <w:t xml:space="preserve"> и фактор эквивалентности - 1.</w:t>
      </w:r>
    </w:p>
    <w:p w:rsidR="004D2A16" w:rsidRDefault="002345AE">
      <w:pPr>
        <w:pStyle w:val="11"/>
        <w:spacing w:after="360"/>
        <w:ind w:firstLine="740"/>
        <w:jc w:val="both"/>
      </w:pPr>
      <w:r>
        <w:rPr>
          <w:noProof/>
          <w:lang w:bidi="ar-SA"/>
        </w:rPr>
        <mc:AlternateContent>
          <mc:Choice Requires="wps">
            <w:drawing>
              <wp:anchor distT="0" distB="0" distL="114300" distR="114300" simplePos="0" relativeHeight="125829409" behindDoc="0" locked="0" layoutInCell="1" allowOverlap="1">
                <wp:simplePos x="0" y="0"/>
                <wp:positionH relativeFrom="page">
                  <wp:posOffset>1659890</wp:posOffset>
                </wp:positionH>
                <wp:positionV relativeFrom="paragraph">
                  <wp:posOffset>279400</wp:posOffset>
                </wp:positionV>
                <wp:extent cx="240665" cy="234950"/>
                <wp:effectExtent l="0" t="0" r="0" b="0"/>
                <wp:wrapSquare wrapText="right"/>
                <wp:docPr id="54" name="Shape 54"/>
                <wp:cNvGraphicFramePr/>
                <a:graphic xmlns:a="http://schemas.openxmlformats.org/drawingml/2006/main">
                  <a:graphicData uri="http://schemas.microsoft.com/office/word/2010/wordprocessingShape">
                    <wps:wsp>
                      <wps:cNvSpPr txBox="1"/>
                      <wps:spPr>
                        <a:xfrm>
                          <a:off x="0" y="0"/>
                          <a:ext cx="240665" cy="234950"/>
                        </a:xfrm>
                        <a:prstGeom prst="rect">
                          <a:avLst/>
                        </a:prstGeom>
                        <a:noFill/>
                      </wps:spPr>
                      <wps:txbx>
                        <w:txbxContent>
                          <w:p w:rsidR="002345AE" w:rsidRDefault="002345AE">
                            <w:pPr>
                              <w:pStyle w:val="11"/>
                              <w:ind w:firstLine="0"/>
                              <w:rPr>
                                <w:sz w:val="24"/>
                                <w:szCs w:val="24"/>
                              </w:rPr>
                            </w:pPr>
                            <w:r>
                              <w:rPr>
                                <w:i/>
                                <w:iCs/>
                                <w:sz w:val="24"/>
                                <w:szCs w:val="24"/>
                              </w:rPr>
                              <w:t>f</w:t>
                            </w:r>
                          </w:p>
                          <w:p w:rsidR="002345AE" w:rsidRDefault="002345AE">
                            <w:pPr>
                              <w:pStyle w:val="30"/>
                            </w:pPr>
                            <w:r>
                              <w:t xml:space="preserve">J </w:t>
                            </w:r>
                            <w:proofErr w:type="spellStart"/>
                            <w:r>
                              <w:t>ЭКв</w:t>
                            </w:r>
                            <w:proofErr w:type="spellEnd"/>
                          </w:p>
                        </w:txbxContent>
                      </wps:txbx>
                      <wps:bodyPr lIns="0" tIns="0" rIns="0" bIns="0"/>
                    </wps:wsp>
                  </a:graphicData>
                </a:graphic>
              </wp:anchor>
            </w:drawing>
          </mc:Choice>
          <mc:Fallback>
            <w:pict>
              <v:shape id="Shape 54" o:spid="_x0000_s1037" type="#_x0000_t202" style="position:absolute;left:0;text-align:left;margin-left:130.7pt;margin-top:22pt;width:18.95pt;height:18.5pt;z-index:12582940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" filled="f" stroked="f">
                <v:textbox inset="0,0,0,0">
                  <w:txbxContent>
                    <w:p w:rsidR="002345AE" w:rsidRDefault="002345AE">
                      <w:pPr>
                        <w:pStyle w:val="11"/>
                        <w:ind w:firstLine="0"/>
                        <w:rPr>
                          <w:sz w:val="24"/>
                          <w:szCs w:val="24"/>
                        </w:rPr>
                      </w:pPr>
                      <w:r>
                        <w:rPr>
                          <w:i/>
                          <w:iCs/>
                          <w:sz w:val="24"/>
                          <w:szCs w:val="24"/>
                        </w:rPr>
                        <w:t>f</w:t>
                      </w:r>
                    </w:p>
                    <w:p w:rsidR="002345AE" w:rsidRDefault="002345AE">
                      <w:pPr>
                        <w:pStyle w:val="30"/>
                      </w:pPr>
                      <w:r>
                        <w:t xml:space="preserve">J </w:t>
                      </w:r>
                      <w:proofErr w:type="spellStart"/>
                      <w:r>
                        <w:t>ЭКв</w:t>
                      </w:r>
                      <w:proofErr w:type="spellEnd"/>
                    </w:p>
                  </w:txbxContent>
                </v:textbox>
                <w10:wrap type="square" side="right" anchorx="page"/>
              </v:shape>
            </w:pict>
          </mc:Fallback>
        </mc:AlternateContent>
      </w:r>
      <w:r>
        <w:t>- в солях:</w:t>
      </w:r>
    </w:p>
    <w:p w:rsidR="004D2A16" w:rsidRDefault="002345AE">
      <w:pPr>
        <w:pStyle w:val="11"/>
        <w:spacing w:after="360"/>
        <w:ind w:firstLine="0"/>
        <w:jc w:val="center"/>
        <w:rPr>
          <w:sz w:val="24"/>
          <w:szCs w:val="24"/>
        </w:rPr>
      </w:pPr>
      <w:r>
        <w:rPr>
          <w:i/>
          <w:iCs/>
          <w:sz w:val="24"/>
          <w:szCs w:val="24"/>
        </w:rPr>
        <w:t>(число атомов металла</w:t>
      </w:r>
      <w:r>
        <w:rPr>
          <w:sz w:val="24"/>
          <w:szCs w:val="24"/>
        </w:rPr>
        <w:t xml:space="preserve">) </w:t>
      </w:r>
      <w:r>
        <w:t xml:space="preserve">• </w:t>
      </w:r>
      <w:r>
        <w:rPr>
          <w:i/>
          <w:iCs/>
          <w:sz w:val="24"/>
          <w:szCs w:val="24"/>
        </w:rPr>
        <w:t>(степень окисления металла</w:t>
      </w:r>
      <w:r>
        <w:rPr>
          <w:sz w:val="24"/>
          <w:szCs w:val="24"/>
        </w:rPr>
        <w:t>)</w:t>
      </w:r>
    </w:p>
    <w:p w:rsidR="004D2A16" w:rsidRDefault="002345AE">
      <w:pPr>
        <w:pStyle w:val="11"/>
        <w:ind w:firstLine="740"/>
        <w:jc w:val="both"/>
      </w:pPr>
      <w:r>
        <w:rPr>
          <w:b/>
          <w:bCs/>
        </w:rPr>
        <w:t xml:space="preserve">Например, </w:t>
      </w:r>
      <w:r>
        <w:t xml:space="preserve">в соли </w:t>
      </w:r>
      <w:proofErr w:type="spellStart"/>
      <w:r>
        <w:t>Mg</w:t>
      </w:r>
      <w:proofErr w:type="spellEnd"/>
      <w:r>
        <w:t>(NO</w:t>
      </w:r>
      <w:r>
        <w:rPr>
          <w:vertAlign w:val="subscript"/>
        </w:rPr>
        <w:t>3</w:t>
      </w:r>
      <w:r>
        <w:t>)</w:t>
      </w:r>
      <w:r>
        <w:rPr>
          <w:vertAlign w:val="subscript"/>
        </w:rPr>
        <w:t>2</w:t>
      </w:r>
      <w:r>
        <w:t xml:space="preserve"> один ион магния в степени окисления +2. Его фактор эквивалентности будет равен 1/(1-2) = 1/2. Тогда фактор эквивалентности </w:t>
      </w:r>
      <w:proofErr w:type="spellStart"/>
      <w:r>
        <w:t>NaCl</w:t>
      </w:r>
      <w:proofErr w:type="spellEnd"/>
      <w:r>
        <w:t xml:space="preserve"> равен 1; Al</w:t>
      </w:r>
      <w:r>
        <w:rPr>
          <w:vertAlign w:val="subscript"/>
        </w:rPr>
        <w:t>2</w:t>
      </w:r>
      <w:r>
        <w:t>(SO</w:t>
      </w:r>
      <w:r>
        <w:rPr>
          <w:vertAlign w:val="subscript"/>
        </w:rPr>
        <w:t>4</w:t>
      </w:r>
      <w:r>
        <w:t>)</w:t>
      </w:r>
      <w:r>
        <w:rPr>
          <w:vertAlign w:val="subscript"/>
        </w:rPr>
        <w:t>3</w:t>
      </w:r>
      <w:r>
        <w:t xml:space="preserve"> - 1/6.</w:t>
      </w:r>
    </w:p>
    <w:p w:rsidR="004D2A16" w:rsidRDefault="002345AE">
      <w:pPr>
        <w:pStyle w:val="11"/>
        <w:ind w:firstLine="740"/>
        <w:jc w:val="both"/>
      </w:pPr>
      <w:r>
        <w:t xml:space="preserve">В </w:t>
      </w:r>
      <w:proofErr w:type="spellStart"/>
      <w:r>
        <w:t>окислительно</w:t>
      </w:r>
      <w:proofErr w:type="spellEnd"/>
      <w:r>
        <w:t>-восстановительных реакциях фактор эквивалентности</w:t>
      </w:r>
    </w:p>
    <w:p w:rsidR="004D2A16" w:rsidRDefault="002345AE">
      <w:pPr>
        <w:pStyle w:val="11"/>
        <w:ind w:firstLine="0"/>
        <w:jc w:val="both"/>
      </w:pPr>
      <w:r>
        <w:t>определяется как:</w:t>
      </w:r>
    </w:p>
    <w:p w:rsidR="004D2A16" w:rsidRDefault="002345AE">
      <w:pPr>
        <w:spacing w:line="1" w:lineRule="exact"/>
      </w:pPr>
      <w:r>
        <w:rPr>
          <w:noProof/>
          <w:lang w:bidi="ar-SA"/>
        </w:rPr>
        <w:lastRenderedPageBreak/>
        <mc:AlternateContent>
          <mc:Choice Requires="wps">
            <w:drawing>
              <wp:anchor distT="57785" distB="137160" distL="0" distR="0" simplePos="0" relativeHeight="125829411" behindDoc="0" locked="0" layoutInCell="1" allowOverlap="1">
                <wp:simplePos x="0" y="0"/>
                <wp:positionH relativeFrom="page">
                  <wp:posOffset>3293745</wp:posOffset>
                </wp:positionH>
                <wp:positionV relativeFrom="paragraph">
                  <wp:posOffset>57785</wp:posOffset>
                </wp:positionV>
                <wp:extent cx="240665" cy="234950"/>
                <wp:effectExtent l="0" t="0" r="0" b="0"/>
                <wp:wrapTopAndBottom/>
                <wp:docPr id="56" name="Shape 56"/>
                <wp:cNvGraphicFramePr/>
                <a:graphic xmlns:a="http://schemas.openxmlformats.org/drawingml/2006/main">
                  <a:graphicData uri="http://schemas.microsoft.com/office/word/2010/wordprocessingShape">
                    <wps:wsp>
                      <wps:cNvSpPr txBox="1"/>
                      <wps:spPr>
                        <a:xfrm>
                          <a:off x="0" y="0"/>
                          <a:ext cx="240665" cy="234950"/>
                        </a:xfrm>
                        <a:prstGeom prst="rect">
                          <a:avLst/>
                        </a:prstGeom>
                        <a:noFill/>
                      </wps:spPr>
                      <wps:txbx>
                        <w:txbxContent>
                          <w:p w:rsidR="002345AE" w:rsidRDefault="002345AE">
                            <w:pPr>
                              <w:pStyle w:val="11"/>
                              <w:ind w:firstLine="0"/>
                              <w:rPr>
                                <w:sz w:val="24"/>
                                <w:szCs w:val="24"/>
                              </w:rPr>
                            </w:pPr>
                            <w:r>
                              <w:rPr>
                                <w:i/>
                                <w:iCs/>
                                <w:sz w:val="24"/>
                                <w:szCs w:val="24"/>
                              </w:rPr>
                              <w:t>f</w:t>
                            </w:r>
                          </w:p>
                          <w:p w:rsidR="002345AE" w:rsidRDefault="002345AE">
                            <w:pPr>
                              <w:pStyle w:val="30"/>
                              <w:ind w:firstLine="160"/>
                            </w:pPr>
                            <w:proofErr w:type="spellStart"/>
                            <w:r>
                              <w:t>Экв</w:t>
                            </w:r>
                            <w:proofErr w:type="spellEnd"/>
                          </w:p>
                        </w:txbxContent>
                      </wps:txbx>
                      <wps:bodyPr lIns="0" tIns="0" rIns="0" bIns="0"/>
                    </wps:wsp>
                  </a:graphicData>
                </a:graphic>
              </wp:anchor>
            </w:drawing>
          </mc:Choice>
          <mc:Fallback>
            <w:pict>
              <v:shape id="Shape 56" o:spid="_x0000_s1038" type="#_x0000_t202" style="position:absolute;margin-left:259.35pt;margin-top:4.55pt;width:18.95pt;height:18.5pt;z-index:125829411;visibility:visible;mso-wrap-style:square;mso-wrap-distance-left:0;mso-wrap-distance-top:4.55pt;mso-wrap-distance-right:0;mso-wrap-distance-bottom:1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WuhgEAAAUDAAAOAAAAZHJzL2Uyb0RvYy54bWysUlFLwzAQfhf8DyHvrl3dh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" filled="f" stroked="f">
                <v:textbox inset="0,0,0,0">
                  <w:txbxContent>
                    <w:p w:rsidR="002345AE" w:rsidRDefault="002345AE">
                      <w:pPr>
                        <w:pStyle w:val="11"/>
                        <w:ind w:firstLine="0"/>
                        <w:rPr>
                          <w:sz w:val="24"/>
                          <w:szCs w:val="24"/>
                        </w:rPr>
                      </w:pPr>
                      <w:r>
                        <w:rPr>
                          <w:i/>
                          <w:iCs/>
                          <w:sz w:val="24"/>
                          <w:szCs w:val="24"/>
                        </w:rPr>
                        <w:t>f</w:t>
                      </w:r>
                    </w:p>
                    <w:p w:rsidR="002345AE" w:rsidRDefault="002345AE">
                      <w:pPr>
                        <w:pStyle w:val="30"/>
                        <w:ind w:firstLine="160"/>
                      </w:pPr>
                      <w:proofErr w:type="spellStart"/>
                      <w:r>
                        <w:t>Экв</w:t>
                      </w:r>
                      <w:proofErr w:type="spellEnd"/>
                    </w:p>
                  </w:txbxContent>
                </v:textbox>
                <w10:wrap type="topAndBottom" anchorx="page"/>
              </v:shape>
            </w:pict>
          </mc:Fallback>
        </mc:AlternateContent>
      </w:r>
      <w:r>
        <w:rPr>
          <w:noProof/>
          <w:lang w:bidi="ar-SA"/>
        </w:rPr>
        <mc:AlternateContent>
          <mc:Choice Requires="wps">
            <w:drawing>
              <wp:anchor distT="0" distB="0" distL="0" distR="0" simplePos="0" relativeHeight="125829413" behindDoc="0" locked="0" layoutInCell="1" allowOverlap="1">
                <wp:simplePos x="0" y="0"/>
                <wp:positionH relativeFrom="page">
                  <wp:posOffset>3705225</wp:posOffset>
                </wp:positionH>
                <wp:positionV relativeFrom="paragraph">
                  <wp:posOffset>0</wp:posOffset>
                </wp:positionV>
                <wp:extent cx="542290" cy="429895"/>
                <wp:effectExtent l="0" t="0" r="0" b="0"/>
                <wp:wrapTopAndBottom/>
                <wp:docPr id="58" name="Shape 58"/>
                <wp:cNvGraphicFramePr/>
                <a:graphic xmlns:a="http://schemas.openxmlformats.org/drawingml/2006/main">
                  <a:graphicData uri="http://schemas.microsoft.com/office/word/2010/wordprocessingShape">
                    <wps:wsp>
                      <wps:cNvSpPr txBox="1"/>
                      <wps:spPr>
                        <a:xfrm>
                          <a:off x="0" y="0"/>
                          <a:ext cx="542290" cy="429895"/>
                        </a:xfrm>
                        <a:prstGeom prst="rect">
                          <a:avLst/>
                        </a:prstGeom>
                        <a:noFill/>
                      </wps:spPr>
                      <wps:txbx>
                        <w:txbxContent>
                          <w:p w:rsidR="002345AE" w:rsidRDefault="002345AE">
                            <w:pPr>
                              <w:pStyle w:val="11"/>
                              <w:pBdr>
                                <w:bottom w:val="single" w:sz="4" w:space="0" w:color="auto"/>
                              </w:pBdr>
                              <w:spacing w:after="80"/>
                              <w:ind w:firstLine="0"/>
                              <w:jc w:val="center"/>
                              <w:rPr>
                                <w:sz w:val="24"/>
                                <w:szCs w:val="24"/>
                              </w:rPr>
                            </w:pPr>
                            <w:r>
                              <w:rPr>
                                <w:sz w:val="24"/>
                                <w:szCs w:val="24"/>
                              </w:rPr>
                              <w:t>1</w:t>
                            </w:r>
                          </w:p>
                          <w:p w:rsidR="002345AE" w:rsidRDefault="002345AE">
                            <w:pPr>
                              <w:pStyle w:val="11"/>
                              <w:ind w:firstLine="0"/>
                              <w:jc w:val="both"/>
                              <w:rPr>
                                <w:sz w:val="24"/>
                                <w:szCs w:val="24"/>
                              </w:rPr>
                            </w:pPr>
                            <w:r>
                              <w:rPr>
                                <w:i/>
                                <w:iCs/>
                                <w:sz w:val="24"/>
                                <w:szCs w:val="24"/>
                              </w:rPr>
                              <w:t>число е</w:t>
                            </w:r>
                          </w:p>
                        </w:txbxContent>
                      </wps:txbx>
                      <wps:bodyPr lIns="0" tIns="0" rIns="0" bIns="0"/>
                    </wps:wsp>
                  </a:graphicData>
                </a:graphic>
              </wp:anchor>
            </w:drawing>
          </mc:Choice>
          <mc:Fallback>
            <w:pict>
              <v:shape id="Shape 58" o:spid="_x0000_s1039" type="#_x0000_t202" style="position:absolute;margin-left:291.75pt;margin-top:0;width:42.7pt;height:33.85pt;z-index:12582941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" filled="f" stroked="f">
                <v:textbox inset="0,0,0,0">
                  <w:txbxContent>
                    <w:p w:rsidR="002345AE" w:rsidRDefault="002345AE">
                      <w:pPr>
                        <w:pStyle w:val="11"/>
                        <w:pBdr>
                          <w:bottom w:val="single" w:sz="4" w:space="0" w:color="auto"/>
                        </w:pBdr>
                        <w:spacing w:after="80"/>
                        <w:ind w:firstLine="0"/>
                        <w:jc w:val="center"/>
                        <w:rPr>
                          <w:sz w:val="24"/>
                          <w:szCs w:val="24"/>
                        </w:rPr>
                      </w:pPr>
                      <w:r>
                        <w:rPr>
                          <w:sz w:val="24"/>
                          <w:szCs w:val="24"/>
                        </w:rPr>
                        <w:t>1</w:t>
                      </w:r>
                    </w:p>
                    <w:p w:rsidR="002345AE" w:rsidRDefault="002345AE">
                      <w:pPr>
                        <w:pStyle w:val="11"/>
                        <w:ind w:firstLine="0"/>
                        <w:jc w:val="both"/>
                        <w:rPr>
                          <w:sz w:val="24"/>
                          <w:szCs w:val="24"/>
                        </w:rPr>
                      </w:pPr>
                      <w:r>
                        <w:rPr>
                          <w:i/>
                          <w:iCs/>
                          <w:sz w:val="24"/>
                          <w:szCs w:val="24"/>
                        </w:rPr>
                        <w:t>число е</w:t>
                      </w:r>
                    </w:p>
                  </w:txbxContent>
                </v:textbox>
                <w10:wrap type="topAndBottom" anchorx="page"/>
              </v:shape>
            </w:pict>
          </mc:Fallback>
        </mc:AlternateContent>
      </w:r>
    </w:p>
    <w:p w:rsidR="004D2A16" w:rsidRDefault="002345AE">
      <w:pPr>
        <w:pStyle w:val="11"/>
        <w:ind w:firstLine="740"/>
        <w:jc w:val="both"/>
      </w:pPr>
      <w:r>
        <w:rPr>
          <w:b/>
          <w:bCs/>
        </w:rPr>
        <w:t xml:space="preserve">Например, </w:t>
      </w:r>
      <w:r>
        <w:t xml:space="preserve">при восстановлении </w:t>
      </w:r>
      <w:proofErr w:type="gramStart"/>
      <w:r>
        <w:t>дихромат-иона</w:t>
      </w:r>
      <w:proofErr w:type="gramEnd"/>
      <w:r>
        <w:t xml:space="preserve"> в кислой среде протекает следующая реакция:</w:t>
      </w:r>
    </w:p>
    <w:p w:rsidR="004D2A16" w:rsidRDefault="002345AE">
      <w:pPr>
        <w:pStyle w:val="11"/>
        <w:ind w:firstLine="0"/>
        <w:jc w:val="center"/>
      </w:pPr>
      <w:r>
        <w:t>Cr</w:t>
      </w:r>
      <w:r>
        <w:rPr>
          <w:vertAlign w:val="subscript"/>
        </w:rPr>
        <w:t>2</w:t>
      </w:r>
      <w:r>
        <w:t>O</w:t>
      </w:r>
      <w:r>
        <w:rPr>
          <w:vertAlign w:val="subscript"/>
        </w:rPr>
        <w:t>7</w:t>
      </w:r>
      <w:r>
        <w:rPr>
          <w:vertAlign w:val="superscript"/>
        </w:rPr>
        <w:t>2-</w:t>
      </w:r>
      <w:r>
        <w:t xml:space="preserve"> + 14H</w:t>
      </w:r>
      <w:r>
        <w:rPr>
          <w:vertAlign w:val="superscript"/>
        </w:rPr>
        <w:t>+</w:t>
      </w:r>
      <w:r>
        <w:t xml:space="preserve"> + 6e ^ 2Cr</w:t>
      </w:r>
      <w:r>
        <w:rPr>
          <w:vertAlign w:val="superscript"/>
        </w:rPr>
        <w:t>3+</w:t>
      </w:r>
      <w:r>
        <w:t xml:space="preserve"> + 7H</w:t>
      </w:r>
      <w:r>
        <w:rPr>
          <w:vertAlign w:val="subscript"/>
        </w:rPr>
        <w:t>2</w:t>
      </w:r>
      <w:r>
        <w:t>O</w:t>
      </w:r>
    </w:p>
    <w:p w:rsidR="004D2A16" w:rsidRDefault="002345AE">
      <w:pPr>
        <w:pStyle w:val="11"/>
        <w:ind w:firstLine="740"/>
        <w:jc w:val="both"/>
      </w:pPr>
      <w:r>
        <w:t>Дихромат-ион принимает шесть электронов и его фактор эквивалентности равен 1/6, ион хрома может отдать 3 электрона (6 электронов относятся к двум ионам Cr</w:t>
      </w:r>
      <w:r>
        <w:rPr>
          <w:sz w:val="17"/>
          <w:szCs w:val="17"/>
        </w:rPr>
        <w:t>3</w:t>
      </w:r>
      <w:r>
        <w:rPr>
          <w:vertAlign w:val="superscript"/>
        </w:rPr>
        <w:t>+</w:t>
      </w:r>
      <w:r>
        <w:t xml:space="preserve">) - </w:t>
      </w:r>
      <w:proofErr w:type="spellStart"/>
      <w:r>
        <w:t>С</w:t>
      </w:r>
      <w:r>
        <w:rPr>
          <w:sz w:val="17"/>
          <w:szCs w:val="17"/>
        </w:rPr>
        <w:t>экв</w:t>
      </w:r>
      <w:proofErr w:type="spellEnd"/>
      <w:r>
        <w:rPr>
          <w:sz w:val="17"/>
          <w:szCs w:val="17"/>
        </w:rPr>
        <w:t>.</w:t>
      </w:r>
      <w:r>
        <w:t>(&amp;</w:t>
      </w:r>
      <w:r>
        <w:rPr>
          <w:vertAlign w:val="superscript"/>
        </w:rPr>
        <w:t>3+</w:t>
      </w:r>
      <w:r>
        <w:t>) = 1/3.</w:t>
      </w:r>
    </w:p>
    <w:p w:rsidR="004D2A16" w:rsidRDefault="002345AE">
      <w:pPr>
        <w:pStyle w:val="10"/>
        <w:keepNext/>
        <w:keepLines/>
        <w:numPr>
          <w:ilvl w:val="1"/>
          <w:numId w:val="6"/>
        </w:numPr>
        <w:tabs>
          <w:tab w:val="left" w:pos="1354"/>
        </w:tabs>
        <w:spacing w:after="280"/>
        <w:ind w:firstLine="740"/>
        <w:jc w:val="both"/>
      </w:pPr>
      <w:bookmarkStart w:id="54" w:name="bookmark47"/>
      <w:bookmarkStart w:id="55" w:name="bookmark45"/>
      <w:bookmarkStart w:id="56" w:name="bookmark46"/>
      <w:bookmarkStart w:id="57" w:name="bookmark48"/>
      <w:bookmarkEnd w:id="54"/>
      <w:r>
        <w:t>Стандартные и рабочие растворы. Техника приготовления стандартных и рабочих растворов</w:t>
      </w:r>
      <w:bookmarkEnd w:id="55"/>
      <w:bookmarkEnd w:id="56"/>
      <w:bookmarkEnd w:id="57"/>
    </w:p>
    <w:p w:rsidR="004D2A16" w:rsidRDefault="002345AE">
      <w:pPr>
        <w:pStyle w:val="11"/>
        <w:ind w:firstLine="740"/>
        <w:jc w:val="both"/>
      </w:pPr>
      <w:r>
        <w:t xml:space="preserve">В аналитической химии концентрация растворов, с помощью которых проводится анализ, должна быть точно определена. Раствор с точно известной концентрацией называют </w:t>
      </w:r>
      <w:r>
        <w:rPr>
          <w:b/>
          <w:bCs/>
        </w:rPr>
        <w:t>стандартным раствором</w:t>
      </w:r>
      <w:r>
        <w:t>. По способу приготовления различают первичный и вторичный стандартные растворы.</w:t>
      </w:r>
    </w:p>
    <w:p w:rsidR="004D2A16" w:rsidRDefault="002345AE">
      <w:pPr>
        <w:pStyle w:val="11"/>
        <w:ind w:firstLine="740"/>
        <w:jc w:val="both"/>
      </w:pPr>
      <w:r>
        <w:t xml:space="preserve">Первичный стандартный раствор готовят растворением точного количества чистого химического вещества в определенном объеме растворителя (приготовление стандартного раствора по навеске). Для приготовления такого раствора должно быть использовано </w:t>
      </w:r>
      <w:r>
        <w:rPr>
          <w:b/>
          <w:bCs/>
        </w:rPr>
        <w:t>первичное стандартное вещество</w:t>
      </w:r>
      <w:r>
        <w:t>, которое соответствует ряду требований</w:t>
      </w:r>
      <w:proofErr w:type="gramStart"/>
      <w:r>
        <w:t>:.</w:t>
      </w:r>
      <w:proofErr w:type="gramEnd"/>
    </w:p>
    <w:p w:rsidR="004D2A16" w:rsidRDefault="002345AE">
      <w:pPr>
        <w:pStyle w:val="11"/>
        <w:numPr>
          <w:ilvl w:val="0"/>
          <w:numId w:val="7"/>
        </w:numPr>
        <w:tabs>
          <w:tab w:val="left" w:pos="1082"/>
        </w:tabs>
        <w:ind w:firstLine="740"/>
        <w:jc w:val="both"/>
      </w:pPr>
      <w:bookmarkStart w:id="58" w:name="bookmark49"/>
      <w:bookmarkEnd w:id="58"/>
      <w:r>
        <w:t>Вещество должно иметь кристаллическую структуру.</w:t>
      </w:r>
    </w:p>
    <w:p w:rsidR="004D2A16" w:rsidRDefault="002345AE">
      <w:pPr>
        <w:pStyle w:val="11"/>
        <w:numPr>
          <w:ilvl w:val="0"/>
          <w:numId w:val="7"/>
        </w:numPr>
        <w:tabs>
          <w:tab w:val="left" w:pos="1082"/>
        </w:tabs>
        <w:ind w:firstLine="740"/>
        <w:jc w:val="both"/>
      </w:pPr>
      <w:bookmarkStart w:id="59" w:name="bookmark50"/>
      <w:bookmarkEnd w:id="59"/>
      <w:r>
        <w:t>Состав вещества должен строго соответствовать формуле, например: Na</w:t>
      </w:r>
      <w:r>
        <w:rPr>
          <w:vertAlign w:val="subscript"/>
        </w:rPr>
        <w:t>2</w:t>
      </w:r>
      <w:r>
        <w:t>B</w:t>
      </w:r>
      <w:r>
        <w:rPr>
          <w:vertAlign w:val="subscript"/>
        </w:rPr>
        <w:t>4</w:t>
      </w:r>
      <w:r>
        <w:t>O</w:t>
      </w:r>
      <w:r>
        <w:rPr>
          <w:vertAlign w:val="subscript"/>
        </w:rPr>
        <w:t>7</w:t>
      </w:r>
      <w:r>
        <w:t>-10H</w:t>
      </w:r>
      <w:r>
        <w:rPr>
          <w:vertAlign w:val="subscript"/>
        </w:rPr>
        <w:t>2</w:t>
      </w:r>
      <w:r>
        <w:t>O, H</w:t>
      </w:r>
      <w:r>
        <w:rPr>
          <w:vertAlign w:val="subscript"/>
        </w:rPr>
        <w:t>2</w:t>
      </w:r>
      <w:r>
        <w:t>C</w:t>
      </w:r>
      <w:r>
        <w:rPr>
          <w:vertAlign w:val="subscript"/>
        </w:rPr>
        <w:t>2</w:t>
      </w:r>
      <w:r>
        <w:t>O</w:t>
      </w:r>
      <w:r>
        <w:rPr>
          <w:vertAlign w:val="subscript"/>
        </w:rPr>
        <w:t>4</w:t>
      </w:r>
      <w:r>
        <w:t>-2H</w:t>
      </w:r>
      <w:r>
        <w:rPr>
          <w:vertAlign w:val="subscript"/>
        </w:rPr>
        <w:t>2</w:t>
      </w:r>
      <w:r>
        <w:t>O.</w:t>
      </w:r>
    </w:p>
    <w:p w:rsidR="004D2A16" w:rsidRDefault="002345AE">
      <w:pPr>
        <w:pStyle w:val="11"/>
        <w:numPr>
          <w:ilvl w:val="0"/>
          <w:numId w:val="7"/>
        </w:numPr>
        <w:tabs>
          <w:tab w:val="left" w:pos="1082"/>
        </w:tabs>
        <w:ind w:firstLine="740"/>
        <w:jc w:val="both"/>
      </w:pPr>
      <w:bookmarkStart w:id="60" w:name="bookmark51"/>
      <w:bookmarkEnd w:id="60"/>
      <w:r>
        <w:t>Вещество не должно содержать посторонних примесей в таких количествах, которые могут повлиять на точность анализов, или должен быть известен способ простой очистки вещества от примесей.</w:t>
      </w:r>
    </w:p>
    <w:p w:rsidR="004D2A16" w:rsidRDefault="002345AE">
      <w:pPr>
        <w:pStyle w:val="11"/>
        <w:numPr>
          <w:ilvl w:val="0"/>
          <w:numId w:val="7"/>
        </w:numPr>
        <w:tabs>
          <w:tab w:val="left" w:pos="1082"/>
        </w:tabs>
        <w:ind w:firstLine="740"/>
        <w:jc w:val="both"/>
      </w:pPr>
      <w:bookmarkStart w:id="61" w:name="bookmark52"/>
      <w:bookmarkEnd w:id="61"/>
      <w:proofErr w:type="gramStart"/>
      <w:r>
        <w:t>Вещество должно быть химически устойчивым при хранении (не изменяться при высушивании, не быть гигроскопичным, не взаимодействовать с компонентами воздуха.</w:t>
      </w:r>
      <w:proofErr w:type="gramEnd"/>
    </w:p>
    <w:p w:rsidR="004D2A16" w:rsidRDefault="002345AE">
      <w:pPr>
        <w:pStyle w:val="11"/>
        <w:numPr>
          <w:ilvl w:val="0"/>
          <w:numId w:val="7"/>
        </w:numPr>
        <w:tabs>
          <w:tab w:val="left" w:pos="1082"/>
        </w:tabs>
        <w:ind w:firstLine="740"/>
        <w:jc w:val="both"/>
      </w:pPr>
      <w:bookmarkStart w:id="62" w:name="bookmark53"/>
      <w:bookmarkEnd w:id="62"/>
      <w:r>
        <w:t>Вещество должно иметь по возможности большую молекулярную массу, чтобы уменьшить погрешность при взвешивании.</w:t>
      </w:r>
    </w:p>
    <w:p w:rsidR="004D2A16" w:rsidRDefault="002345AE">
      <w:pPr>
        <w:pStyle w:val="11"/>
        <w:ind w:firstLine="740"/>
        <w:jc w:val="both"/>
      </w:pPr>
      <w:r>
        <w:rPr>
          <w:b/>
          <w:bCs/>
        </w:rPr>
        <w:t>Например</w:t>
      </w:r>
    </w:p>
    <w:p w:rsidR="004D2A16" w:rsidRDefault="002345AE">
      <w:pPr>
        <w:pStyle w:val="11"/>
        <w:ind w:firstLine="740"/>
        <w:jc w:val="both"/>
      </w:pPr>
      <w:r>
        <w:t xml:space="preserve">Какую массу </w:t>
      </w:r>
      <w:proofErr w:type="spellStart"/>
      <w:r>
        <w:t>дигидрата</w:t>
      </w:r>
      <w:proofErr w:type="spellEnd"/>
      <w:r>
        <w:t xml:space="preserve"> щавелевой кислоты (H</w:t>
      </w:r>
      <w:r>
        <w:rPr>
          <w:vertAlign w:val="subscript"/>
        </w:rPr>
        <w:t>2</w:t>
      </w:r>
      <w:r>
        <w:t>C</w:t>
      </w:r>
      <w:r>
        <w:rPr>
          <w:vertAlign w:val="subscript"/>
        </w:rPr>
        <w:t>2</w:t>
      </w:r>
      <w:r>
        <w:t>O</w:t>
      </w:r>
      <w:r>
        <w:rPr>
          <w:vertAlign w:val="subscript"/>
        </w:rPr>
        <w:t>4</w:t>
      </w:r>
      <w:r>
        <w:t>-2H</w:t>
      </w:r>
      <w:r>
        <w:rPr>
          <w:vertAlign w:val="subscript"/>
        </w:rPr>
        <w:t>2</w:t>
      </w:r>
      <w:r>
        <w:t>O) необходимо взять, чтобы приготовить 100 мл 0,1000 н раствора, 100 мл 0,1000 М раствора, 100 мл раствора с</w:t>
      </w:r>
      <w:proofErr w:type="gramStart"/>
      <w:r>
        <w:t xml:space="preserve"> Т</w:t>
      </w:r>
      <w:proofErr w:type="gramEnd"/>
      <w:r>
        <w:t xml:space="preserve"> = 0,01120 г/мл.</w:t>
      </w:r>
    </w:p>
    <w:p w:rsidR="004D2A16" w:rsidRDefault="002345AE">
      <w:pPr>
        <w:pStyle w:val="11"/>
        <w:ind w:firstLine="560"/>
        <w:jc w:val="both"/>
      </w:pPr>
      <w:r>
        <w:t>Запишем формулу для выражения нормальной концентрации и выразим массу:</w:t>
      </w:r>
    </w:p>
    <w:p w:rsidR="004D2A16" w:rsidRDefault="002345AE">
      <w:pPr>
        <w:pStyle w:val="11"/>
        <w:tabs>
          <w:tab w:val="left" w:leader="hyphen" w:pos="1627"/>
          <w:tab w:val="left" w:leader="hyphen" w:pos="2242"/>
        </w:tabs>
        <w:ind w:firstLine="0"/>
        <w:jc w:val="center"/>
        <w:rPr>
          <w:sz w:val="24"/>
          <w:szCs w:val="24"/>
        </w:rPr>
      </w:pPr>
      <w:proofErr w:type="spellStart"/>
      <w:r>
        <w:rPr>
          <w:i/>
          <w:iCs/>
          <w:sz w:val="24"/>
          <w:szCs w:val="24"/>
        </w:rPr>
        <w:t>Сн</w:t>
      </w:r>
      <w:proofErr w:type="spellEnd"/>
      <w:r>
        <w:rPr>
          <w:i/>
          <w:iCs/>
          <w:sz w:val="24"/>
          <w:szCs w:val="24"/>
        </w:rPr>
        <w:t xml:space="preserve"> </w:t>
      </w:r>
      <w:r>
        <w:rPr>
          <w:i/>
          <w:iCs/>
        </w:rPr>
        <w:t>= "" =</w:t>
      </w:r>
      <w:r>
        <w:rPr>
          <w:i/>
          <w:iCs/>
        </w:rPr>
        <w:tab/>
      </w:r>
      <w:r>
        <w:rPr>
          <w:i/>
          <w:iCs/>
          <w:vertAlign w:val="superscript"/>
        </w:rPr>
        <w:t>m</w:t>
      </w:r>
      <w:r>
        <w:tab/>
        <w:t xml:space="preserve">; </w:t>
      </w:r>
      <w:r>
        <w:rPr>
          <w:i/>
          <w:iCs/>
          <w:sz w:val="24"/>
          <w:szCs w:val="24"/>
        </w:rPr>
        <w:t xml:space="preserve">m </w:t>
      </w:r>
      <w:r>
        <w:rPr>
          <w:i/>
          <w:iCs/>
        </w:rPr>
        <w:t xml:space="preserve">= </w:t>
      </w:r>
      <w:proofErr w:type="spellStart"/>
      <w:r>
        <w:rPr>
          <w:i/>
          <w:iCs/>
          <w:sz w:val="24"/>
          <w:szCs w:val="24"/>
        </w:rPr>
        <w:t>Сн</w:t>
      </w:r>
      <w:proofErr w:type="spellEnd"/>
      <w:r>
        <w:t xml:space="preserve"> • </w:t>
      </w:r>
      <w:r>
        <w:rPr>
          <w:i/>
          <w:iCs/>
          <w:sz w:val="24"/>
          <w:szCs w:val="24"/>
        </w:rPr>
        <w:t>M</w:t>
      </w:r>
      <w:r>
        <w:t xml:space="preserve"> • </w:t>
      </w:r>
      <w:r>
        <w:rPr>
          <w:sz w:val="24"/>
          <w:szCs w:val="24"/>
        </w:rPr>
        <w:t xml:space="preserve">f </w:t>
      </w:r>
      <w:r>
        <w:t xml:space="preserve">• </w:t>
      </w:r>
      <w:r>
        <w:rPr>
          <w:i/>
          <w:iCs/>
          <w:sz w:val="24"/>
          <w:szCs w:val="24"/>
        </w:rPr>
        <w:t>V</w:t>
      </w:r>
      <w:r>
        <w:t xml:space="preserve"> = </w:t>
      </w:r>
      <w:r>
        <w:rPr>
          <w:sz w:val="24"/>
          <w:szCs w:val="24"/>
        </w:rPr>
        <w:t xml:space="preserve">0,1000 </w:t>
      </w:r>
      <w:r>
        <w:t xml:space="preserve">• </w:t>
      </w:r>
      <w:r>
        <w:rPr>
          <w:sz w:val="24"/>
          <w:szCs w:val="24"/>
        </w:rPr>
        <w:t xml:space="preserve">126,07 </w:t>
      </w:r>
      <w:r>
        <w:t>-</w:t>
      </w:r>
      <w:r>
        <w:rPr>
          <w:sz w:val="24"/>
          <w:szCs w:val="24"/>
        </w:rPr>
        <w:t xml:space="preserve">1/2 </w:t>
      </w:r>
      <w:r>
        <w:t xml:space="preserve">• </w:t>
      </w:r>
      <w:r>
        <w:rPr>
          <w:sz w:val="24"/>
          <w:szCs w:val="24"/>
        </w:rPr>
        <w:t xml:space="preserve">0,1 </w:t>
      </w:r>
      <w:r>
        <w:t xml:space="preserve">= </w:t>
      </w:r>
      <w:r>
        <w:rPr>
          <w:sz w:val="24"/>
          <w:szCs w:val="24"/>
        </w:rPr>
        <w:t>0,6303</w:t>
      </w:r>
      <w:r>
        <w:rPr>
          <w:i/>
          <w:iCs/>
          <w:sz w:val="24"/>
          <w:szCs w:val="24"/>
        </w:rPr>
        <w:t>г</w:t>
      </w:r>
      <w:r>
        <w:rPr>
          <w:sz w:val="24"/>
          <w:szCs w:val="24"/>
        </w:rPr>
        <w:t>.</w:t>
      </w:r>
    </w:p>
    <w:p w:rsidR="004D2A16" w:rsidRDefault="002345AE">
      <w:pPr>
        <w:pStyle w:val="11"/>
        <w:tabs>
          <w:tab w:val="left" w:pos="4616"/>
        </w:tabs>
        <w:spacing w:line="180" w:lineRule="auto"/>
        <w:ind w:left="1520" w:firstLine="0"/>
        <w:jc w:val="both"/>
        <w:rPr>
          <w:sz w:val="14"/>
          <w:szCs w:val="14"/>
        </w:rPr>
      </w:pPr>
      <w:r>
        <w:rPr>
          <w:i/>
          <w:iCs/>
          <w:sz w:val="24"/>
          <w:szCs w:val="24"/>
        </w:rPr>
        <w:t xml:space="preserve">V M </w:t>
      </w:r>
      <w:r>
        <w:rPr>
          <w:i/>
          <w:iCs/>
        </w:rPr>
        <w:t xml:space="preserve">• </w:t>
      </w:r>
      <w:r>
        <w:rPr>
          <w:i/>
          <w:iCs/>
          <w:sz w:val="24"/>
          <w:szCs w:val="24"/>
        </w:rPr>
        <w:t xml:space="preserve">f </w:t>
      </w:r>
      <w:r>
        <w:rPr>
          <w:i/>
          <w:iCs/>
        </w:rPr>
        <w:t xml:space="preserve">• </w:t>
      </w:r>
      <w:r>
        <w:rPr>
          <w:i/>
          <w:iCs/>
          <w:sz w:val="24"/>
          <w:szCs w:val="24"/>
        </w:rPr>
        <w:t>V</w:t>
      </w:r>
      <w:r>
        <w:rPr>
          <w:i/>
          <w:iCs/>
          <w:sz w:val="24"/>
          <w:szCs w:val="24"/>
        </w:rPr>
        <w:tab/>
      </w:r>
      <w:proofErr w:type="spellStart"/>
      <w:r>
        <w:rPr>
          <w:i/>
          <w:iCs/>
          <w:sz w:val="14"/>
          <w:szCs w:val="14"/>
          <w:vertAlign w:val="superscript"/>
        </w:rPr>
        <w:t>экв</w:t>
      </w:r>
      <w:proofErr w:type="spellEnd"/>
    </w:p>
    <w:p w:rsidR="004D2A16" w:rsidRDefault="002345AE">
      <w:pPr>
        <w:pStyle w:val="30"/>
        <w:ind w:left="2600"/>
        <w:jc w:val="both"/>
      </w:pPr>
      <w:proofErr w:type="spellStart"/>
      <w:r>
        <w:t>экв</w:t>
      </w:r>
      <w:proofErr w:type="spellEnd"/>
    </w:p>
    <w:p w:rsidR="004D2A16" w:rsidRDefault="002345AE">
      <w:pPr>
        <w:pStyle w:val="11"/>
        <w:ind w:firstLine="560"/>
        <w:jc w:val="both"/>
      </w:pPr>
      <w:r>
        <w:t>Следует отметить, что при расчете навески стандартного вещества его молярную массу рассчитывают как сумму точных относительных атомных масс элементов, указанных в периодической таблице, а итоговый результат округляют до 5 значимых цифр. Масса рассчитанной навески должна иметь четыре знака после запятой, столько знаков дают аналитические весы.</w:t>
      </w:r>
    </w:p>
    <w:p w:rsidR="004D2A16" w:rsidRDefault="002345AE">
      <w:pPr>
        <w:pStyle w:val="11"/>
        <w:ind w:firstLine="560"/>
        <w:jc w:val="both"/>
      </w:pPr>
      <w:r>
        <w:t>Запишем формулу для выражения молярной концентрации и выразим массу:</w:t>
      </w:r>
    </w:p>
    <w:p w:rsidR="004D2A16" w:rsidRDefault="002345AE">
      <w:pPr>
        <w:pStyle w:val="11"/>
        <w:ind w:firstLine="0"/>
        <w:jc w:val="center"/>
        <w:rPr>
          <w:sz w:val="24"/>
          <w:szCs w:val="24"/>
        </w:rPr>
      </w:pPr>
      <w:r>
        <w:rPr>
          <w:i/>
          <w:iCs/>
          <w:sz w:val="24"/>
          <w:szCs w:val="24"/>
        </w:rPr>
        <w:t xml:space="preserve">С </w:t>
      </w:r>
      <w:r>
        <w:rPr>
          <w:i/>
          <w:iCs/>
        </w:rPr>
        <w:t xml:space="preserve">= </w:t>
      </w:r>
      <w:r>
        <w:rPr>
          <w:i/>
          <w:iCs/>
          <w:sz w:val="24"/>
          <w:szCs w:val="24"/>
        </w:rPr>
        <w:t xml:space="preserve">^ </w:t>
      </w:r>
      <w:r>
        <w:rPr>
          <w:i/>
          <w:iCs/>
        </w:rPr>
        <w:t>= '"</w:t>
      </w:r>
      <w:proofErr w:type="gramStart"/>
      <w:r>
        <w:rPr>
          <w:sz w:val="24"/>
          <w:szCs w:val="24"/>
        </w:rPr>
        <w:t xml:space="preserve"> ;</w:t>
      </w:r>
      <w:proofErr w:type="gramEnd"/>
      <w:r>
        <w:rPr>
          <w:sz w:val="24"/>
          <w:szCs w:val="24"/>
        </w:rPr>
        <w:t xml:space="preserve"> </w:t>
      </w:r>
      <w:r>
        <w:rPr>
          <w:i/>
          <w:iCs/>
          <w:sz w:val="24"/>
          <w:szCs w:val="24"/>
        </w:rPr>
        <w:t xml:space="preserve">m </w:t>
      </w:r>
      <w:r>
        <w:rPr>
          <w:i/>
          <w:iCs/>
        </w:rPr>
        <w:t xml:space="preserve">= </w:t>
      </w:r>
      <w:r>
        <w:rPr>
          <w:i/>
          <w:iCs/>
          <w:sz w:val="24"/>
          <w:szCs w:val="24"/>
        </w:rPr>
        <w:t xml:space="preserve">с </w:t>
      </w:r>
      <w:r>
        <w:rPr>
          <w:i/>
          <w:iCs/>
        </w:rPr>
        <w:t xml:space="preserve">• </w:t>
      </w:r>
      <w:r>
        <w:rPr>
          <w:i/>
          <w:iCs/>
          <w:sz w:val="24"/>
          <w:szCs w:val="24"/>
        </w:rPr>
        <w:t xml:space="preserve">M </w:t>
      </w:r>
      <w:r>
        <w:rPr>
          <w:i/>
          <w:iCs/>
        </w:rPr>
        <w:t xml:space="preserve">• </w:t>
      </w:r>
      <w:r>
        <w:rPr>
          <w:i/>
          <w:iCs/>
          <w:sz w:val="24"/>
          <w:szCs w:val="24"/>
        </w:rPr>
        <w:t>V</w:t>
      </w:r>
      <w:r>
        <w:t xml:space="preserve"> = </w:t>
      </w:r>
      <w:r>
        <w:rPr>
          <w:sz w:val="24"/>
          <w:szCs w:val="24"/>
        </w:rPr>
        <w:t xml:space="preserve">0,1000 </w:t>
      </w:r>
      <w:r>
        <w:t xml:space="preserve">• </w:t>
      </w:r>
      <w:r>
        <w:rPr>
          <w:sz w:val="24"/>
          <w:szCs w:val="24"/>
        </w:rPr>
        <w:t xml:space="preserve">126,07 </w:t>
      </w:r>
      <w:r>
        <w:t xml:space="preserve">• </w:t>
      </w:r>
      <w:r>
        <w:rPr>
          <w:sz w:val="24"/>
          <w:szCs w:val="24"/>
        </w:rPr>
        <w:t xml:space="preserve">0,1 </w:t>
      </w:r>
      <w:r>
        <w:t xml:space="preserve">= </w:t>
      </w:r>
      <w:r>
        <w:rPr>
          <w:sz w:val="24"/>
          <w:szCs w:val="24"/>
        </w:rPr>
        <w:t>1,2607</w:t>
      </w:r>
      <w:r>
        <w:rPr>
          <w:i/>
          <w:iCs/>
          <w:sz w:val="24"/>
          <w:szCs w:val="24"/>
        </w:rPr>
        <w:t>г.</w:t>
      </w:r>
    </w:p>
    <w:p w:rsidR="004D2A16" w:rsidRDefault="002345AE">
      <w:pPr>
        <w:pStyle w:val="11"/>
        <w:spacing w:line="194" w:lineRule="auto"/>
        <w:ind w:left="2220" w:firstLine="0"/>
        <w:jc w:val="both"/>
        <w:rPr>
          <w:sz w:val="24"/>
          <w:szCs w:val="24"/>
        </w:rPr>
      </w:pPr>
      <w:r>
        <w:rPr>
          <w:i/>
          <w:iCs/>
          <w:sz w:val="24"/>
          <w:szCs w:val="24"/>
        </w:rPr>
        <w:t xml:space="preserve">V M </w:t>
      </w:r>
      <w:r>
        <w:rPr>
          <w:i/>
          <w:iCs/>
        </w:rPr>
        <w:t xml:space="preserve">• </w:t>
      </w:r>
      <w:r>
        <w:rPr>
          <w:i/>
          <w:iCs/>
          <w:sz w:val="24"/>
          <w:szCs w:val="24"/>
        </w:rPr>
        <w:t>V</w:t>
      </w:r>
    </w:p>
    <w:p w:rsidR="004D2A16" w:rsidRDefault="002345AE">
      <w:pPr>
        <w:pStyle w:val="11"/>
        <w:spacing w:after="120"/>
        <w:ind w:firstLine="740"/>
        <w:jc w:val="both"/>
      </w:pPr>
      <w:r>
        <w:t>Для приготовления раствора с заданным тиром выразим массу вещества:</w:t>
      </w:r>
    </w:p>
    <w:p w:rsidR="004D2A16" w:rsidRDefault="002345AE">
      <w:pPr>
        <w:pStyle w:val="11"/>
        <w:ind w:firstLine="0"/>
        <w:jc w:val="center"/>
        <w:rPr>
          <w:sz w:val="24"/>
          <w:szCs w:val="24"/>
        </w:rPr>
      </w:pPr>
      <w:r>
        <w:rPr>
          <w:i/>
          <w:iCs/>
          <w:sz w:val="24"/>
          <w:szCs w:val="24"/>
        </w:rPr>
        <w:t xml:space="preserve">Т </w:t>
      </w:r>
      <w:r>
        <w:rPr>
          <w:i/>
          <w:iCs/>
        </w:rPr>
        <w:t>=</w:t>
      </w:r>
      <w:r>
        <w:rPr>
          <w:sz w:val="24"/>
          <w:szCs w:val="24"/>
        </w:rPr>
        <w:t xml:space="preserve"> ; </w:t>
      </w:r>
      <w:r>
        <w:rPr>
          <w:i/>
          <w:iCs/>
          <w:sz w:val="24"/>
          <w:szCs w:val="24"/>
        </w:rPr>
        <w:t>m</w:t>
      </w:r>
      <w:proofErr w:type="gramStart"/>
      <w:r>
        <w:rPr>
          <w:i/>
          <w:iCs/>
          <w:sz w:val="24"/>
          <w:szCs w:val="24"/>
        </w:rPr>
        <w:t xml:space="preserve"> </w:t>
      </w:r>
      <w:r>
        <w:rPr>
          <w:i/>
          <w:iCs/>
        </w:rPr>
        <w:t xml:space="preserve">= </w:t>
      </w:r>
      <w:r>
        <w:rPr>
          <w:i/>
          <w:iCs/>
          <w:sz w:val="24"/>
          <w:szCs w:val="24"/>
        </w:rPr>
        <w:t>Т</w:t>
      </w:r>
      <w:proofErr w:type="gramEnd"/>
      <w:r>
        <w:t>•</w:t>
      </w:r>
      <w:r>
        <w:rPr>
          <w:i/>
          <w:iCs/>
          <w:sz w:val="24"/>
          <w:szCs w:val="24"/>
        </w:rPr>
        <w:t>V</w:t>
      </w:r>
      <w:r>
        <w:t xml:space="preserve"> = </w:t>
      </w:r>
      <w:r>
        <w:rPr>
          <w:sz w:val="24"/>
          <w:szCs w:val="24"/>
        </w:rPr>
        <w:t>0,01120</w:t>
      </w:r>
      <w:r>
        <w:t>*</w:t>
      </w:r>
      <w:r>
        <w:rPr>
          <w:sz w:val="24"/>
          <w:szCs w:val="24"/>
        </w:rPr>
        <w:t xml:space="preserve">100 </w:t>
      </w:r>
      <w:r>
        <w:t xml:space="preserve">= </w:t>
      </w:r>
      <w:r>
        <w:rPr>
          <w:sz w:val="24"/>
          <w:szCs w:val="24"/>
        </w:rPr>
        <w:t>1,120</w:t>
      </w:r>
      <w:r>
        <w:rPr>
          <w:i/>
          <w:iCs/>
          <w:sz w:val="24"/>
          <w:szCs w:val="24"/>
        </w:rPr>
        <w:t>г</w:t>
      </w:r>
      <w:r>
        <w:rPr>
          <w:sz w:val="24"/>
          <w:szCs w:val="24"/>
        </w:rPr>
        <w:t>.</w:t>
      </w:r>
    </w:p>
    <w:p w:rsidR="004D2A16" w:rsidRDefault="002345AE">
      <w:pPr>
        <w:pStyle w:val="11"/>
        <w:spacing w:after="100" w:line="180" w:lineRule="auto"/>
        <w:ind w:left="3240" w:firstLine="0"/>
        <w:rPr>
          <w:sz w:val="24"/>
          <w:szCs w:val="24"/>
        </w:rPr>
      </w:pPr>
      <w:r>
        <w:rPr>
          <w:i/>
          <w:iCs/>
          <w:sz w:val="24"/>
          <w:szCs w:val="24"/>
        </w:rPr>
        <w:t>V</w:t>
      </w:r>
    </w:p>
    <w:p w:rsidR="004D2A16" w:rsidRDefault="002345AE">
      <w:pPr>
        <w:pStyle w:val="11"/>
        <w:ind w:firstLine="740"/>
        <w:jc w:val="both"/>
      </w:pPr>
      <w:r>
        <w:lastRenderedPageBreak/>
        <w:t>Рассчитанные навески взвешивают на аналитических весах.</w:t>
      </w:r>
    </w:p>
    <w:p w:rsidR="004D2A16" w:rsidRDefault="002345AE">
      <w:pPr>
        <w:pStyle w:val="11"/>
        <w:ind w:firstLine="740"/>
        <w:jc w:val="both"/>
      </w:pPr>
      <w:r>
        <w:t xml:space="preserve">Кроме вышеописанного способа приготовления стандартного раствора можно использовать способ приготовления по </w:t>
      </w:r>
      <w:proofErr w:type="spellStart"/>
      <w:r>
        <w:rPr>
          <w:b/>
          <w:bCs/>
        </w:rPr>
        <w:t>фиксаналу</w:t>
      </w:r>
      <w:proofErr w:type="spellEnd"/>
      <w:r>
        <w:t>.</w:t>
      </w:r>
    </w:p>
    <w:p w:rsidR="004D2A16" w:rsidRDefault="002345AE">
      <w:pPr>
        <w:pStyle w:val="11"/>
        <w:ind w:firstLine="740"/>
        <w:jc w:val="both"/>
      </w:pPr>
      <w:proofErr w:type="spellStart"/>
      <w:r>
        <w:t>Фиксанал</w:t>
      </w:r>
      <w:proofErr w:type="spellEnd"/>
      <w:r>
        <w:t xml:space="preserve"> - это запаянная ампула, в которой находится точно известное количество твердого вещества или раствора, которое равно 0,1 моль-</w:t>
      </w:r>
      <w:proofErr w:type="spellStart"/>
      <w:r>
        <w:t>экв</w:t>
      </w:r>
      <w:proofErr w:type="spellEnd"/>
      <w:r>
        <w:t>. Содержимое ампулы количественно переносят в мерную колбу заданного объема, разбивая ампулу об вложенный в воронку боек. Если вещество твердое, то его сначала полностью растворяют, добавляя не более 1/3 объема мерной колбы дистиллированной воды, после этого раствор доводят до метки и перемешивают.</w:t>
      </w:r>
    </w:p>
    <w:p w:rsidR="004D2A16" w:rsidRDefault="002345AE">
      <w:pPr>
        <w:pStyle w:val="11"/>
        <w:ind w:firstLine="740"/>
        <w:jc w:val="both"/>
      </w:pPr>
      <w:r>
        <w:rPr>
          <w:b/>
          <w:bCs/>
        </w:rPr>
        <w:t>Например</w:t>
      </w:r>
    </w:p>
    <w:p w:rsidR="004D2A16" w:rsidRDefault="002345AE">
      <w:pPr>
        <w:pStyle w:val="11"/>
        <w:numPr>
          <w:ilvl w:val="0"/>
          <w:numId w:val="8"/>
        </w:numPr>
        <w:tabs>
          <w:tab w:val="left" w:pos="1016"/>
        </w:tabs>
        <w:ind w:firstLine="740"/>
        <w:jc w:val="both"/>
      </w:pPr>
      <w:bookmarkStart w:id="63" w:name="bookmark54"/>
      <w:bookmarkEnd w:id="63"/>
      <w:r>
        <w:t xml:space="preserve">Рассчитать объем колбы, в которой следует растворить содержимое </w:t>
      </w:r>
      <w:proofErr w:type="spellStart"/>
      <w:r>
        <w:t>фиксанала</w:t>
      </w:r>
      <w:proofErr w:type="spellEnd"/>
      <w:r>
        <w:t xml:space="preserve"> для приготовления 0,02 н раствора.</w:t>
      </w:r>
    </w:p>
    <w:p w:rsidR="004D2A16" w:rsidRDefault="002345AE">
      <w:pPr>
        <w:pStyle w:val="11"/>
        <w:ind w:firstLine="720"/>
      </w:pPr>
      <w:r>
        <w:t xml:space="preserve">В </w:t>
      </w:r>
      <w:proofErr w:type="spellStart"/>
      <w:r>
        <w:t>фиксанальной</w:t>
      </w:r>
      <w:proofErr w:type="spellEnd"/>
      <w:r>
        <w:t xml:space="preserve"> ампуле содержится 0,1 моль-</w:t>
      </w:r>
      <w:proofErr w:type="spellStart"/>
      <w:r>
        <w:t>экв</w:t>
      </w:r>
      <w:proofErr w:type="spellEnd"/>
      <w:r>
        <w:t xml:space="preserve"> вещества. Тогда:</w:t>
      </w:r>
    </w:p>
    <w:p w:rsidR="004D2A16" w:rsidRDefault="002345AE">
      <w:pPr>
        <w:pStyle w:val="11"/>
        <w:tabs>
          <w:tab w:val="left" w:pos="985"/>
          <w:tab w:val="left" w:pos="1805"/>
        </w:tabs>
        <w:ind w:firstLine="0"/>
        <w:jc w:val="center"/>
        <w:rPr>
          <w:sz w:val="24"/>
          <w:szCs w:val="24"/>
        </w:rPr>
      </w:pPr>
      <w:r>
        <w:rPr>
          <w:i/>
          <w:iCs/>
          <w:sz w:val="24"/>
          <w:szCs w:val="24"/>
        </w:rPr>
        <w:t>-</w:t>
      </w:r>
      <w:r>
        <w:rPr>
          <w:i/>
          <w:iCs/>
          <w:sz w:val="24"/>
          <w:szCs w:val="24"/>
        </w:rPr>
        <w:tab/>
        <w:t>-</w:t>
      </w:r>
      <w:r>
        <w:rPr>
          <w:sz w:val="24"/>
          <w:szCs w:val="24"/>
        </w:rPr>
        <w:tab/>
        <w:t>01</w:t>
      </w:r>
    </w:p>
    <w:p w:rsidR="004D2A16" w:rsidRDefault="002345AE">
      <w:pPr>
        <w:pStyle w:val="11"/>
        <w:tabs>
          <w:tab w:val="left" w:pos="985"/>
        </w:tabs>
        <w:spacing w:line="180" w:lineRule="auto"/>
        <w:ind w:firstLine="0"/>
        <w:jc w:val="center"/>
        <w:rPr>
          <w:sz w:val="24"/>
          <w:szCs w:val="24"/>
        </w:rPr>
      </w:pPr>
      <w:proofErr w:type="spellStart"/>
      <w:r>
        <w:rPr>
          <w:i/>
          <w:iCs/>
          <w:sz w:val="24"/>
          <w:szCs w:val="24"/>
        </w:rPr>
        <w:t>Сн</w:t>
      </w:r>
      <w:proofErr w:type="spellEnd"/>
      <w:r>
        <w:rPr>
          <w:i/>
          <w:iCs/>
          <w:sz w:val="24"/>
          <w:szCs w:val="24"/>
        </w:rPr>
        <w:t xml:space="preserve"> </w:t>
      </w:r>
      <w:r>
        <w:rPr>
          <w:i/>
          <w:iCs/>
        </w:rPr>
        <w:t>=</w:t>
      </w:r>
      <w:r>
        <w:rPr>
          <w:sz w:val="24"/>
          <w:szCs w:val="24"/>
        </w:rPr>
        <w:tab/>
        <w:t xml:space="preserve">; </w:t>
      </w:r>
      <w:r>
        <w:rPr>
          <w:i/>
          <w:iCs/>
          <w:sz w:val="24"/>
          <w:szCs w:val="24"/>
        </w:rPr>
        <w:t xml:space="preserve">V </w:t>
      </w:r>
      <w:r w:rsidR="001F0608">
        <w:rPr>
          <w:i/>
          <w:iCs/>
        </w:rPr>
        <w:t>= -^ = —</w:t>
      </w:r>
      <w:r>
        <w:rPr>
          <w:i/>
          <w:iCs/>
        </w:rPr>
        <w:t xml:space="preserve"> =</w:t>
      </w:r>
      <w:r>
        <w:rPr>
          <w:sz w:val="24"/>
          <w:szCs w:val="24"/>
        </w:rPr>
        <w:t xml:space="preserve"> 2 </w:t>
      </w:r>
      <w:r>
        <w:rPr>
          <w:i/>
          <w:iCs/>
          <w:sz w:val="24"/>
          <w:szCs w:val="24"/>
        </w:rPr>
        <w:t>л</w:t>
      </w:r>
    </w:p>
    <w:p w:rsidR="004D2A16" w:rsidRDefault="002345AE">
      <w:pPr>
        <w:pStyle w:val="11"/>
        <w:tabs>
          <w:tab w:val="left" w:pos="985"/>
        </w:tabs>
        <w:spacing w:line="180" w:lineRule="auto"/>
        <w:ind w:firstLine="0"/>
        <w:jc w:val="center"/>
        <w:rPr>
          <w:sz w:val="24"/>
          <w:szCs w:val="24"/>
        </w:rPr>
      </w:pPr>
      <w:r>
        <w:rPr>
          <w:i/>
          <w:iCs/>
          <w:sz w:val="24"/>
          <w:szCs w:val="24"/>
        </w:rPr>
        <w:t>V</w:t>
      </w:r>
      <w:r>
        <w:rPr>
          <w:i/>
          <w:iCs/>
          <w:sz w:val="24"/>
          <w:szCs w:val="24"/>
        </w:rPr>
        <w:tab/>
      </w:r>
      <w:proofErr w:type="spellStart"/>
      <w:r>
        <w:rPr>
          <w:i/>
          <w:iCs/>
          <w:sz w:val="24"/>
          <w:szCs w:val="24"/>
        </w:rPr>
        <w:t>Сн</w:t>
      </w:r>
      <w:proofErr w:type="spellEnd"/>
      <w:r>
        <w:rPr>
          <w:sz w:val="24"/>
          <w:szCs w:val="24"/>
        </w:rPr>
        <w:t xml:space="preserve"> 0,05</w:t>
      </w:r>
    </w:p>
    <w:p w:rsidR="004D2A16" w:rsidRDefault="002345AE">
      <w:pPr>
        <w:pStyle w:val="11"/>
        <w:numPr>
          <w:ilvl w:val="0"/>
          <w:numId w:val="8"/>
        </w:numPr>
        <w:tabs>
          <w:tab w:val="left" w:pos="1035"/>
        </w:tabs>
        <w:spacing w:after="120"/>
        <w:ind w:firstLine="740"/>
        <w:jc w:val="both"/>
      </w:pPr>
      <w:bookmarkStart w:id="64" w:name="bookmark55"/>
      <w:bookmarkEnd w:id="64"/>
      <w:r>
        <w:t xml:space="preserve">Какой концентрации получится раствор, если </w:t>
      </w:r>
      <w:proofErr w:type="spellStart"/>
      <w:r>
        <w:t>фиксанал</w:t>
      </w:r>
      <w:proofErr w:type="spellEnd"/>
      <w:r>
        <w:t xml:space="preserve"> растворить в мерной колбе, вместимостью 500 мл.</w:t>
      </w:r>
    </w:p>
    <w:p w:rsidR="004D2A16" w:rsidRDefault="002345AE">
      <w:pPr>
        <w:pStyle w:val="11"/>
        <w:tabs>
          <w:tab w:val="left" w:pos="985"/>
        </w:tabs>
        <w:ind w:firstLine="0"/>
        <w:jc w:val="center"/>
        <w:rPr>
          <w:sz w:val="24"/>
          <w:szCs w:val="24"/>
        </w:rPr>
      </w:pPr>
      <w:proofErr w:type="spellStart"/>
      <w:r>
        <w:rPr>
          <w:i/>
          <w:iCs/>
          <w:sz w:val="24"/>
          <w:szCs w:val="24"/>
        </w:rPr>
        <w:t>Сн</w:t>
      </w:r>
      <w:proofErr w:type="spellEnd"/>
      <w:r>
        <w:t xml:space="preserve"> =</w:t>
      </w:r>
      <w:r>
        <w:tab/>
        <w:t xml:space="preserve">= </w:t>
      </w:r>
      <w:r>
        <w:rPr>
          <w:sz w:val="24"/>
          <w:szCs w:val="24"/>
        </w:rPr>
        <w:t xml:space="preserve">0,2 </w:t>
      </w:r>
      <w:r>
        <w:rPr>
          <w:i/>
          <w:iCs/>
          <w:sz w:val="24"/>
          <w:szCs w:val="24"/>
        </w:rPr>
        <w:t xml:space="preserve">моль </w:t>
      </w:r>
      <w:proofErr w:type="spellStart"/>
      <w:r>
        <w:rPr>
          <w:i/>
          <w:iCs/>
          <w:sz w:val="24"/>
          <w:szCs w:val="24"/>
        </w:rPr>
        <w:t>экв</w:t>
      </w:r>
      <w:proofErr w:type="spellEnd"/>
      <w:r>
        <w:rPr>
          <w:sz w:val="24"/>
          <w:szCs w:val="24"/>
        </w:rPr>
        <w:t xml:space="preserve"> / </w:t>
      </w:r>
      <w:r>
        <w:rPr>
          <w:i/>
          <w:iCs/>
          <w:sz w:val="24"/>
          <w:szCs w:val="24"/>
        </w:rPr>
        <w:t>л</w:t>
      </w:r>
    </w:p>
    <w:p w:rsidR="004D2A16" w:rsidRDefault="002345AE">
      <w:pPr>
        <w:pStyle w:val="11"/>
        <w:spacing w:after="300" w:line="180" w:lineRule="auto"/>
        <w:ind w:left="4020" w:firstLine="0"/>
        <w:jc w:val="both"/>
        <w:rPr>
          <w:sz w:val="24"/>
          <w:szCs w:val="24"/>
        </w:rPr>
      </w:pPr>
      <w:r>
        <w:rPr>
          <w:sz w:val="24"/>
          <w:szCs w:val="24"/>
        </w:rPr>
        <w:t>0,5</w:t>
      </w:r>
    </w:p>
    <w:p w:rsidR="004D2A16" w:rsidRDefault="002345AE">
      <w:pPr>
        <w:pStyle w:val="11"/>
        <w:ind w:firstLine="740"/>
        <w:jc w:val="both"/>
      </w:pPr>
      <w:r>
        <w:t>Стандартный раствор необходимой концентрации можно приготовить разбавлением уже имеющегося более концентрированного стандартного раствора. Для этого рассчитанный объем концентрированного раствора отмеряют пипеткой (или бюреткой) и переносят в мерную колбу.</w:t>
      </w:r>
    </w:p>
    <w:p w:rsidR="004D2A16" w:rsidRDefault="002345AE">
      <w:pPr>
        <w:pStyle w:val="11"/>
        <w:ind w:firstLine="740"/>
        <w:jc w:val="both"/>
      </w:pPr>
      <w:r>
        <w:rPr>
          <w:b/>
          <w:bCs/>
        </w:rPr>
        <w:t>Например</w:t>
      </w:r>
    </w:p>
    <w:p w:rsidR="004D2A16" w:rsidRDefault="002345AE">
      <w:pPr>
        <w:pStyle w:val="11"/>
        <w:ind w:firstLine="740"/>
        <w:jc w:val="both"/>
      </w:pPr>
      <w:r>
        <w:t>1</w:t>
      </w:r>
      <w:proofErr w:type="gramStart"/>
      <w:r>
        <w:t xml:space="preserve"> К</w:t>
      </w:r>
      <w:proofErr w:type="gramEnd"/>
      <w:r>
        <w:t>акой объем 0,2000 н раствора необходимо взять для приготовления 500 мл 0,0200 н раствора.</w:t>
      </w:r>
    </w:p>
    <w:p w:rsidR="004D2A16" w:rsidRDefault="002345AE">
      <w:pPr>
        <w:pStyle w:val="11"/>
        <w:ind w:firstLine="740"/>
        <w:jc w:val="both"/>
      </w:pPr>
      <w:r>
        <w:t xml:space="preserve">Пользуемся законом разбавления, который применим при выражении концентрации через </w:t>
      </w:r>
      <w:proofErr w:type="spellStart"/>
      <w:r>
        <w:t>молярность</w:t>
      </w:r>
      <w:proofErr w:type="spellEnd"/>
      <w:r>
        <w:t xml:space="preserve"> или нормальность:</w:t>
      </w:r>
    </w:p>
    <w:p w:rsidR="004D2A16" w:rsidRDefault="002345AE">
      <w:pPr>
        <w:pStyle w:val="11"/>
        <w:spacing w:line="262" w:lineRule="auto"/>
        <w:ind w:left="2840" w:firstLine="0"/>
        <w:jc w:val="both"/>
        <w:rPr>
          <w:sz w:val="24"/>
          <w:szCs w:val="24"/>
        </w:rPr>
      </w:pPr>
      <w:r>
        <w:rPr>
          <w:i/>
          <w:iCs/>
          <w:sz w:val="24"/>
          <w:szCs w:val="24"/>
        </w:rPr>
        <w:t>Сн</w:t>
      </w:r>
      <w:proofErr w:type="gramStart"/>
      <w:r>
        <w:rPr>
          <w:sz w:val="24"/>
          <w:szCs w:val="24"/>
          <w:vertAlign w:val="subscript"/>
        </w:rPr>
        <w:t>1</w:t>
      </w:r>
      <w:proofErr w:type="gramEnd"/>
      <w:r>
        <w:rPr>
          <w:sz w:val="24"/>
          <w:szCs w:val="24"/>
        </w:rPr>
        <w:t xml:space="preserve"> </w:t>
      </w:r>
      <w:r>
        <w:t xml:space="preserve">• </w:t>
      </w:r>
      <w:r>
        <w:rPr>
          <w:i/>
          <w:iCs/>
          <w:sz w:val="24"/>
          <w:szCs w:val="24"/>
        </w:rPr>
        <w:t>V</w:t>
      </w:r>
      <w:r>
        <w:rPr>
          <w:sz w:val="24"/>
          <w:szCs w:val="24"/>
          <w:vertAlign w:val="subscript"/>
        </w:rPr>
        <w:t>1</w:t>
      </w:r>
      <w:r>
        <w:rPr>
          <w:sz w:val="24"/>
          <w:szCs w:val="24"/>
        </w:rPr>
        <w:t xml:space="preserve"> </w:t>
      </w:r>
      <w:r>
        <w:t xml:space="preserve">= </w:t>
      </w:r>
      <w:proofErr w:type="spellStart"/>
      <w:r>
        <w:rPr>
          <w:i/>
          <w:iCs/>
          <w:sz w:val="24"/>
          <w:szCs w:val="24"/>
        </w:rPr>
        <w:t>Сн</w:t>
      </w:r>
      <w:proofErr w:type="spellEnd"/>
      <w:r>
        <w:rPr>
          <w:sz w:val="24"/>
          <w:szCs w:val="24"/>
        </w:rPr>
        <w:t xml:space="preserve"> </w:t>
      </w:r>
      <w:r>
        <w:rPr>
          <w:sz w:val="24"/>
          <w:szCs w:val="24"/>
          <w:vertAlign w:val="subscript"/>
        </w:rPr>
        <w:t>2</w:t>
      </w:r>
      <w:r>
        <w:rPr>
          <w:sz w:val="24"/>
          <w:szCs w:val="24"/>
        </w:rPr>
        <w:t xml:space="preserve"> </w:t>
      </w:r>
      <w:r>
        <w:t xml:space="preserve">• </w:t>
      </w:r>
      <w:r>
        <w:rPr>
          <w:i/>
          <w:iCs/>
          <w:sz w:val="24"/>
          <w:szCs w:val="24"/>
        </w:rPr>
        <w:t>V</w:t>
      </w:r>
      <w:r>
        <w:rPr>
          <w:sz w:val="24"/>
          <w:szCs w:val="24"/>
          <w:vertAlign w:val="subscript"/>
        </w:rPr>
        <w:t>2</w:t>
      </w:r>
    </w:p>
    <w:p w:rsidR="004D2A16" w:rsidRDefault="002345AE">
      <w:pPr>
        <w:pStyle w:val="11"/>
        <w:tabs>
          <w:tab w:val="left" w:pos="4337"/>
        </w:tabs>
        <w:ind w:left="3300" w:firstLine="0"/>
        <w:jc w:val="both"/>
        <w:rPr>
          <w:sz w:val="24"/>
          <w:szCs w:val="24"/>
        </w:rPr>
      </w:pPr>
      <w:r>
        <w:rPr>
          <w:i/>
          <w:iCs/>
          <w:sz w:val="24"/>
          <w:szCs w:val="24"/>
        </w:rPr>
        <w:t>Сн</w:t>
      </w:r>
      <w:proofErr w:type="gramStart"/>
      <w:r>
        <w:rPr>
          <w:sz w:val="14"/>
          <w:szCs w:val="14"/>
        </w:rPr>
        <w:t>2</w:t>
      </w:r>
      <w:proofErr w:type="gramEnd"/>
      <w:r>
        <w:rPr>
          <w:sz w:val="14"/>
          <w:szCs w:val="14"/>
        </w:rPr>
        <w:t xml:space="preserve"> </w:t>
      </w:r>
      <w:r>
        <w:t xml:space="preserve">• </w:t>
      </w:r>
      <w:r>
        <w:rPr>
          <w:i/>
          <w:iCs/>
          <w:sz w:val="24"/>
          <w:szCs w:val="24"/>
        </w:rPr>
        <w:t>V</w:t>
      </w:r>
      <w:r>
        <w:rPr>
          <w:sz w:val="24"/>
          <w:szCs w:val="24"/>
        </w:rPr>
        <w:tab/>
        <w:t xml:space="preserve">0,0200 </w:t>
      </w:r>
      <w:r>
        <w:t xml:space="preserve">• </w:t>
      </w:r>
      <w:r>
        <w:rPr>
          <w:sz w:val="24"/>
          <w:szCs w:val="24"/>
        </w:rPr>
        <w:t>500</w:t>
      </w:r>
    </w:p>
    <w:p w:rsidR="004D2A16" w:rsidRDefault="002345AE">
      <w:pPr>
        <w:pStyle w:val="11"/>
        <w:tabs>
          <w:tab w:val="left" w:leader="hyphen" w:pos="2741"/>
        </w:tabs>
        <w:spacing w:line="180" w:lineRule="auto"/>
        <w:ind w:firstLine="0"/>
        <w:jc w:val="center"/>
        <w:rPr>
          <w:sz w:val="24"/>
          <w:szCs w:val="24"/>
        </w:rPr>
      </w:pPr>
      <w:r>
        <w:rPr>
          <w:i/>
          <w:iCs/>
          <w:sz w:val="24"/>
          <w:szCs w:val="24"/>
        </w:rPr>
        <w:t>V</w:t>
      </w:r>
      <w:r>
        <w:t xml:space="preserve"> </w:t>
      </w:r>
      <w:r>
        <w:rPr>
          <w:vertAlign w:val="subscript"/>
        </w:rPr>
        <w:t>1</w:t>
      </w:r>
      <w:r>
        <w:t>= —</w:t>
      </w:r>
      <w:r>
        <w:rPr>
          <w:vertAlign w:val="superscript"/>
        </w:rPr>
        <w:t>2</w:t>
      </w:r>
      <w:r>
        <w:t>—- = —</w:t>
      </w:r>
      <w:r>
        <w:tab/>
        <w:t xml:space="preserve">= </w:t>
      </w:r>
      <w:r>
        <w:rPr>
          <w:sz w:val="24"/>
          <w:szCs w:val="24"/>
        </w:rPr>
        <w:t xml:space="preserve">50,00 </w:t>
      </w:r>
      <w:r>
        <w:rPr>
          <w:i/>
          <w:iCs/>
          <w:sz w:val="24"/>
          <w:szCs w:val="24"/>
        </w:rPr>
        <w:t>мл</w:t>
      </w:r>
    </w:p>
    <w:p w:rsidR="004D2A16" w:rsidRDefault="002345AE">
      <w:pPr>
        <w:pStyle w:val="11"/>
        <w:tabs>
          <w:tab w:val="left" w:pos="3447"/>
          <w:tab w:val="left" w:pos="4732"/>
        </w:tabs>
        <w:spacing w:line="180" w:lineRule="auto"/>
        <w:ind w:left="3020" w:firstLine="0"/>
        <w:jc w:val="both"/>
        <w:rPr>
          <w:sz w:val="24"/>
          <w:szCs w:val="24"/>
        </w:rPr>
      </w:pPr>
      <w:r>
        <w:rPr>
          <w:sz w:val="24"/>
          <w:szCs w:val="24"/>
          <w:vertAlign w:val="superscript"/>
        </w:rPr>
        <w:t>1</w:t>
      </w:r>
      <w:r>
        <w:rPr>
          <w:sz w:val="24"/>
          <w:szCs w:val="24"/>
        </w:rPr>
        <w:tab/>
      </w:r>
      <w:r>
        <w:rPr>
          <w:i/>
          <w:iCs/>
          <w:sz w:val="24"/>
          <w:szCs w:val="24"/>
        </w:rPr>
        <w:t>Сн</w:t>
      </w:r>
      <w:proofErr w:type="gramStart"/>
      <w:r>
        <w:rPr>
          <w:sz w:val="24"/>
          <w:szCs w:val="24"/>
          <w:vertAlign w:val="subscript"/>
        </w:rPr>
        <w:t>1</w:t>
      </w:r>
      <w:proofErr w:type="gramEnd"/>
      <w:r>
        <w:rPr>
          <w:sz w:val="24"/>
          <w:szCs w:val="24"/>
        </w:rPr>
        <w:tab/>
        <w:t>0,200</w:t>
      </w:r>
    </w:p>
    <w:p w:rsidR="004D2A16" w:rsidRDefault="002345AE">
      <w:pPr>
        <w:pStyle w:val="11"/>
        <w:ind w:firstLine="740"/>
        <w:jc w:val="both"/>
      </w:pPr>
      <w:r>
        <w:t>2</w:t>
      </w:r>
      <w:proofErr w:type="gramStart"/>
      <w:r>
        <w:t xml:space="preserve"> К</w:t>
      </w:r>
      <w:proofErr w:type="gramEnd"/>
      <w:r>
        <w:t>акой объем 0,1000 М раствора необходимо взять, чтобы приготовить 100 мл 0,0500 М раствора?</w:t>
      </w:r>
    </w:p>
    <w:p w:rsidR="004D2A16" w:rsidRDefault="002345AE">
      <w:pPr>
        <w:pStyle w:val="30"/>
        <w:spacing w:line="240" w:lineRule="auto"/>
        <w:ind w:left="3180"/>
        <w:jc w:val="both"/>
      </w:pPr>
      <w:r>
        <w:rPr>
          <w:sz w:val="24"/>
          <w:szCs w:val="24"/>
        </w:rPr>
        <w:t>С</w:t>
      </w:r>
      <w:r>
        <w:rPr>
          <w:i w:val="0"/>
          <w:iCs w:val="0"/>
        </w:rPr>
        <w:t xml:space="preserve">1 </w:t>
      </w:r>
      <w:r>
        <w:rPr>
          <w:i w:val="0"/>
          <w:iCs w:val="0"/>
          <w:sz w:val="26"/>
          <w:szCs w:val="26"/>
        </w:rPr>
        <w:t xml:space="preserve">• </w:t>
      </w:r>
      <w:r>
        <w:rPr>
          <w:sz w:val="24"/>
          <w:szCs w:val="24"/>
        </w:rPr>
        <w:t>V</w:t>
      </w:r>
      <w:r>
        <w:rPr>
          <w:i w:val="0"/>
          <w:iCs w:val="0"/>
        </w:rPr>
        <w:t>1</w:t>
      </w:r>
      <w:proofErr w:type="gramStart"/>
      <w:r>
        <w:rPr>
          <w:i w:val="0"/>
          <w:iCs w:val="0"/>
        </w:rPr>
        <w:t xml:space="preserve"> </w:t>
      </w:r>
      <w:r>
        <w:rPr>
          <w:i w:val="0"/>
          <w:iCs w:val="0"/>
          <w:sz w:val="26"/>
          <w:szCs w:val="26"/>
        </w:rPr>
        <w:t xml:space="preserve">= </w:t>
      </w:r>
      <w:r>
        <w:rPr>
          <w:sz w:val="24"/>
          <w:szCs w:val="24"/>
        </w:rPr>
        <w:t>С</w:t>
      </w:r>
      <w:proofErr w:type="gramEnd"/>
      <w:r>
        <w:rPr>
          <w:i w:val="0"/>
          <w:iCs w:val="0"/>
        </w:rPr>
        <w:t xml:space="preserve"> 2 </w:t>
      </w:r>
      <w:r>
        <w:rPr>
          <w:i w:val="0"/>
          <w:iCs w:val="0"/>
          <w:sz w:val="26"/>
          <w:szCs w:val="26"/>
        </w:rPr>
        <w:t xml:space="preserve">• </w:t>
      </w:r>
      <w:r>
        <w:rPr>
          <w:sz w:val="24"/>
          <w:szCs w:val="24"/>
        </w:rPr>
        <w:t>V</w:t>
      </w:r>
      <w:r>
        <w:rPr>
          <w:i w:val="0"/>
          <w:iCs w:val="0"/>
        </w:rPr>
        <w:t>2</w:t>
      </w:r>
    </w:p>
    <w:p w:rsidR="004D2A16" w:rsidRDefault="002345AE">
      <w:pPr>
        <w:pStyle w:val="11"/>
        <w:ind w:firstLine="0"/>
        <w:jc w:val="center"/>
        <w:rPr>
          <w:sz w:val="24"/>
          <w:szCs w:val="24"/>
        </w:rPr>
      </w:pPr>
      <w:r>
        <w:rPr>
          <w:i/>
          <w:iCs/>
          <w:sz w:val="24"/>
          <w:szCs w:val="24"/>
        </w:rPr>
        <w:t>С</w:t>
      </w:r>
      <w:proofErr w:type="gramStart"/>
      <w:r>
        <w:rPr>
          <w:sz w:val="14"/>
          <w:szCs w:val="14"/>
        </w:rPr>
        <w:t>2</w:t>
      </w:r>
      <w:proofErr w:type="gramEnd"/>
      <w:r>
        <w:rPr>
          <w:sz w:val="14"/>
          <w:szCs w:val="14"/>
        </w:rPr>
        <w:t xml:space="preserve"> </w:t>
      </w:r>
      <w:r>
        <w:t xml:space="preserve">• </w:t>
      </w:r>
      <w:r>
        <w:rPr>
          <w:i/>
          <w:iCs/>
          <w:sz w:val="24"/>
          <w:szCs w:val="24"/>
        </w:rPr>
        <w:t>V</w:t>
      </w:r>
      <w:r>
        <w:rPr>
          <w:sz w:val="24"/>
          <w:szCs w:val="24"/>
          <w:vertAlign w:val="subscript"/>
        </w:rPr>
        <w:t>2</w:t>
      </w:r>
      <w:r>
        <w:rPr>
          <w:sz w:val="24"/>
          <w:szCs w:val="24"/>
        </w:rPr>
        <w:t xml:space="preserve"> 0,05 </w:t>
      </w:r>
      <w:r>
        <w:t xml:space="preserve">• </w:t>
      </w:r>
      <w:r>
        <w:rPr>
          <w:sz w:val="24"/>
          <w:szCs w:val="24"/>
        </w:rPr>
        <w:t>100</w:t>
      </w:r>
    </w:p>
    <w:p w:rsidR="004D2A16" w:rsidRDefault="002345AE">
      <w:pPr>
        <w:pStyle w:val="11"/>
        <w:tabs>
          <w:tab w:val="left" w:leader="hyphen" w:pos="2338"/>
        </w:tabs>
        <w:spacing w:line="180" w:lineRule="auto"/>
        <w:ind w:firstLine="0"/>
        <w:jc w:val="center"/>
        <w:rPr>
          <w:sz w:val="24"/>
          <w:szCs w:val="24"/>
        </w:rPr>
      </w:pPr>
      <w:r>
        <w:rPr>
          <w:i/>
          <w:iCs/>
          <w:sz w:val="24"/>
          <w:szCs w:val="24"/>
        </w:rPr>
        <w:t>V</w:t>
      </w:r>
      <w:r>
        <w:rPr>
          <w:sz w:val="24"/>
          <w:szCs w:val="24"/>
        </w:rPr>
        <w:t xml:space="preserve"> </w:t>
      </w:r>
      <w:r>
        <w:rPr>
          <w:sz w:val="24"/>
          <w:szCs w:val="24"/>
          <w:vertAlign w:val="subscript"/>
        </w:rPr>
        <w:t>1</w:t>
      </w:r>
      <w:r>
        <w:t xml:space="preserve">= </w:t>
      </w:r>
      <w:r>
        <w:rPr>
          <w:i/>
          <w:iCs/>
          <w:sz w:val="24"/>
          <w:szCs w:val="24"/>
        </w:rPr>
        <w:t>——- = —</w:t>
      </w:r>
      <w:r>
        <w:tab/>
        <w:t xml:space="preserve">= </w:t>
      </w:r>
      <w:r>
        <w:rPr>
          <w:sz w:val="24"/>
          <w:szCs w:val="24"/>
        </w:rPr>
        <w:t xml:space="preserve">50 </w:t>
      </w:r>
      <w:r>
        <w:rPr>
          <w:i/>
          <w:iCs/>
          <w:sz w:val="24"/>
          <w:szCs w:val="24"/>
        </w:rPr>
        <w:t>мл</w:t>
      </w:r>
    </w:p>
    <w:p w:rsidR="004D2A16" w:rsidRDefault="002345AE">
      <w:pPr>
        <w:pStyle w:val="11"/>
        <w:tabs>
          <w:tab w:val="left" w:pos="3684"/>
          <w:tab w:val="left" w:pos="4732"/>
        </w:tabs>
        <w:spacing w:line="180" w:lineRule="auto"/>
        <w:ind w:left="3300" w:firstLine="0"/>
        <w:jc w:val="both"/>
        <w:rPr>
          <w:sz w:val="24"/>
          <w:szCs w:val="24"/>
        </w:rPr>
      </w:pPr>
      <w:r>
        <w:rPr>
          <w:sz w:val="24"/>
          <w:szCs w:val="24"/>
          <w:vertAlign w:val="superscript"/>
        </w:rPr>
        <w:t>1</w:t>
      </w:r>
      <w:r>
        <w:rPr>
          <w:sz w:val="24"/>
          <w:szCs w:val="24"/>
        </w:rPr>
        <w:tab/>
      </w:r>
      <w:r>
        <w:rPr>
          <w:i/>
          <w:iCs/>
          <w:sz w:val="24"/>
          <w:szCs w:val="24"/>
        </w:rPr>
        <w:t>С</w:t>
      </w:r>
      <w:proofErr w:type="gramStart"/>
      <w:r>
        <w:rPr>
          <w:sz w:val="14"/>
          <w:szCs w:val="14"/>
        </w:rPr>
        <w:t>1</w:t>
      </w:r>
      <w:proofErr w:type="gramEnd"/>
      <w:r>
        <w:rPr>
          <w:sz w:val="14"/>
          <w:szCs w:val="14"/>
        </w:rPr>
        <w:tab/>
      </w:r>
      <w:r>
        <w:rPr>
          <w:sz w:val="24"/>
          <w:szCs w:val="24"/>
        </w:rPr>
        <w:t>0,1</w:t>
      </w:r>
    </w:p>
    <w:p w:rsidR="004D2A16" w:rsidRDefault="002345AE">
      <w:pPr>
        <w:pStyle w:val="11"/>
        <w:ind w:firstLine="740"/>
        <w:jc w:val="both"/>
      </w:pPr>
      <w:r>
        <w:rPr>
          <w:b/>
          <w:bCs/>
        </w:rPr>
        <w:t>Таким образом, раствор с точно известной концентрацией можно приготовить:</w:t>
      </w:r>
    </w:p>
    <w:p w:rsidR="004D2A16" w:rsidRDefault="002345AE">
      <w:pPr>
        <w:pStyle w:val="11"/>
        <w:numPr>
          <w:ilvl w:val="0"/>
          <w:numId w:val="9"/>
        </w:numPr>
        <w:tabs>
          <w:tab w:val="left" w:pos="1107"/>
        </w:tabs>
        <w:ind w:firstLine="720"/>
        <w:jc w:val="both"/>
      </w:pPr>
      <w:bookmarkStart w:id="65" w:name="bookmark56"/>
      <w:bookmarkEnd w:id="65"/>
      <w:r>
        <w:rPr>
          <w:b/>
          <w:bCs/>
        </w:rPr>
        <w:t>как первичный стандарт по навеске первичного стандартного вещества;</w:t>
      </w:r>
    </w:p>
    <w:p w:rsidR="004D2A16" w:rsidRDefault="002345AE">
      <w:pPr>
        <w:pStyle w:val="11"/>
        <w:numPr>
          <w:ilvl w:val="0"/>
          <w:numId w:val="9"/>
        </w:numPr>
        <w:tabs>
          <w:tab w:val="left" w:pos="1142"/>
        </w:tabs>
        <w:ind w:firstLine="740"/>
        <w:jc w:val="both"/>
      </w:pPr>
      <w:bookmarkStart w:id="66" w:name="bookmark57"/>
      <w:bookmarkEnd w:id="66"/>
      <w:r>
        <w:rPr>
          <w:b/>
          <w:bCs/>
        </w:rPr>
        <w:t xml:space="preserve">из </w:t>
      </w:r>
      <w:proofErr w:type="spellStart"/>
      <w:r>
        <w:rPr>
          <w:b/>
          <w:bCs/>
        </w:rPr>
        <w:t>фиксанала</w:t>
      </w:r>
      <w:proofErr w:type="spellEnd"/>
      <w:r>
        <w:rPr>
          <w:b/>
          <w:bCs/>
        </w:rPr>
        <w:t>;</w:t>
      </w:r>
    </w:p>
    <w:p w:rsidR="004D2A16" w:rsidRDefault="002345AE">
      <w:pPr>
        <w:pStyle w:val="11"/>
        <w:numPr>
          <w:ilvl w:val="0"/>
          <w:numId w:val="9"/>
        </w:numPr>
        <w:tabs>
          <w:tab w:val="left" w:pos="1142"/>
        </w:tabs>
        <w:ind w:firstLine="740"/>
        <w:jc w:val="both"/>
      </w:pPr>
      <w:bookmarkStart w:id="67" w:name="bookmark58"/>
      <w:bookmarkEnd w:id="67"/>
      <w:r>
        <w:rPr>
          <w:b/>
          <w:bCs/>
        </w:rPr>
        <w:t>разбавлением уже имеющегося стандартного раствора.</w:t>
      </w:r>
    </w:p>
    <w:p w:rsidR="004D2A16" w:rsidRDefault="002345AE">
      <w:pPr>
        <w:pStyle w:val="11"/>
        <w:ind w:firstLine="740"/>
        <w:jc w:val="both"/>
      </w:pPr>
      <w:r>
        <w:t xml:space="preserve">Если вещество не является первичным стандартом (к таким веществам относятся </w:t>
      </w:r>
      <w:proofErr w:type="spellStart"/>
      <w:r>
        <w:t>NaOH</w:t>
      </w:r>
      <w:proofErr w:type="spellEnd"/>
      <w:r>
        <w:t xml:space="preserve">, </w:t>
      </w:r>
      <w:proofErr w:type="spellStart"/>
      <w:r>
        <w:t>HCl</w:t>
      </w:r>
      <w:proofErr w:type="spellEnd"/>
      <w:r>
        <w:t>, H</w:t>
      </w:r>
      <w:r>
        <w:rPr>
          <w:vertAlign w:val="subscript"/>
        </w:rPr>
        <w:t>2</w:t>
      </w:r>
      <w:r>
        <w:t>SO</w:t>
      </w:r>
      <w:r>
        <w:rPr>
          <w:vertAlign w:val="subscript"/>
        </w:rPr>
        <w:t>4</w:t>
      </w:r>
      <w:r>
        <w:t xml:space="preserve"> и др.), то в таком случае может быть приготовлен раствор лишь с примерно известной концентрацией - </w:t>
      </w:r>
      <w:r>
        <w:rPr>
          <w:b/>
          <w:bCs/>
        </w:rPr>
        <w:t>рабочий раствор</w:t>
      </w:r>
      <w:r>
        <w:t>. После определения точной концентрации этого раствора (стандартизации) по подходящему стандартному раствору получают вторичный стандартный раствор.</w:t>
      </w:r>
    </w:p>
    <w:p w:rsidR="004D2A16" w:rsidRDefault="002345AE">
      <w:pPr>
        <w:pStyle w:val="11"/>
        <w:ind w:firstLine="740"/>
        <w:jc w:val="both"/>
      </w:pPr>
      <w:r>
        <w:t xml:space="preserve">Приготовить рабочий раствор можно по навеске или разбавлением более </w:t>
      </w:r>
      <w:r>
        <w:lastRenderedPageBreak/>
        <w:t>концентрированного рабочего раствора. Отличие от приготовления стандартного раствора этими же способами будет заключаться в том, что при расчетах и при взвешивании достаточно фиксировать один знак после запятой (взвешивание проводят на технических весах) и измерение объема проводится без использования точной мерной посуды.</w:t>
      </w:r>
    </w:p>
    <w:p w:rsidR="004D2A16" w:rsidRDefault="002345AE">
      <w:pPr>
        <w:pStyle w:val="11"/>
        <w:ind w:firstLine="740"/>
        <w:jc w:val="both"/>
      </w:pPr>
      <w:r>
        <w:t>Например, какая масса гидроксида натрия понадобится для приготовления 250 мл 0,1 н раствора?</w:t>
      </w:r>
    </w:p>
    <w:p w:rsidR="004D2A16" w:rsidRDefault="002345AE">
      <w:pPr>
        <w:pStyle w:val="11"/>
        <w:spacing w:after="260"/>
        <w:ind w:firstLine="740"/>
        <w:jc w:val="both"/>
      </w:pPr>
      <w:r>
        <w:t xml:space="preserve">Гидроксид натрия не </w:t>
      </w:r>
      <w:proofErr w:type="gramStart"/>
      <w:r>
        <w:t>пригоден</w:t>
      </w:r>
      <w:proofErr w:type="gramEnd"/>
      <w:r>
        <w:t xml:space="preserve"> для приготовления стандартного раствора. Это вещество расплывается при хранении на воздухе, потому что жадно поглощает воду из воздуха, а также реагирует с углекислым газом, покрываясь на поверхности слоем карбоната натрия:</w:t>
      </w:r>
    </w:p>
    <w:p w:rsidR="004D2A16" w:rsidRPr="002345AE" w:rsidRDefault="001F0608">
      <w:pPr>
        <w:pStyle w:val="11"/>
        <w:ind w:firstLine="0"/>
        <w:jc w:val="center"/>
        <w:rPr>
          <w:lang w:val="en-US"/>
        </w:rPr>
      </w:pPr>
      <w:r>
        <w:rPr>
          <w:noProof/>
          <w:lang w:bidi="ar-SA"/>
        </w:rPr>
        <mc:AlternateContent>
          <mc:Choice Requires="wps">
            <w:drawing>
              <wp:anchor distT="0" distB="0" distL="114300" distR="114300" simplePos="0" relativeHeight="251677696" behindDoc="0" locked="0" layoutInCell="1" allowOverlap="1">
                <wp:simplePos x="0" y="0"/>
                <wp:positionH relativeFrom="column">
                  <wp:posOffset>3025140</wp:posOffset>
                </wp:positionH>
                <wp:positionV relativeFrom="paragraph">
                  <wp:posOffset>97790</wp:posOffset>
                </wp:positionV>
                <wp:extent cx="200660" cy="1"/>
                <wp:effectExtent l="0" t="76200" r="27940" b="114300"/>
                <wp:wrapNone/>
                <wp:docPr id="55" name="Прямая со стрелкой 55"/>
                <wp:cNvGraphicFramePr/>
                <a:graphic xmlns:a="http://schemas.openxmlformats.org/drawingml/2006/main">
                  <a:graphicData uri="http://schemas.microsoft.com/office/word/2010/wordprocessingShape">
                    <wps:wsp>
                      <wps:cNvCnPr/>
                      <wps:spPr>
                        <a:xfrm flipV="1">
                          <a:off x="0" y="0"/>
                          <a:ext cx="20066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5" o:spid="_x0000_s1026" type="#_x0000_t32" style="position:absolute;margin-left:238.2pt;margin-top:7.7pt;width:15.8pt;height:0;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" strokecolor="#4579b8 [3044]">
                <v:stroke endarrow="open"/>
              </v:shape>
            </w:pict>
          </mc:Fallback>
        </mc:AlternateContent>
      </w:r>
      <w:r w:rsidR="002345AE" w:rsidRPr="002345AE">
        <w:rPr>
          <w:lang w:val="en-US"/>
        </w:rPr>
        <w:t>2NaOH + CO</w:t>
      </w:r>
      <w:r w:rsidR="002345AE" w:rsidRPr="002345AE">
        <w:rPr>
          <w:vertAlign w:val="subscript"/>
          <w:lang w:val="en-US"/>
        </w:rPr>
        <w:t>2</w:t>
      </w:r>
      <w:r w:rsidR="002345AE" w:rsidRPr="002345AE">
        <w:rPr>
          <w:lang w:val="en-US"/>
        </w:rPr>
        <w:t xml:space="preserve"> </w:t>
      </w:r>
      <w:r>
        <w:rPr>
          <w:lang w:val="en-US"/>
        </w:rPr>
        <w:t xml:space="preserve">   </w:t>
      </w:r>
      <w:r w:rsidR="002345AE" w:rsidRPr="002345AE">
        <w:rPr>
          <w:lang w:val="en-US"/>
        </w:rPr>
        <w:t xml:space="preserve"> Na</w:t>
      </w:r>
      <w:r w:rsidR="002345AE" w:rsidRPr="002345AE">
        <w:rPr>
          <w:vertAlign w:val="subscript"/>
          <w:lang w:val="en-US"/>
        </w:rPr>
        <w:t>2</w:t>
      </w:r>
      <w:r w:rsidR="002345AE" w:rsidRPr="002345AE">
        <w:rPr>
          <w:lang w:val="en-US"/>
        </w:rPr>
        <w:t>CO</w:t>
      </w:r>
      <w:r w:rsidR="002345AE" w:rsidRPr="002345AE">
        <w:rPr>
          <w:vertAlign w:val="subscript"/>
          <w:lang w:val="en-US"/>
        </w:rPr>
        <w:t>3</w:t>
      </w:r>
      <w:r w:rsidR="002345AE" w:rsidRPr="002345AE">
        <w:rPr>
          <w:lang w:val="en-US"/>
        </w:rPr>
        <w:t xml:space="preserve"> + H</w:t>
      </w:r>
      <w:r w:rsidR="002345AE" w:rsidRPr="002345AE">
        <w:rPr>
          <w:vertAlign w:val="subscript"/>
          <w:lang w:val="en-US"/>
        </w:rPr>
        <w:t>2</w:t>
      </w:r>
      <w:r w:rsidR="002345AE" w:rsidRPr="002345AE">
        <w:rPr>
          <w:lang w:val="en-US"/>
        </w:rPr>
        <w:t>O</w:t>
      </w:r>
    </w:p>
    <w:p w:rsidR="004D2A16" w:rsidRPr="002345AE" w:rsidRDefault="001F0608">
      <w:pPr>
        <w:pStyle w:val="11"/>
        <w:ind w:firstLine="0"/>
        <w:jc w:val="center"/>
        <w:rPr>
          <w:lang w:val="en-US"/>
        </w:rPr>
      </w:pPr>
      <w:r>
        <w:rPr>
          <w:noProof/>
          <w:lang w:bidi="ar-SA"/>
        </w:rPr>
        <mc:AlternateContent>
          <mc:Choice Requires="wps">
            <w:drawing>
              <wp:anchor distT="0" distB="0" distL="114300" distR="114300" simplePos="0" relativeHeight="251678720" behindDoc="0" locked="0" layoutInCell="1" allowOverlap="1">
                <wp:simplePos x="0" y="0"/>
                <wp:positionH relativeFrom="column">
                  <wp:posOffset>3025140</wp:posOffset>
                </wp:positionH>
                <wp:positionV relativeFrom="paragraph">
                  <wp:posOffset>127000</wp:posOffset>
                </wp:positionV>
                <wp:extent cx="200660" cy="1"/>
                <wp:effectExtent l="0" t="76200" r="27940" b="114300"/>
                <wp:wrapNone/>
                <wp:docPr id="57" name="Прямая со стрелкой 57"/>
                <wp:cNvGraphicFramePr/>
                <a:graphic xmlns:a="http://schemas.openxmlformats.org/drawingml/2006/main">
                  <a:graphicData uri="http://schemas.microsoft.com/office/word/2010/wordprocessingShape">
                    <wps:wsp>
                      <wps:cNvCnPr/>
                      <wps:spPr>
                        <a:xfrm>
                          <a:off x="0" y="0"/>
                          <a:ext cx="20066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7" o:spid="_x0000_s1026" type="#_x0000_t32" style="position:absolute;margin-left:238.2pt;margin-top:10pt;width:15.8pt;height: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" strokecolor="#4579b8 [3044]">
                <v:stroke endarrow="open"/>
              </v:shape>
            </w:pict>
          </mc:Fallback>
        </mc:AlternateContent>
      </w:r>
      <w:r w:rsidR="002345AE" w:rsidRPr="002345AE">
        <w:rPr>
          <w:lang w:val="en-US"/>
        </w:rPr>
        <w:t>2Na</w:t>
      </w:r>
      <w:r w:rsidR="002345AE" w:rsidRPr="002345AE">
        <w:rPr>
          <w:vertAlign w:val="superscript"/>
          <w:lang w:val="en-US"/>
        </w:rPr>
        <w:t>+</w:t>
      </w:r>
      <w:r w:rsidR="002345AE" w:rsidRPr="002345AE">
        <w:rPr>
          <w:lang w:val="en-US"/>
        </w:rPr>
        <w:t xml:space="preserve"> + 2OH</w:t>
      </w:r>
      <w:r w:rsidR="002345AE" w:rsidRPr="002345AE">
        <w:rPr>
          <w:vertAlign w:val="superscript"/>
          <w:lang w:val="en-US"/>
        </w:rPr>
        <w:t>-</w:t>
      </w:r>
      <w:r w:rsidR="002345AE" w:rsidRPr="002345AE">
        <w:rPr>
          <w:lang w:val="en-US"/>
        </w:rPr>
        <w:t xml:space="preserve"> + CO</w:t>
      </w:r>
      <w:r w:rsidR="002345AE" w:rsidRPr="002345AE">
        <w:rPr>
          <w:sz w:val="17"/>
          <w:szCs w:val="17"/>
          <w:lang w:val="en-US"/>
        </w:rPr>
        <w:t xml:space="preserve">2 </w:t>
      </w:r>
      <w:r>
        <w:rPr>
          <w:lang w:val="en-US"/>
        </w:rPr>
        <w:t xml:space="preserve">   </w:t>
      </w:r>
      <w:r w:rsidR="002345AE" w:rsidRPr="002345AE">
        <w:rPr>
          <w:lang w:val="en-US"/>
        </w:rPr>
        <w:t xml:space="preserve"> 2Na</w:t>
      </w:r>
      <w:r w:rsidR="002345AE" w:rsidRPr="002345AE">
        <w:rPr>
          <w:vertAlign w:val="superscript"/>
          <w:lang w:val="en-US"/>
        </w:rPr>
        <w:t>+</w:t>
      </w:r>
      <w:r w:rsidR="002345AE" w:rsidRPr="002345AE">
        <w:rPr>
          <w:lang w:val="en-US"/>
        </w:rPr>
        <w:t xml:space="preserve"> + CO</w:t>
      </w:r>
      <w:r w:rsidR="002345AE" w:rsidRPr="002345AE">
        <w:rPr>
          <w:sz w:val="17"/>
          <w:szCs w:val="17"/>
          <w:lang w:val="en-US"/>
        </w:rPr>
        <w:t>3</w:t>
      </w:r>
      <w:r w:rsidR="002345AE" w:rsidRPr="002345AE">
        <w:rPr>
          <w:vertAlign w:val="superscript"/>
          <w:lang w:val="en-US"/>
        </w:rPr>
        <w:t>2-</w:t>
      </w:r>
      <w:r w:rsidR="002345AE" w:rsidRPr="002345AE">
        <w:rPr>
          <w:lang w:val="en-US"/>
        </w:rPr>
        <w:t xml:space="preserve"> + H</w:t>
      </w:r>
      <w:r w:rsidR="002345AE" w:rsidRPr="002345AE">
        <w:rPr>
          <w:sz w:val="17"/>
          <w:szCs w:val="17"/>
          <w:lang w:val="en-US"/>
        </w:rPr>
        <w:t>2</w:t>
      </w:r>
      <w:r w:rsidR="002345AE" w:rsidRPr="002345AE">
        <w:rPr>
          <w:lang w:val="en-US"/>
        </w:rPr>
        <w:t>O</w:t>
      </w:r>
    </w:p>
    <w:p w:rsidR="004D2A16" w:rsidRDefault="001F0608">
      <w:pPr>
        <w:pStyle w:val="11"/>
        <w:spacing w:after="260"/>
        <w:ind w:firstLine="0"/>
        <w:jc w:val="center"/>
      </w:pPr>
      <w:r>
        <w:rPr>
          <w:noProof/>
          <w:lang w:bidi="ar-SA"/>
        </w:rPr>
        <mc:AlternateContent>
          <mc:Choice Requires="wps">
            <w:drawing>
              <wp:anchor distT="0" distB="0" distL="114300" distR="114300" simplePos="0" relativeHeight="251679744" behindDoc="0" locked="0" layoutInCell="1" allowOverlap="1">
                <wp:simplePos x="0" y="0"/>
                <wp:positionH relativeFrom="column">
                  <wp:posOffset>3025140</wp:posOffset>
                </wp:positionH>
                <wp:positionV relativeFrom="paragraph">
                  <wp:posOffset>89535</wp:posOffset>
                </wp:positionV>
                <wp:extent cx="200660" cy="0"/>
                <wp:effectExtent l="0" t="76200" r="27940" b="114300"/>
                <wp:wrapNone/>
                <wp:docPr id="59" name="Прямая со стрелкой 59"/>
                <wp:cNvGraphicFramePr/>
                <a:graphic xmlns:a="http://schemas.openxmlformats.org/drawingml/2006/main">
                  <a:graphicData uri="http://schemas.microsoft.com/office/word/2010/wordprocessingShape">
                    <wps:wsp>
                      <wps:cNvCnPr/>
                      <wps:spPr>
                        <a:xfrm>
                          <a:off x="0" y="0"/>
                          <a:ext cx="2006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9" o:spid="_x0000_s1026" type="#_x0000_t32" style="position:absolute;margin-left:238.2pt;margin-top:7.05pt;width:15.8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" strokecolor="#4579b8 [3044]">
                <v:stroke endarrow="open"/>
              </v:shape>
            </w:pict>
          </mc:Fallback>
        </mc:AlternateContent>
      </w:r>
      <w:r w:rsidR="002345AE">
        <w:t>2OH</w:t>
      </w:r>
      <w:r w:rsidR="002345AE">
        <w:rPr>
          <w:vertAlign w:val="superscript"/>
        </w:rPr>
        <w:t>-</w:t>
      </w:r>
      <w:r w:rsidR="002345AE">
        <w:t xml:space="preserve"> + CO</w:t>
      </w:r>
      <w:r w:rsidR="002345AE">
        <w:rPr>
          <w:sz w:val="17"/>
          <w:szCs w:val="17"/>
        </w:rPr>
        <w:t xml:space="preserve">2 </w:t>
      </w:r>
      <w:r>
        <w:rPr>
          <w:lang w:val="en-US"/>
        </w:rPr>
        <w:t xml:space="preserve">    </w:t>
      </w:r>
      <w:r w:rsidR="002345AE">
        <w:t xml:space="preserve"> CO</w:t>
      </w:r>
      <w:r w:rsidR="002345AE">
        <w:rPr>
          <w:sz w:val="17"/>
          <w:szCs w:val="17"/>
        </w:rPr>
        <w:t>3</w:t>
      </w:r>
      <w:r w:rsidR="002345AE">
        <w:rPr>
          <w:vertAlign w:val="superscript"/>
        </w:rPr>
        <w:t>2-</w:t>
      </w:r>
      <w:r w:rsidR="002345AE">
        <w:t xml:space="preserve"> + H</w:t>
      </w:r>
      <w:r w:rsidR="002345AE">
        <w:rPr>
          <w:sz w:val="17"/>
          <w:szCs w:val="17"/>
        </w:rPr>
        <w:t>2</w:t>
      </w:r>
      <w:r w:rsidR="002345AE">
        <w:t>O</w:t>
      </w:r>
    </w:p>
    <w:p w:rsidR="004D2A16" w:rsidRDefault="002345AE">
      <w:pPr>
        <w:pStyle w:val="11"/>
        <w:ind w:firstLine="740"/>
        <w:jc w:val="both"/>
      </w:pPr>
      <w:r>
        <w:t>Таким образом, раствор, приготовленный из твердого гидроксида натрия, не может быть стандартным даже в том случае, если готовить его со всеми предосторожностями. Расчет массы вещества, необходимой для приготовления такого раствора, проводят следующим образом:</w:t>
      </w:r>
    </w:p>
    <w:p w:rsidR="004D2A16" w:rsidRDefault="002345AE">
      <w:pPr>
        <w:pStyle w:val="11"/>
        <w:spacing w:line="262" w:lineRule="auto"/>
        <w:ind w:firstLine="0"/>
        <w:jc w:val="center"/>
        <w:rPr>
          <w:sz w:val="24"/>
          <w:szCs w:val="24"/>
        </w:rPr>
      </w:pPr>
      <w:r>
        <w:rPr>
          <w:i/>
          <w:iCs/>
          <w:sz w:val="24"/>
          <w:szCs w:val="24"/>
        </w:rPr>
        <w:t xml:space="preserve">m </w:t>
      </w:r>
      <w:r>
        <w:rPr>
          <w:i/>
          <w:iCs/>
        </w:rPr>
        <w:t xml:space="preserve">= </w:t>
      </w:r>
      <w:proofErr w:type="spellStart"/>
      <w:r>
        <w:rPr>
          <w:i/>
          <w:iCs/>
          <w:sz w:val="24"/>
          <w:szCs w:val="24"/>
        </w:rPr>
        <w:t>Сн</w:t>
      </w:r>
      <w:proofErr w:type="spellEnd"/>
      <w:r>
        <w:rPr>
          <w:i/>
          <w:iCs/>
          <w:sz w:val="24"/>
          <w:szCs w:val="24"/>
        </w:rPr>
        <w:t xml:space="preserve"> </w:t>
      </w:r>
      <w:r>
        <w:rPr>
          <w:i/>
          <w:iCs/>
        </w:rPr>
        <w:t xml:space="preserve">• </w:t>
      </w:r>
      <w:r>
        <w:rPr>
          <w:i/>
          <w:iCs/>
          <w:sz w:val="24"/>
          <w:szCs w:val="24"/>
        </w:rPr>
        <w:t xml:space="preserve">V </w:t>
      </w:r>
      <w:r w:rsidR="001F0608">
        <w:rPr>
          <w:i/>
          <w:iCs/>
        </w:rPr>
        <w:t>•</w:t>
      </w:r>
      <w:r>
        <w:rPr>
          <w:i/>
          <w:iCs/>
          <w:sz w:val="24"/>
          <w:szCs w:val="24"/>
        </w:rPr>
        <w:t xml:space="preserve"> M </w:t>
      </w:r>
      <w:r w:rsidR="001F0608">
        <w:rPr>
          <w:i/>
          <w:iCs/>
        </w:rPr>
        <w:t>•</w:t>
      </w:r>
      <w:r>
        <w:rPr>
          <w:i/>
          <w:iCs/>
          <w:sz w:val="24"/>
          <w:szCs w:val="24"/>
        </w:rPr>
        <w:t xml:space="preserve"> </w:t>
      </w:r>
      <w:proofErr w:type="spellStart"/>
      <w:r>
        <w:rPr>
          <w:i/>
          <w:iCs/>
          <w:sz w:val="24"/>
          <w:szCs w:val="24"/>
        </w:rPr>
        <w:t>f</w:t>
      </w:r>
      <w:r>
        <w:rPr>
          <w:i/>
          <w:iCs/>
          <w:vertAlign w:val="subscript"/>
        </w:rPr>
        <w:t>K</w:t>
      </w:r>
      <w:proofErr w:type="spellEnd"/>
      <w:r>
        <w:rPr>
          <w:i/>
          <w:iCs/>
        </w:rPr>
        <w:t xml:space="preserve"> =</w:t>
      </w:r>
      <w:r>
        <w:rPr>
          <w:sz w:val="24"/>
          <w:szCs w:val="24"/>
        </w:rPr>
        <w:t xml:space="preserve"> 0,1 </w:t>
      </w:r>
      <w:r>
        <w:t xml:space="preserve">• </w:t>
      </w:r>
      <w:r>
        <w:rPr>
          <w:sz w:val="24"/>
          <w:szCs w:val="24"/>
        </w:rPr>
        <w:t xml:space="preserve">0,25 </w:t>
      </w:r>
      <w:r>
        <w:t xml:space="preserve">• </w:t>
      </w:r>
      <w:r>
        <w:rPr>
          <w:sz w:val="24"/>
          <w:szCs w:val="24"/>
        </w:rPr>
        <w:t xml:space="preserve">40 </w:t>
      </w:r>
      <w:r>
        <w:t xml:space="preserve">• </w:t>
      </w:r>
      <w:r>
        <w:rPr>
          <w:sz w:val="24"/>
          <w:szCs w:val="24"/>
        </w:rPr>
        <w:t xml:space="preserve">1 </w:t>
      </w:r>
      <w:r>
        <w:t xml:space="preserve">= </w:t>
      </w:r>
      <w:r>
        <w:rPr>
          <w:sz w:val="24"/>
          <w:szCs w:val="24"/>
        </w:rPr>
        <w:t xml:space="preserve">1 </w:t>
      </w:r>
      <w:r>
        <w:rPr>
          <w:i/>
          <w:iCs/>
          <w:sz w:val="24"/>
          <w:szCs w:val="24"/>
        </w:rPr>
        <w:t>г.</w:t>
      </w:r>
    </w:p>
    <w:p w:rsidR="004D2A16" w:rsidRDefault="002345AE">
      <w:pPr>
        <w:pStyle w:val="11"/>
        <w:spacing w:after="260"/>
        <w:ind w:firstLine="740"/>
        <w:jc w:val="both"/>
      </w:pPr>
      <w:r>
        <w:t>Для расчета навески молярную массу считают до целого значения. Рассчитанную навеску взвешивают на технических весах, переносят через воронку в склянку и добавляют 250 мл дистиллированной воды, отмеренной цилиндром, или доводят до метки, если она присутствует на склянке.</w:t>
      </w:r>
    </w:p>
    <w:p w:rsidR="004D2A16" w:rsidRDefault="002345AE">
      <w:pPr>
        <w:pStyle w:val="11"/>
        <w:spacing w:after="80"/>
        <w:ind w:firstLine="740"/>
        <w:jc w:val="both"/>
      </w:pPr>
      <w:r>
        <w:rPr>
          <w:b/>
          <w:bCs/>
        </w:rPr>
        <w:t xml:space="preserve">Лабораторная работа № 2. </w:t>
      </w:r>
      <w:r>
        <w:t>Приготовление рабочего раствора соляной кислоты</w:t>
      </w:r>
    </w:p>
    <w:p w:rsidR="004D2A16" w:rsidRDefault="002345AE">
      <w:pPr>
        <w:pStyle w:val="11"/>
        <w:numPr>
          <w:ilvl w:val="0"/>
          <w:numId w:val="10"/>
        </w:numPr>
        <w:tabs>
          <w:tab w:val="left" w:pos="1213"/>
        </w:tabs>
        <w:spacing w:after="80"/>
        <w:ind w:firstLine="740"/>
        <w:jc w:val="both"/>
      </w:pPr>
      <w:bookmarkStart w:id="68" w:name="bookmark59"/>
      <w:bookmarkEnd w:id="68"/>
      <w:r>
        <w:t>Цель работы: освоить расчет и методику приготовления рабочего раствора соляной кислоты заданной концентрации путем разбавления более концентри</w:t>
      </w:r>
      <w:r>
        <w:softHyphen/>
        <w:t>рованного раствора.</w:t>
      </w:r>
    </w:p>
    <w:p w:rsidR="004D2A16" w:rsidRDefault="002345AE">
      <w:pPr>
        <w:pStyle w:val="11"/>
        <w:numPr>
          <w:ilvl w:val="0"/>
          <w:numId w:val="10"/>
        </w:numPr>
        <w:tabs>
          <w:tab w:val="left" w:pos="1252"/>
        </w:tabs>
        <w:ind w:firstLine="740"/>
        <w:jc w:val="both"/>
      </w:pPr>
      <w:bookmarkStart w:id="69" w:name="bookmark60"/>
      <w:bookmarkEnd w:id="69"/>
      <w:r>
        <w:t>Приборы и реактивы</w:t>
      </w:r>
    </w:p>
    <w:p w:rsidR="004D2A16" w:rsidRDefault="002345AE">
      <w:pPr>
        <w:pStyle w:val="11"/>
        <w:spacing w:after="80"/>
        <w:ind w:firstLine="740"/>
        <w:jc w:val="both"/>
      </w:pPr>
      <w:r>
        <w:t>Мерный цилиндр вместимостью 10 мл, склянка для хранения раствора вместимостью 500 мл, концентрированный 36 %-</w:t>
      </w:r>
      <w:proofErr w:type="spellStart"/>
      <w:r>
        <w:t>ный</w:t>
      </w:r>
      <w:proofErr w:type="spellEnd"/>
      <w:r>
        <w:t xml:space="preserve"> раствор соляной кислоты.</w:t>
      </w:r>
    </w:p>
    <w:p w:rsidR="004D2A16" w:rsidRDefault="002345AE">
      <w:pPr>
        <w:pStyle w:val="11"/>
        <w:numPr>
          <w:ilvl w:val="0"/>
          <w:numId w:val="10"/>
        </w:numPr>
        <w:tabs>
          <w:tab w:val="left" w:pos="1252"/>
        </w:tabs>
        <w:ind w:firstLine="740"/>
        <w:jc w:val="both"/>
      </w:pPr>
      <w:bookmarkStart w:id="70" w:name="bookmark61"/>
      <w:bookmarkEnd w:id="70"/>
      <w:r>
        <w:t>Порядок выполнения работы</w:t>
      </w:r>
    </w:p>
    <w:p w:rsidR="004D2A16" w:rsidRDefault="002345AE">
      <w:pPr>
        <w:pStyle w:val="11"/>
        <w:ind w:firstLine="740"/>
        <w:jc w:val="both"/>
      </w:pPr>
      <w:r>
        <w:t>Соляная кислота, как и большинство неорганических кислот, существуют в виде раствора, из которого со временем происходит испарение и воды, и растворенного вещества. Поэтому такие вещества непригодны для приготовления первичных стандартных растворов.</w:t>
      </w:r>
    </w:p>
    <w:p w:rsidR="004D2A16" w:rsidRDefault="002345AE">
      <w:pPr>
        <w:pStyle w:val="11"/>
        <w:ind w:firstLine="740"/>
        <w:jc w:val="both"/>
      </w:pPr>
      <w:r>
        <w:t>Рассчитаем объем 36%-ной соляной кислоты (</w:t>
      </w:r>
      <w:proofErr w:type="gramStart"/>
      <w:r>
        <w:t>р</w:t>
      </w:r>
      <w:proofErr w:type="gramEnd"/>
      <w:r>
        <w:t xml:space="preserve"> = 1,174 г/мл), который необходим для приготовления 500 мл 0,1 н раствора.</w:t>
      </w:r>
    </w:p>
    <w:p w:rsidR="004D2A16" w:rsidRDefault="002345AE">
      <w:pPr>
        <w:pStyle w:val="11"/>
        <w:ind w:firstLine="740"/>
        <w:jc w:val="both"/>
      </w:pPr>
      <w:r>
        <w:t>При разбавлении раствора масса растворенного вещества остается постоянной. Найдем массу чистой соляной кислоты, необходимую для приготовления 500 мл 0,1н раствора:</w:t>
      </w:r>
    </w:p>
    <w:p w:rsidR="004D2A16" w:rsidRDefault="002345AE">
      <w:pPr>
        <w:pStyle w:val="11"/>
        <w:tabs>
          <w:tab w:val="left" w:leader="hyphen" w:pos="2328"/>
          <w:tab w:val="left" w:leader="hyphen" w:pos="2938"/>
        </w:tabs>
        <w:ind w:firstLine="720"/>
        <w:rPr>
          <w:sz w:val="24"/>
          <w:szCs w:val="24"/>
        </w:rPr>
      </w:pPr>
      <w:proofErr w:type="spellStart"/>
      <w:r>
        <w:rPr>
          <w:i/>
          <w:iCs/>
          <w:sz w:val="24"/>
          <w:szCs w:val="24"/>
        </w:rPr>
        <w:t>Сн</w:t>
      </w:r>
      <w:proofErr w:type="spellEnd"/>
      <w:r>
        <w:rPr>
          <w:i/>
          <w:iCs/>
          <w:sz w:val="24"/>
          <w:szCs w:val="24"/>
        </w:rPr>
        <w:t xml:space="preserve"> </w:t>
      </w:r>
      <w:r>
        <w:rPr>
          <w:i/>
          <w:iCs/>
        </w:rPr>
        <w:t xml:space="preserve">= </w:t>
      </w:r>
      <w:r w:rsidR="00E97463">
        <w:rPr>
          <w:i/>
          <w:iCs/>
          <w:sz w:val="24"/>
          <w:szCs w:val="24"/>
          <w:vertAlign w:val="superscript"/>
          <w:lang w:val="en-US"/>
        </w:rPr>
        <w:t>n</w:t>
      </w:r>
      <w:r w:rsidR="00E97463" w:rsidRPr="00E97463">
        <w:rPr>
          <w:i/>
          <w:iCs/>
        </w:rPr>
        <w:t xml:space="preserve"> </w:t>
      </w:r>
      <w:proofErr w:type="spellStart"/>
      <w:r w:rsidR="00E97463">
        <w:rPr>
          <w:i/>
          <w:iCs/>
        </w:rPr>
        <w:t>экв</w:t>
      </w:r>
      <w:proofErr w:type="spellEnd"/>
      <w:r>
        <w:rPr>
          <w:i/>
          <w:iCs/>
          <w:sz w:val="24"/>
          <w:szCs w:val="24"/>
        </w:rPr>
        <w:t xml:space="preserve"> </w:t>
      </w:r>
      <w:r>
        <w:rPr>
          <w:i/>
          <w:iCs/>
        </w:rPr>
        <w:t>=</w:t>
      </w:r>
      <w:r>
        <w:rPr>
          <w:i/>
          <w:iCs/>
        </w:rPr>
        <w:tab/>
      </w:r>
      <w:r>
        <w:rPr>
          <w:i/>
          <w:iCs/>
          <w:sz w:val="24"/>
          <w:szCs w:val="24"/>
          <w:vertAlign w:val="superscript"/>
        </w:rPr>
        <w:t>m</w:t>
      </w:r>
      <w:r>
        <w:tab/>
        <w:t xml:space="preserve">; </w:t>
      </w:r>
      <w:r>
        <w:rPr>
          <w:i/>
          <w:iCs/>
          <w:sz w:val="24"/>
          <w:szCs w:val="24"/>
        </w:rPr>
        <w:t>отсюда m(</w:t>
      </w:r>
      <w:proofErr w:type="spellStart"/>
      <w:r>
        <w:rPr>
          <w:i/>
          <w:iCs/>
          <w:sz w:val="24"/>
          <w:szCs w:val="24"/>
        </w:rPr>
        <w:t>HCl</w:t>
      </w:r>
      <w:proofErr w:type="spellEnd"/>
      <w:r>
        <w:rPr>
          <w:i/>
          <w:iCs/>
          <w:sz w:val="24"/>
          <w:szCs w:val="24"/>
        </w:rPr>
        <w:t xml:space="preserve">) </w:t>
      </w:r>
      <w:r>
        <w:rPr>
          <w:i/>
          <w:iCs/>
        </w:rPr>
        <w:t xml:space="preserve">= </w:t>
      </w:r>
      <w:proofErr w:type="spellStart"/>
      <w:r>
        <w:rPr>
          <w:i/>
          <w:iCs/>
          <w:sz w:val="24"/>
          <w:szCs w:val="24"/>
        </w:rPr>
        <w:t>Сн</w:t>
      </w:r>
      <w:proofErr w:type="spellEnd"/>
      <w:r>
        <w:t xml:space="preserve"> • </w:t>
      </w:r>
      <w:r>
        <w:rPr>
          <w:i/>
          <w:iCs/>
          <w:sz w:val="24"/>
          <w:szCs w:val="24"/>
        </w:rPr>
        <w:t>V</w:t>
      </w:r>
      <w:r>
        <w:t xml:space="preserve"> • </w:t>
      </w:r>
      <w:r>
        <w:rPr>
          <w:i/>
          <w:iCs/>
          <w:sz w:val="24"/>
          <w:szCs w:val="24"/>
        </w:rPr>
        <w:t>M</w:t>
      </w:r>
      <w:r>
        <w:t xml:space="preserve"> • </w:t>
      </w:r>
      <w:r>
        <w:rPr>
          <w:i/>
          <w:iCs/>
          <w:sz w:val="24"/>
          <w:szCs w:val="24"/>
        </w:rPr>
        <w:t xml:space="preserve">f </w:t>
      </w:r>
      <w:proofErr w:type="spellStart"/>
      <w:r w:rsidR="00E97463">
        <w:rPr>
          <w:i/>
          <w:iCs/>
        </w:rPr>
        <w:t>экв</w:t>
      </w:r>
      <w:proofErr w:type="spellEnd"/>
      <w:r w:rsidR="00E97463">
        <w:rPr>
          <w:i/>
          <w:iCs/>
        </w:rPr>
        <w:t xml:space="preserve"> </w:t>
      </w:r>
      <w:r>
        <w:rPr>
          <w:i/>
          <w:iCs/>
        </w:rPr>
        <w:t>=</w:t>
      </w:r>
      <w:r>
        <w:rPr>
          <w:sz w:val="24"/>
          <w:szCs w:val="24"/>
        </w:rPr>
        <w:t xml:space="preserve"> 0,1</w:t>
      </w:r>
      <w:r>
        <w:t>-</w:t>
      </w:r>
      <w:r>
        <w:rPr>
          <w:sz w:val="24"/>
          <w:szCs w:val="24"/>
        </w:rPr>
        <w:t xml:space="preserve">0,5 </w:t>
      </w:r>
      <w:r>
        <w:t xml:space="preserve">• </w:t>
      </w:r>
      <w:r>
        <w:rPr>
          <w:sz w:val="24"/>
          <w:szCs w:val="24"/>
        </w:rPr>
        <w:t>36,5</w:t>
      </w:r>
      <w:r>
        <w:t>-</w:t>
      </w:r>
      <w:r>
        <w:rPr>
          <w:sz w:val="24"/>
          <w:szCs w:val="24"/>
        </w:rPr>
        <w:t xml:space="preserve">1 </w:t>
      </w:r>
      <w:r>
        <w:t xml:space="preserve">= </w:t>
      </w:r>
      <w:r>
        <w:rPr>
          <w:sz w:val="24"/>
          <w:szCs w:val="24"/>
        </w:rPr>
        <w:t>1,82</w:t>
      </w:r>
      <w:r>
        <w:rPr>
          <w:i/>
          <w:iCs/>
          <w:sz w:val="24"/>
          <w:szCs w:val="24"/>
        </w:rPr>
        <w:t>г</w:t>
      </w:r>
    </w:p>
    <w:p w:rsidR="004D2A16" w:rsidRDefault="002345AE">
      <w:pPr>
        <w:pStyle w:val="11"/>
        <w:tabs>
          <w:tab w:val="left" w:pos="6126"/>
        </w:tabs>
        <w:spacing w:line="180" w:lineRule="auto"/>
        <w:ind w:left="1360" w:firstLine="0"/>
        <w:jc w:val="both"/>
      </w:pPr>
      <w:r>
        <w:rPr>
          <w:i/>
          <w:iCs/>
          <w:sz w:val="24"/>
          <w:szCs w:val="24"/>
        </w:rPr>
        <w:t xml:space="preserve">V </w:t>
      </w:r>
      <w:r w:rsidR="00E97463">
        <w:rPr>
          <w:i/>
          <w:iCs/>
          <w:sz w:val="24"/>
          <w:szCs w:val="24"/>
          <w:lang w:val="en-US"/>
        </w:rPr>
        <w:t xml:space="preserve">        </w:t>
      </w:r>
      <w:r>
        <w:rPr>
          <w:i/>
          <w:iCs/>
          <w:sz w:val="24"/>
          <w:szCs w:val="24"/>
        </w:rPr>
        <w:t>M</w:t>
      </w:r>
      <w:r>
        <w:t xml:space="preserve"> • </w:t>
      </w:r>
      <w:r>
        <w:rPr>
          <w:i/>
          <w:iCs/>
          <w:sz w:val="24"/>
          <w:szCs w:val="24"/>
        </w:rPr>
        <w:t>f</w:t>
      </w:r>
      <w:r w:rsidR="00E97463" w:rsidRPr="00E97463">
        <w:rPr>
          <w:i/>
          <w:iCs/>
        </w:rPr>
        <w:t xml:space="preserve"> </w:t>
      </w:r>
      <w:proofErr w:type="spellStart"/>
      <w:r w:rsidR="00E97463">
        <w:rPr>
          <w:i/>
          <w:iCs/>
        </w:rPr>
        <w:t>экв</w:t>
      </w:r>
      <w:proofErr w:type="spellEnd"/>
      <w:r>
        <w:rPr>
          <w:i/>
          <w:iCs/>
          <w:sz w:val="24"/>
          <w:szCs w:val="24"/>
        </w:rPr>
        <w:t xml:space="preserve"> </w:t>
      </w:r>
      <w:r>
        <w:rPr>
          <w:i/>
          <w:iCs/>
        </w:rPr>
        <w:t>-</w:t>
      </w:r>
      <w:r>
        <w:rPr>
          <w:i/>
          <w:iCs/>
          <w:sz w:val="24"/>
          <w:szCs w:val="24"/>
        </w:rPr>
        <w:t>V</w:t>
      </w:r>
      <w:r>
        <w:rPr>
          <w:i/>
          <w:iCs/>
          <w:sz w:val="24"/>
          <w:szCs w:val="24"/>
        </w:rPr>
        <w:tab/>
      </w:r>
    </w:p>
    <w:p w:rsidR="004D2A16" w:rsidRDefault="004D2A16">
      <w:pPr>
        <w:pStyle w:val="11"/>
        <w:spacing w:after="180" w:line="180" w:lineRule="auto"/>
        <w:ind w:firstLine="0"/>
        <w:jc w:val="center"/>
      </w:pPr>
    </w:p>
    <w:p w:rsidR="004D2A16" w:rsidRDefault="002345AE">
      <w:pPr>
        <w:pStyle w:val="11"/>
        <w:ind w:firstLine="740"/>
        <w:jc w:val="both"/>
      </w:pPr>
      <w:r>
        <w:t>Найдем объем 36%-</w:t>
      </w:r>
      <w:proofErr w:type="spellStart"/>
      <w:r>
        <w:t>ного</w:t>
      </w:r>
      <w:proofErr w:type="spellEnd"/>
      <w:r>
        <w:t xml:space="preserve"> раствора, который содержит такую же массу соляной кислоты:</w:t>
      </w:r>
    </w:p>
    <w:p w:rsidR="00E97463" w:rsidRDefault="00E97463">
      <w:pPr>
        <w:pStyle w:val="11"/>
        <w:ind w:firstLine="740"/>
        <w:jc w:val="both"/>
      </w:pPr>
      <w:r>
        <w:rPr>
          <w:noProof/>
        </w:rPr>
        <w:lastRenderedPageBreak/>
        <w:drawing>
          <wp:inline distT="0" distB="0" distL="0" distR="0" wp14:anchorId="1950C325" wp14:editId="4A5B1F95">
            <wp:extent cx="5268382" cy="3810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790" t="38092" r="26553" b="56035"/>
                    <a:stretch/>
                  </pic:blipFill>
                  <pic:spPr bwMode="auto">
                    <a:xfrm>
                      <a:off x="0" y="0"/>
                      <a:ext cx="5370846" cy="388410"/>
                    </a:xfrm>
                    <a:prstGeom prst="rect">
                      <a:avLst/>
                    </a:prstGeom>
                    <a:ln>
                      <a:noFill/>
                    </a:ln>
                    <a:extLst>
                      <a:ext uri="{53640926-AAD7-44D8-BBD7-CCE9431645EC}">
                        <a14:shadowObscured xmlns:a14="http://schemas.microsoft.com/office/drawing/2010/main"/>
                      </a:ext>
                    </a:extLst>
                  </pic:spPr>
                </pic:pic>
              </a:graphicData>
            </a:graphic>
          </wp:inline>
        </w:drawing>
      </w:r>
    </w:p>
    <w:p w:rsidR="004D2A16" w:rsidRDefault="002345AE">
      <w:pPr>
        <w:pStyle w:val="11"/>
        <w:ind w:firstLine="740"/>
        <w:jc w:val="both"/>
      </w:pPr>
      <w:r>
        <w:t xml:space="preserve">Для приготовления 500 мл 0,1н раствора соляной кислоты необходимо взять 5 мл концентрированного раствора. Сначала в склянку на 500 мл наливают примерно 200 мл дистиллированной воды, т.к. при разбавлении концентрированных кислот </w:t>
      </w:r>
      <w:r>
        <w:rPr>
          <w:b/>
          <w:bCs/>
        </w:rPr>
        <w:t>кислоту наливают в воду</w:t>
      </w:r>
      <w:r>
        <w:t>. Затем рассчитанный объём 36 %-</w:t>
      </w:r>
      <w:proofErr w:type="gramStart"/>
      <w:r>
        <w:t>ной соляной кислоты отмеряют</w:t>
      </w:r>
      <w:proofErr w:type="gramEnd"/>
      <w:r>
        <w:t xml:space="preserve"> мерным цилиндром (в вытяжном шкафу), переносят в склянку и добавляют 300 мл дистиллированной воды (отмеряют цилиндром или стаканом).</w:t>
      </w:r>
    </w:p>
    <w:p w:rsidR="004D2A16" w:rsidRDefault="002345AE">
      <w:pPr>
        <w:pStyle w:val="11"/>
        <w:ind w:firstLine="740"/>
        <w:jc w:val="both"/>
      </w:pPr>
      <w:r>
        <w:t>На склянку приклеивают этикетку с указанием названия вещества и концент</w:t>
      </w:r>
      <w:r>
        <w:softHyphen/>
        <w:t>рации его раствора, фамилии студента, номера группы, даты приготовления.</w:t>
      </w:r>
    </w:p>
    <w:p w:rsidR="004D2A16" w:rsidRDefault="002345AE">
      <w:pPr>
        <w:pStyle w:val="11"/>
        <w:numPr>
          <w:ilvl w:val="0"/>
          <w:numId w:val="10"/>
        </w:numPr>
        <w:tabs>
          <w:tab w:val="left" w:pos="1245"/>
        </w:tabs>
        <w:spacing w:after="260"/>
        <w:ind w:firstLine="740"/>
        <w:jc w:val="both"/>
      </w:pPr>
      <w:bookmarkStart w:id="71" w:name="bookmark62"/>
      <w:bookmarkEnd w:id="71"/>
      <w:r>
        <w:t xml:space="preserve">В конце работы делается </w:t>
      </w:r>
      <w:r>
        <w:rPr>
          <w:b/>
          <w:bCs/>
        </w:rPr>
        <w:t xml:space="preserve">вывод </w:t>
      </w:r>
      <w:r>
        <w:t>о полученных результатах.</w:t>
      </w:r>
    </w:p>
    <w:p w:rsidR="004D2A16" w:rsidRDefault="002345AE">
      <w:pPr>
        <w:pStyle w:val="11"/>
        <w:spacing w:after="100"/>
        <w:ind w:firstLine="740"/>
        <w:jc w:val="both"/>
      </w:pPr>
      <w:r>
        <w:rPr>
          <w:b/>
          <w:bCs/>
        </w:rPr>
        <w:t xml:space="preserve">Лабораторная работа № 3. </w:t>
      </w:r>
      <w:r>
        <w:t xml:space="preserve">Взвешивание на аналитических весах. Приготовление стандартного раствора </w:t>
      </w:r>
      <w:proofErr w:type="spellStart"/>
      <w:r>
        <w:t>тетрабората</w:t>
      </w:r>
      <w:proofErr w:type="spellEnd"/>
      <w:r>
        <w:t xml:space="preserve"> натрия (буры) заданной концентрации</w:t>
      </w:r>
    </w:p>
    <w:p w:rsidR="004D2A16" w:rsidRDefault="002345AE">
      <w:pPr>
        <w:pStyle w:val="11"/>
        <w:numPr>
          <w:ilvl w:val="0"/>
          <w:numId w:val="11"/>
        </w:numPr>
        <w:tabs>
          <w:tab w:val="left" w:pos="1201"/>
        </w:tabs>
        <w:ind w:firstLine="740"/>
        <w:jc w:val="both"/>
      </w:pPr>
      <w:bookmarkStart w:id="72" w:name="bookmark63"/>
      <w:bookmarkEnd w:id="72"/>
      <w:r>
        <w:t>Цель работы: научиться взвешивать на аналитических весах, освоить расчет и методику приготовления стандартного раствора заданной концентрации по точной навеске.</w:t>
      </w:r>
    </w:p>
    <w:p w:rsidR="004D2A16" w:rsidRDefault="002345AE">
      <w:pPr>
        <w:pStyle w:val="11"/>
        <w:numPr>
          <w:ilvl w:val="0"/>
          <w:numId w:val="11"/>
        </w:numPr>
        <w:tabs>
          <w:tab w:val="left" w:pos="1225"/>
        </w:tabs>
        <w:ind w:firstLine="740"/>
        <w:jc w:val="both"/>
      </w:pPr>
      <w:bookmarkStart w:id="73" w:name="bookmark64"/>
      <w:bookmarkEnd w:id="73"/>
      <w:r>
        <w:t xml:space="preserve">Приборы и реактивы: аналитические весы, мерная колба вместимостью 250 мл, воронка диаметром 5 см, бюкс, химический стакан вместимостью 250 мл, препарат </w:t>
      </w:r>
      <w:proofErr w:type="spellStart"/>
      <w:r>
        <w:t>декагидрата</w:t>
      </w:r>
      <w:proofErr w:type="spellEnd"/>
      <w:r>
        <w:t xml:space="preserve"> </w:t>
      </w:r>
      <w:proofErr w:type="spellStart"/>
      <w:r>
        <w:t>тетрабората</w:t>
      </w:r>
      <w:proofErr w:type="spellEnd"/>
      <w:r>
        <w:t xml:space="preserve"> натрия (Na</w:t>
      </w:r>
      <w:r>
        <w:rPr>
          <w:vertAlign w:val="subscript"/>
        </w:rPr>
        <w:t>2</w:t>
      </w:r>
      <w:r>
        <w:t>B</w:t>
      </w:r>
      <w:r>
        <w:rPr>
          <w:vertAlign w:val="subscript"/>
        </w:rPr>
        <w:t>4</w:t>
      </w:r>
      <w:r>
        <w:t>O</w:t>
      </w:r>
      <w:r>
        <w:rPr>
          <w:vertAlign w:val="subscript"/>
        </w:rPr>
        <w:t>7</w:t>
      </w:r>
      <w:r>
        <w:t>-10H</w:t>
      </w:r>
      <w:r>
        <w:rPr>
          <w:vertAlign w:val="subscript"/>
        </w:rPr>
        <w:t>2</w:t>
      </w:r>
      <w:r>
        <w:t>O) квалификации «</w:t>
      </w:r>
      <w:proofErr w:type="spellStart"/>
      <w:r>
        <w:t>хч</w:t>
      </w:r>
      <w:proofErr w:type="spellEnd"/>
      <w:r>
        <w:t>» или «</w:t>
      </w:r>
      <w:proofErr w:type="spellStart"/>
      <w:r>
        <w:t>чда</w:t>
      </w:r>
      <w:proofErr w:type="spellEnd"/>
      <w:r>
        <w:t>», склянка для хранения раствора вместимостью 250-500 мл.</w:t>
      </w:r>
    </w:p>
    <w:p w:rsidR="004D2A16" w:rsidRDefault="002345AE">
      <w:pPr>
        <w:pStyle w:val="11"/>
        <w:numPr>
          <w:ilvl w:val="0"/>
          <w:numId w:val="11"/>
        </w:numPr>
        <w:tabs>
          <w:tab w:val="left" w:pos="1240"/>
        </w:tabs>
        <w:ind w:firstLine="740"/>
        <w:jc w:val="both"/>
      </w:pPr>
      <w:bookmarkStart w:id="74" w:name="bookmark65"/>
      <w:bookmarkEnd w:id="74"/>
      <w:r>
        <w:t>Порядок выполнения работы</w:t>
      </w:r>
    </w:p>
    <w:p w:rsidR="004D2A16" w:rsidRDefault="002345AE">
      <w:pPr>
        <w:pStyle w:val="11"/>
        <w:spacing w:after="100"/>
        <w:ind w:firstLine="740"/>
        <w:jc w:val="both"/>
      </w:pPr>
      <w:proofErr w:type="spellStart"/>
      <w:r>
        <w:t>Декагидрат</w:t>
      </w:r>
      <w:proofErr w:type="spellEnd"/>
      <w:r>
        <w:t xml:space="preserve"> </w:t>
      </w:r>
      <w:proofErr w:type="spellStart"/>
      <w:r>
        <w:t>тетрабората</w:t>
      </w:r>
      <w:proofErr w:type="spellEnd"/>
      <w:r>
        <w:t xml:space="preserve"> натрия (бура) полностью соответствует всем требованиям, которые предъявляются к первичному стандартному веществу. В дальнейшем раствор буры используют для установления точной концентрации рабочего раствора соляной кислоты. Для этого готовят 250,0 мл 0,1000 н стандартного раствора буры, растворением точной навески вещества в мерной колбе. Масса вещества равна:</w:t>
      </w:r>
    </w:p>
    <w:p w:rsidR="004D2A16" w:rsidRDefault="002345AE">
      <w:pPr>
        <w:pStyle w:val="11"/>
        <w:spacing w:after="140" w:line="259" w:lineRule="auto"/>
        <w:ind w:firstLine="0"/>
        <w:jc w:val="center"/>
        <w:rPr>
          <w:sz w:val="24"/>
          <w:szCs w:val="24"/>
        </w:rPr>
      </w:pPr>
      <w:r>
        <w:rPr>
          <w:i/>
          <w:iCs/>
          <w:sz w:val="24"/>
          <w:szCs w:val="24"/>
        </w:rPr>
        <w:t xml:space="preserve">т </w:t>
      </w:r>
      <w:r>
        <w:rPr>
          <w:i/>
          <w:iCs/>
        </w:rPr>
        <w:t xml:space="preserve">= </w:t>
      </w:r>
      <w:proofErr w:type="spellStart"/>
      <w:r>
        <w:rPr>
          <w:i/>
          <w:iCs/>
          <w:sz w:val="24"/>
          <w:szCs w:val="24"/>
        </w:rPr>
        <w:t>Сн</w:t>
      </w:r>
      <w:proofErr w:type="spellEnd"/>
      <w:r>
        <w:t xml:space="preserve"> - </w:t>
      </w:r>
      <w:r>
        <w:rPr>
          <w:i/>
          <w:iCs/>
          <w:sz w:val="24"/>
          <w:szCs w:val="24"/>
        </w:rPr>
        <w:t>V</w:t>
      </w:r>
      <w:r>
        <w:t xml:space="preserve"> -</w:t>
      </w:r>
      <w:r>
        <w:rPr>
          <w:i/>
          <w:iCs/>
          <w:sz w:val="24"/>
          <w:szCs w:val="24"/>
        </w:rPr>
        <w:t>M</w:t>
      </w:r>
      <w:r>
        <w:t xml:space="preserve"> - </w:t>
      </w:r>
      <w:r>
        <w:rPr>
          <w:i/>
          <w:iCs/>
          <w:sz w:val="24"/>
          <w:szCs w:val="24"/>
        </w:rPr>
        <w:t xml:space="preserve">f </w:t>
      </w:r>
      <w:r>
        <w:rPr>
          <w:i/>
          <w:iCs/>
        </w:rPr>
        <w:t>=</w:t>
      </w:r>
      <w:r>
        <w:rPr>
          <w:sz w:val="24"/>
          <w:szCs w:val="24"/>
        </w:rPr>
        <w:t xml:space="preserve"> 0,1000 </w:t>
      </w:r>
      <w:r>
        <w:t xml:space="preserve">- </w:t>
      </w:r>
      <w:r>
        <w:rPr>
          <w:sz w:val="24"/>
          <w:szCs w:val="24"/>
        </w:rPr>
        <w:t xml:space="preserve">0,25 </w:t>
      </w:r>
      <w:r>
        <w:t xml:space="preserve">- </w:t>
      </w:r>
      <w:r>
        <w:rPr>
          <w:sz w:val="24"/>
          <w:szCs w:val="24"/>
        </w:rPr>
        <w:t xml:space="preserve">381,37 </w:t>
      </w:r>
      <w:r>
        <w:t>-</w:t>
      </w:r>
      <w:r>
        <w:rPr>
          <w:sz w:val="24"/>
          <w:szCs w:val="24"/>
        </w:rPr>
        <w:t xml:space="preserve">1/2 </w:t>
      </w:r>
      <w:r>
        <w:t xml:space="preserve">= </w:t>
      </w:r>
      <w:r>
        <w:rPr>
          <w:sz w:val="24"/>
          <w:szCs w:val="24"/>
        </w:rPr>
        <w:t xml:space="preserve">4,7671 </w:t>
      </w:r>
      <w:r>
        <w:rPr>
          <w:i/>
          <w:iCs/>
          <w:sz w:val="24"/>
          <w:szCs w:val="24"/>
        </w:rPr>
        <w:t>г</w:t>
      </w:r>
    </w:p>
    <w:p w:rsidR="004D2A16" w:rsidRDefault="002345AE">
      <w:pPr>
        <w:pStyle w:val="11"/>
        <w:ind w:firstLine="740"/>
        <w:jc w:val="both"/>
      </w:pPr>
      <w:r>
        <w:rPr>
          <w:b/>
          <w:bCs/>
        </w:rPr>
        <w:t xml:space="preserve">Взвешивание навески. </w:t>
      </w:r>
      <w:r>
        <w:t xml:space="preserve">Перед взвешиванием вещества необходимо внимательно изучить правила взвешивания (см. приложение А). Взвешивать точно рассчитанную навеску буры нет необходимости. Достаточно взять массу, близкую к </w:t>
      </w:r>
      <w:proofErr w:type="gramStart"/>
      <w:r>
        <w:t>рассчитанной</w:t>
      </w:r>
      <w:proofErr w:type="gramEnd"/>
      <w:r>
        <w:t xml:space="preserve"> (±0,010 г). После взвешивания точную концентрацию пересчитывают с учетом полученной массы буры.</w:t>
      </w:r>
    </w:p>
    <w:p w:rsidR="004D2A16" w:rsidRDefault="002345AE">
      <w:pPr>
        <w:pStyle w:val="11"/>
        <w:spacing w:after="100"/>
        <w:ind w:firstLine="740"/>
        <w:jc w:val="both"/>
      </w:pPr>
      <w:r>
        <w:t>Бю</w:t>
      </w:r>
      <w:proofErr w:type="gramStart"/>
      <w:r>
        <w:t>кс взв</w:t>
      </w:r>
      <w:proofErr w:type="gramEnd"/>
      <w:r>
        <w:t xml:space="preserve">ешивают на аналитических весах. Массу </w:t>
      </w:r>
      <w:proofErr w:type="gramStart"/>
      <w:r>
        <w:t>пустого</w:t>
      </w:r>
      <w:proofErr w:type="gramEnd"/>
      <w:r>
        <w:t xml:space="preserve"> бюкса (</w:t>
      </w:r>
      <w:proofErr w:type="spellStart"/>
      <w:r>
        <w:t>ш</w:t>
      </w:r>
      <w:r>
        <w:rPr>
          <w:vertAlign w:val="subscript"/>
        </w:rPr>
        <w:t>бюкса</w:t>
      </w:r>
      <w:proofErr w:type="spellEnd"/>
      <w:r>
        <w:t xml:space="preserve">) записывают в лабораторный журнал с точностью. К массе </w:t>
      </w:r>
      <w:proofErr w:type="gramStart"/>
      <w:r>
        <w:t>пустого</w:t>
      </w:r>
      <w:proofErr w:type="gramEnd"/>
      <w:r>
        <w:t xml:space="preserve"> бюкса прибавляют рассчитанную массу навески. Отбирают навеску на аналитических весах. Полученную массу бюкса с веществом (</w:t>
      </w:r>
      <w:proofErr w:type="spellStart"/>
      <w:r>
        <w:t>ш</w:t>
      </w:r>
      <w:r>
        <w:rPr>
          <w:vertAlign w:val="subscript"/>
        </w:rPr>
        <w:t>бюкса+в</w:t>
      </w:r>
      <w:proofErr w:type="gramStart"/>
      <w:r>
        <w:rPr>
          <w:sz w:val="17"/>
          <w:szCs w:val="17"/>
        </w:rPr>
        <w:t>.</w:t>
      </w:r>
      <w:r>
        <w:rPr>
          <w:vertAlign w:val="subscript"/>
        </w:rPr>
        <w:t>в</w:t>
      </w:r>
      <w:proofErr w:type="gramEnd"/>
      <w:r>
        <w:rPr>
          <w:vertAlign w:val="subscript"/>
        </w:rPr>
        <w:t>о</w:t>
      </w:r>
      <w:proofErr w:type="spellEnd"/>
      <w:r>
        <w:t xml:space="preserve">) записывают в лабораторный журнал. По разности масс бюкса с навеской и </w:t>
      </w:r>
      <w:proofErr w:type="gramStart"/>
      <w:r>
        <w:t>пустого</w:t>
      </w:r>
      <w:proofErr w:type="gramEnd"/>
      <w:r>
        <w:t xml:space="preserve"> бюкса находят точную массу буры:</w:t>
      </w:r>
    </w:p>
    <w:p w:rsidR="004D2A16" w:rsidRPr="00E97463" w:rsidRDefault="002345AE" w:rsidP="00E97463">
      <w:pPr>
        <w:pStyle w:val="11"/>
        <w:ind w:left="2680" w:firstLine="0"/>
        <w:rPr>
          <w:sz w:val="17"/>
          <w:szCs w:val="17"/>
        </w:rPr>
      </w:pPr>
      <w:r>
        <w:t>m(Na</w:t>
      </w:r>
      <w:r>
        <w:rPr>
          <w:vertAlign w:val="subscript"/>
        </w:rPr>
        <w:t>2</w:t>
      </w:r>
      <w:r>
        <w:t>B</w:t>
      </w:r>
      <w:r>
        <w:rPr>
          <w:sz w:val="17"/>
          <w:szCs w:val="17"/>
        </w:rPr>
        <w:t>4</w:t>
      </w:r>
      <w:r>
        <w:t>O</w:t>
      </w:r>
      <w:r>
        <w:rPr>
          <w:sz w:val="17"/>
          <w:szCs w:val="17"/>
        </w:rPr>
        <w:t>7</w:t>
      </w:r>
      <w:r>
        <w:t>-10H</w:t>
      </w:r>
      <w:r>
        <w:rPr>
          <w:vertAlign w:val="subscript"/>
        </w:rPr>
        <w:t>2</w:t>
      </w:r>
      <w:r>
        <w:t xml:space="preserve">O) = </w:t>
      </w:r>
      <w:proofErr w:type="gramStart"/>
      <w:r w:rsidR="00E97463">
        <w:rPr>
          <w:lang w:val="en-US"/>
        </w:rPr>
        <w:t>m</w:t>
      </w:r>
      <w:proofErr w:type="spellStart"/>
      <w:proofErr w:type="gramEnd"/>
      <w:r>
        <w:rPr>
          <w:sz w:val="17"/>
          <w:szCs w:val="17"/>
        </w:rPr>
        <w:t>б</w:t>
      </w:r>
      <w:r>
        <w:t>юкса+в-во</w:t>
      </w:r>
      <w:proofErr w:type="spellEnd"/>
      <w:r>
        <w:t xml:space="preserve"> </w:t>
      </w:r>
      <w:r w:rsidR="00E97463">
        <w:rPr>
          <w:vertAlign w:val="superscript"/>
          <w:lang w:val="en-US"/>
        </w:rPr>
        <w:t>m</w:t>
      </w:r>
      <w:r>
        <w:t>бюкса</w:t>
      </w:r>
    </w:p>
    <w:p w:rsidR="004D2A16" w:rsidRDefault="002345AE">
      <w:pPr>
        <w:pStyle w:val="a7"/>
        <w:ind w:left="96"/>
      </w:pPr>
      <w:r>
        <w:t>Таблица 3.1 - Приготовление стандартного раствора Na</w:t>
      </w:r>
      <w:r>
        <w:rPr>
          <w:vertAlign w:val="subscript"/>
        </w:rPr>
        <w:t>2</w:t>
      </w:r>
      <w:r>
        <w:t>B</w:t>
      </w:r>
      <w:r>
        <w:rPr>
          <w:vertAlign w:val="subscript"/>
        </w:rPr>
        <w:t>4</w:t>
      </w:r>
      <w:r>
        <w:t>O</w:t>
      </w:r>
      <w:r>
        <w:rPr>
          <w:vertAlign w:val="subscript"/>
        </w:rPr>
        <w:t>7</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93"/>
        <w:gridCol w:w="2131"/>
        <w:gridCol w:w="3173"/>
      </w:tblGrid>
      <w:tr w:rsidR="00E97463">
        <w:tblPrEx>
          <w:tblCellMar>
            <w:top w:w="0" w:type="dxa"/>
            <w:bottom w:w="0" w:type="dxa"/>
          </w:tblCellMar>
        </w:tblPrEx>
        <w:trPr>
          <w:trHeight w:hRule="exact" w:val="610"/>
          <w:jc w:val="center"/>
        </w:trPr>
        <w:tc>
          <w:tcPr>
            <w:tcW w:w="2093" w:type="dxa"/>
            <w:tcBorders>
              <w:top w:val="single" w:sz="4" w:space="0" w:color="auto"/>
              <w:left w:val="single" w:sz="4" w:space="0" w:color="auto"/>
            </w:tcBorders>
            <w:shd w:val="clear" w:color="auto" w:fill="FFFFFF"/>
            <w:vAlign w:val="center"/>
          </w:tcPr>
          <w:p w:rsidR="00E97463" w:rsidRPr="00E97463" w:rsidRDefault="00E97463" w:rsidP="00E97463">
            <w:pPr>
              <w:pStyle w:val="a9"/>
              <w:ind w:firstLine="0"/>
              <w:jc w:val="center"/>
              <w:rPr>
                <w:sz w:val="17"/>
                <w:szCs w:val="17"/>
                <w:lang w:val="en-US"/>
              </w:rPr>
            </w:pPr>
            <w:r>
              <w:rPr>
                <w:sz w:val="17"/>
                <w:szCs w:val="17"/>
                <w:vertAlign w:val="superscript"/>
                <w:lang w:val="en-US"/>
              </w:rPr>
              <w:t>m</w:t>
            </w:r>
            <w:proofErr w:type="spellStart"/>
            <w:r>
              <w:rPr>
                <w:sz w:val="17"/>
                <w:szCs w:val="17"/>
              </w:rPr>
              <w:t>бюкса+в-во</w:t>
            </w:r>
            <w:proofErr w:type="spellEnd"/>
            <w:r>
              <w:t xml:space="preserve">, </w:t>
            </w:r>
            <w:r w:rsidR="001F0608">
              <w:t>г</w:t>
            </w:r>
          </w:p>
        </w:tc>
        <w:tc>
          <w:tcPr>
            <w:tcW w:w="2131" w:type="dxa"/>
            <w:tcBorders>
              <w:top w:val="single" w:sz="4" w:space="0" w:color="auto"/>
              <w:left w:val="single" w:sz="4" w:space="0" w:color="auto"/>
            </w:tcBorders>
            <w:shd w:val="clear" w:color="auto" w:fill="FFFFFF"/>
            <w:vAlign w:val="center"/>
          </w:tcPr>
          <w:p w:rsidR="00E97463" w:rsidRDefault="00E97463" w:rsidP="00E97463">
            <w:pPr>
              <w:pStyle w:val="a9"/>
              <w:ind w:firstLine="0"/>
              <w:jc w:val="center"/>
              <w:rPr>
                <w:sz w:val="17"/>
                <w:szCs w:val="17"/>
              </w:rPr>
            </w:pPr>
            <w:r>
              <w:rPr>
                <w:sz w:val="17"/>
                <w:szCs w:val="17"/>
                <w:vertAlign w:val="superscript"/>
                <w:lang w:val="en-US"/>
              </w:rPr>
              <w:t>m</w:t>
            </w:r>
            <w:r>
              <w:rPr>
                <w:sz w:val="17"/>
                <w:szCs w:val="17"/>
              </w:rPr>
              <w:t>бюкса</w:t>
            </w:r>
            <w:r>
              <w:t xml:space="preserve">, </w:t>
            </w:r>
            <w:r w:rsidR="001F0608">
              <w:t>г</w:t>
            </w:r>
          </w:p>
        </w:tc>
        <w:tc>
          <w:tcPr>
            <w:tcW w:w="3173" w:type="dxa"/>
            <w:tcBorders>
              <w:top w:val="single" w:sz="4" w:space="0" w:color="auto"/>
              <w:left w:val="single" w:sz="4" w:space="0" w:color="auto"/>
            </w:tcBorders>
            <w:shd w:val="clear" w:color="auto" w:fill="FFFFFF"/>
            <w:vAlign w:val="bottom"/>
          </w:tcPr>
          <w:p w:rsidR="00E97463" w:rsidRDefault="00E97463">
            <w:pPr>
              <w:pStyle w:val="a9"/>
              <w:ind w:left="240" w:firstLine="0"/>
              <w:jc w:val="center"/>
              <w:rPr>
                <w:sz w:val="17"/>
                <w:szCs w:val="17"/>
              </w:rPr>
            </w:pPr>
            <w:r>
              <w:rPr>
                <w:sz w:val="17"/>
                <w:szCs w:val="17"/>
                <w:vertAlign w:val="superscript"/>
                <w:lang w:val="en-US"/>
              </w:rPr>
              <w:t>m</w:t>
            </w:r>
            <w:proofErr w:type="spellStart"/>
            <w:r>
              <w:rPr>
                <w:sz w:val="17"/>
                <w:szCs w:val="17"/>
              </w:rPr>
              <w:t>бюкса+в-во</w:t>
            </w:r>
            <w:proofErr w:type="spellEnd"/>
            <w:r>
              <w:rPr>
                <w:sz w:val="17"/>
                <w:szCs w:val="17"/>
              </w:rPr>
              <w:t xml:space="preserve"> </w:t>
            </w:r>
            <w:r>
              <w:rPr>
                <w:sz w:val="17"/>
                <w:szCs w:val="17"/>
                <w:vertAlign w:val="superscript"/>
                <w:lang w:val="en-US"/>
              </w:rPr>
              <w:t>m</w:t>
            </w:r>
            <w:r>
              <w:rPr>
                <w:sz w:val="17"/>
                <w:szCs w:val="17"/>
              </w:rPr>
              <w:t>бюкса</w:t>
            </w:r>
          </w:p>
          <w:p w:rsidR="00E97463" w:rsidRDefault="00E97463">
            <w:pPr>
              <w:pStyle w:val="a9"/>
              <w:spacing w:line="204" w:lineRule="auto"/>
              <w:ind w:firstLine="0"/>
              <w:jc w:val="center"/>
            </w:pPr>
            <w:r>
              <w:t>m(Na</w:t>
            </w:r>
            <w:r>
              <w:rPr>
                <w:vertAlign w:val="subscript"/>
              </w:rPr>
              <w:t>2</w:t>
            </w:r>
            <w:r>
              <w:t>B</w:t>
            </w:r>
            <w:r>
              <w:rPr>
                <w:vertAlign w:val="subscript"/>
              </w:rPr>
              <w:t>4</w:t>
            </w:r>
            <w:r>
              <w:t>O</w:t>
            </w:r>
            <w:r>
              <w:rPr>
                <w:vertAlign w:val="subscript"/>
              </w:rPr>
              <w:t>7</w:t>
            </w:r>
            <w:r>
              <w:t>-10H</w:t>
            </w:r>
            <w:r>
              <w:rPr>
                <w:vertAlign w:val="subscript"/>
              </w:rPr>
              <w:t>2</w:t>
            </w:r>
            <w:r>
              <w:t>O), г</w:t>
            </w:r>
          </w:p>
        </w:tc>
      </w:tr>
      <w:tr w:rsidR="00E97463">
        <w:tblPrEx>
          <w:tblCellMar>
            <w:top w:w="0" w:type="dxa"/>
            <w:bottom w:w="0" w:type="dxa"/>
          </w:tblCellMar>
        </w:tblPrEx>
        <w:trPr>
          <w:trHeight w:hRule="exact" w:val="317"/>
          <w:jc w:val="center"/>
        </w:trPr>
        <w:tc>
          <w:tcPr>
            <w:tcW w:w="2093" w:type="dxa"/>
            <w:tcBorders>
              <w:top w:val="single" w:sz="4" w:space="0" w:color="auto"/>
              <w:left w:val="single" w:sz="4" w:space="0" w:color="auto"/>
              <w:bottom w:val="single" w:sz="4" w:space="0" w:color="auto"/>
            </w:tcBorders>
            <w:shd w:val="clear" w:color="auto" w:fill="FFFFFF"/>
          </w:tcPr>
          <w:p w:rsidR="00E97463" w:rsidRDefault="00E97463">
            <w:pPr>
              <w:rPr>
                <w:sz w:val="10"/>
                <w:szCs w:val="10"/>
              </w:rPr>
            </w:pPr>
          </w:p>
        </w:tc>
        <w:tc>
          <w:tcPr>
            <w:tcW w:w="2131" w:type="dxa"/>
            <w:tcBorders>
              <w:top w:val="single" w:sz="4" w:space="0" w:color="auto"/>
              <w:left w:val="single" w:sz="4" w:space="0" w:color="auto"/>
              <w:bottom w:val="single" w:sz="4" w:space="0" w:color="auto"/>
            </w:tcBorders>
            <w:shd w:val="clear" w:color="auto" w:fill="FFFFFF"/>
          </w:tcPr>
          <w:p w:rsidR="00E97463" w:rsidRDefault="00E97463">
            <w:pPr>
              <w:rPr>
                <w:sz w:val="10"/>
                <w:szCs w:val="10"/>
              </w:rPr>
            </w:pPr>
          </w:p>
        </w:tc>
        <w:tc>
          <w:tcPr>
            <w:tcW w:w="3173" w:type="dxa"/>
            <w:tcBorders>
              <w:top w:val="single" w:sz="4" w:space="0" w:color="auto"/>
              <w:left w:val="single" w:sz="4" w:space="0" w:color="auto"/>
              <w:bottom w:val="single" w:sz="4" w:space="0" w:color="auto"/>
            </w:tcBorders>
            <w:shd w:val="clear" w:color="auto" w:fill="FFFFFF"/>
          </w:tcPr>
          <w:p w:rsidR="00E97463" w:rsidRDefault="00E97463">
            <w:pPr>
              <w:rPr>
                <w:sz w:val="10"/>
                <w:szCs w:val="10"/>
              </w:rPr>
            </w:pPr>
          </w:p>
        </w:tc>
      </w:tr>
    </w:tbl>
    <w:p w:rsidR="004D2A16" w:rsidRDefault="004D2A16">
      <w:pPr>
        <w:spacing w:after="259" w:line="1" w:lineRule="exact"/>
      </w:pPr>
    </w:p>
    <w:p w:rsidR="004D2A16" w:rsidRDefault="002345AE">
      <w:pPr>
        <w:pStyle w:val="11"/>
        <w:ind w:firstLine="820"/>
        <w:jc w:val="both"/>
      </w:pPr>
      <w:r>
        <w:rPr>
          <w:b/>
          <w:bCs/>
        </w:rPr>
        <w:t>Приготовление раствора</w:t>
      </w:r>
      <w:r>
        <w:t>. Мерную колбу объемом 250 мл тщательно моют и ополаскивают дистиллированной водой. Взвешенную в бюксе буру через сухую воронку переносят в колбу. Кристаллы Na</w:t>
      </w:r>
      <w:r>
        <w:rPr>
          <w:vertAlign w:val="subscript"/>
        </w:rPr>
        <w:t>2</w:t>
      </w:r>
      <w:r>
        <w:t>B</w:t>
      </w:r>
      <w:r>
        <w:rPr>
          <w:vertAlign w:val="subscript"/>
        </w:rPr>
        <w:t>4</w:t>
      </w:r>
      <w:r>
        <w:t>O</w:t>
      </w:r>
      <w:r>
        <w:rPr>
          <w:vertAlign w:val="subscript"/>
        </w:rPr>
        <w:t>7</w:t>
      </w:r>
      <w:r>
        <w:t>-10H</w:t>
      </w:r>
      <w:r>
        <w:rPr>
          <w:vertAlign w:val="subscript"/>
        </w:rPr>
        <w:t>2</w:t>
      </w:r>
      <w:r>
        <w:t xml:space="preserve">O, оставшиеся в бюксе и на воронке, тщательно смывают в колбу горячей дистиллированной водой. Через ту же воронку </w:t>
      </w:r>
      <w:r>
        <w:lastRenderedPageBreak/>
        <w:t xml:space="preserve">добавляют на 1/3 объема колбы горячей дистиллированной воды и круговыми движениями перемешивают раствор до полного растворения кристаллов. После того как бура растворится, колбу охлаждают до комнатной температуры и доводят объем полученного раствора холодной дистиллированной водой до метки. Колбу закрывают </w:t>
      </w:r>
      <w:proofErr w:type="gramStart"/>
      <w:r>
        <w:t>пробкой</w:t>
      </w:r>
      <w:proofErr w:type="gramEnd"/>
      <w:r>
        <w:t xml:space="preserve"> и раствор тщательно перемешивают. Хранить приготовленные растворы в мерной колбе нельзя. Хранят растворы в склянках - толстостенных стеклянных (часто темного стекла) сосудах с пробкой. </w:t>
      </w:r>
      <w:r>
        <w:rPr>
          <w:i/>
          <w:iCs/>
        </w:rPr>
        <w:t>Склянку предварительно тщательно моют и ополаскивают сначала дистиллированной водой, а затем приготовленным раствором буры.</w:t>
      </w:r>
      <w:r>
        <w:t xml:space="preserve"> На склянку приклеивают этикетку с указанием названия и концентрации раствора, фамилии студента, номера группы, даты приготовления.</w:t>
      </w:r>
    </w:p>
    <w:p w:rsidR="004D2A16" w:rsidRDefault="002345AE">
      <w:pPr>
        <w:pStyle w:val="11"/>
        <w:ind w:firstLine="820"/>
        <w:jc w:val="both"/>
      </w:pPr>
      <w:r>
        <w:t>Точную концентрацию приготовленного раствора буры пересчитывают с учетом взятой, а не рассчитанной навески.</w:t>
      </w:r>
    </w:p>
    <w:p w:rsidR="004D2A16" w:rsidRDefault="002345AE">
      <w:pPr>
        <w:pStyle w:val="11"/>
        <w:numPr>
          <w:ilvl w:val="0"/>
          <w:numId w:val="11"/>
        </w:numPr>
        <w:tabs>
          <w:tab w:val="left" w:pos="1327"/>
        </w:tabs>
        <w:spacing w:after="260"/>
        <w:ind w:firstLine="820"/>
        <w:jc w:val="both"/>
      </w:pPr>
      <w:bookmarkStart w:id="75" w:name="bookmark66"/>
      <w:bookmarkEnd w:id="75"/>
      <w:r>
        <w:t xml:space="preserve">В конце работы делается </w:t>
      </w:r>
      <w:r>
        <w:rPr>
          <w:b/>
          <w:bCs/>
        </w:rPr>
        <w:t xml:space="preserve">вывод </w:t>
      </w:r>
      <w:r>
        <w:t>о полученных результатах.</w:t>
      </w:r>
    </w:p>
    <w:p w:rsidR="004D2A16" w:rsidRDefault="002345AE">
      <w:pPr>
        <w:pStyle w:val="10"/>
        <w:keepNext/>
        <w:keepLines/>
        <w:ind w:firstLine="820"/>
        <w:jc w:val="both"/>
      </w:pPr>
      <w:bookmarkStart w:id="76" w:name="bookmark67"/>
      <w:bookmarkStart w:id="77" w:name="bookmark68"/>
      <w:bookmarkStart w:id="78" w:name="bookmark69"/>
      <w:r>
        <w:t>Вопросы для подготовки к защите лабораторных работ 1-3</w:t>
      </w:r>
      <w:bookmarkEnd w:id="76"/>
      <w:bookmarkEnd w:id="77"/>
      <w:bookmarkEnd w:id="78"/>
    </w:p>
    <w:p w:rsidR="004D2A16" w:rsidRDefault="002345AE">
      <w:pPr>
        <w:pStyle w:val="11"/>
        <w:numPr>
          <w:ilvl w:val="0"/>
          <w:numId w:val="12"/>
        </w:numPr>
        <w:tabs>
          <w:tab w:val="left" w:pos="352"/>
        </w:tabs>
        <w:ind w:firstLine="0"/>
      </w:pPr>
      <w:bookmarkStart w:id="79" w:name="bookmark70"/>
      <w:bookmarkEnd w:id="79"/>
      <w:r>
        <w:t>Посуда, применяемая в химическом анализе.</w:t>
      </w:r>
    </w:p>
    <w:p w:rsidR="004D2A16" w:rsidRDefault="002345AE">
      <w:pPr>
        <w:pStyle w:val="11"/>
        <w:numPr>
          <w:ilvl w:val="0"/>
          <w:numId w:val="12"/>
        </w:numPr>
        <w:tabs>
          <w:tab w:val="left" w:pos="352"/>
        </w:tabs>
        <w:ind w:firstLine="0"/>
      </w:pPr>
      <w:bookmarkStart w:id="80" w:name="bookmark71"/>
      <w:bookmarkEnd w:id="80"/>
      <w:r>
        <w:t>Посуда для точного и примерного измерения объема.</w:t>
      </w:r>
    </w:p>
    <w:p w:rsidR="004D2A16" w:rsidRDefault="002345AE">
      <w:pPr>
        <w:pStyle w:val="11"/>
        <w:numPr>
          <w:ilvl w:val="0"/>
          <w:numId w:val="12"/>
        </w:numPr>
        <w:tabs>
          <w:tab w:val="left" w:pos="352"/>
        </w:tabs>
        <w:ind w:firstLine="0"/>
        <w:jc w:val="both"/>
      </w:pPr>
      <w:bookmarkStart w:id="81" w:name="bookmark72"/>
      <w:bookmarkEnd w:id="81"/>
      <w:r>
        <w:t>Калибровка мерной посуды.</w:t>
      </w:r>
    </w:p>
    <w:p w:rsidR="004D2A16" w:rsidRDefault="002345AE">
      <w:pPr>
        <w:pStyle w:val="11"/>
        <w:numPr>
          <w:ilvl w:val="0"/>
          <w:numId w:val="12"/>
        </w:numPr>
        <w:tabs>
          <w:tab w:val="left" w:pos="352"/>
        </w:tabs>
        <w:ind w:firstLine="0"/>
        <w:jc w:val="both"/>
      </w:pPr>
      <w:bookmarkStart w:id="82" w:name="bookmark73"/>
      <w:bookmarkEnd w:id="82"/>
      <w:r>
        <w:t>Способы выражения концентрации растворов (</w:t>
      </w:r>
      <w:proofErr w:type="gramStart"/>
      <w:r>
        <w:rPr>
          <w:i/>
          <w:iCs/>
        </w:rPr>
        <w:t>См</w:t>
      </w:r>
      <w:proofErr w:type="gramEnd"/>
      <w:r>
        <w:t xml:space="preserve">, </w:t>
      </w:r>
      <w:proofErr w:type="spellStart"/>
      <w:r>
        <w:rPr>
          <w:i/>
          <w:iCs/>
        </w:rPr>
        <w:t>С</w:t>
      </w:r>
      <w:r>
        <w:t>н</w:t>
      </w:r>
      <w:proofErr w:type="spellEnd"/>
      <w:r>
        <w:t xml:space="preserve">, w, </w:t>
      </w:r>
      <w:r>
        <w:rPr>
          <w:i/>
          <w:iCs/>
        </w:rPr>
        <w:t>Т, Т</w:t>
      </w:r>
      <w:r>
        <w:rPr>
          <w:vertAlign w:val="subscript"/>
        </w:rPr>
        <w:t>А/В</w:t>
      </w:r>
      <w:r>
        <w:t>).</w:t>
      </w:r>
    </w:p>
    <w:p w:rsidR="004D2A16" w:rsidRDefault="002345AE">
      <w:pPr>
        <w:pStyle w:val="11"/>
        <w:numPr>
          <w:ilvl w:val="0"/>
          <w:numId w:val="12"/>
        </w:numPr>
        <w:tabs>
          <w:tab w:val="left" w:pos="352"/>
        </w:tabs>
        <w:ind w:firstLine="0"/>
        <w:jc w:val="both"/>
      </w:pPr>
      <w:bookmarkStart w:id="83" w:name="bookmark74"/>
      <w:bookmarkEnd w:id="83"/>
      <w:r>
        <w:t>Рабочие и стандартные растворы в кислотно-основном титровании.</w:t>
      </w:r>
    </w:p>
    <w:p w:rsidR="004D2A16" w:rsidRDefault="002345AE">
      <w:pPr>
        <w:pStyle w:val="11"/>
        <w:numPr>
          <w:ilvl w:val="0"/>
          <w:numId w:val="12"/>
        </w:numPr>
        <w:tabs>
          <w:tab w:val="left" w:pos="352"/>
        </w:tabs>
        <w:ind w:firstLine="0"/>
        <w:jc w:val="both"/>
      </w:pPr>
      <w:bookmarkStart w:id="84" w:name="bookmark75"/>
      <w:bookmarkEnd w:id="84"/>
      <w:r>
        <w:t>Требования к стандартному веществу.</w:t>
      </w:r>
    </w:p>
    <w:p w:rsidR="004D2A16" w:rsidRDefault="002345AE">
      <w:pPr>
        <w:pStyle w:val="11"/>
        <w:numPr>
          <w:ilvl w:val="0"/>
          <w:numId w:val="12"/>
        </w:numPr>
        <w:tabs>
          <w:tab w:val="left" w:pos="352"/>
        </w:tabs>
        <w:ind w:firstLine="0"/>
        <w:jc w:val="both"/>
      </w:pPr>
      <w:bookmarkStart w:id="85" w:name="bookmark76"/>
      <w:bookmarkEnd w:id="85"/>
      <w:r>
        <w:t>Способы и техника приготовления стандартных растворов.</w:t>
      </w:r>
    </w:p>
    <w:p w:rsidR="004D2A16" w:rsidRDefault="002345AE">
      <w:pPr>
        <w:pStyle w:val="11"/>
        <w:numPr>
          <w:ilvl w:val="0"/>
          <w:numId w:val="12"/>
        </w:numPr>
        <w:tabs>
          <w:tab w:val="left" w:pos="352"/>
        </w:tabs>
        <w:ind w:firstLine="0"/>
      </w:pPr>
      <w:bookmarkStart w:id="86" w:name="bookmark77"/>
      <w:bookmarkEnd w:id="86"/>
      <w:r>
        <w:t>Способы и техника приготовления рабочих растворов.</w:t>
      </w:r>
    </w:p>
    <w:p w:rsidR="004D2A16" w:rsidRDefault="002345AE">
      <w:pPr>
        <w:pStyle w:val="11"/>
        <w:numPr>
          <w:ilvl w:val="0"/>
          <w:numId w:val="12"/>
        </w:numPr>
        <w:tabs>
          <w:tab w:val="left" w:pos="352"/>
        </w:tabs>
        <w:ind w:firstLine="0"/>
      </w:pPr>
      <w:bookmarkStart w:id="87" w:name="bookmark78"/>
      <w:bookmarkEnd w:id="87"/>
      <w:r>
        <w:t>Правила пользования аналитическими весами.</w:t>
      </w:r>
    </w:p>
    <w:p w:rsidR="004D2A16" w:rsidRDefault="002345AE">
      <w:pPr>
        <w:pStyle w:val="11"/>
        <w:numPr>
          <w:ilvl w:val="0"/>
          <w:numId w:val="12"/>
        </w:numPr>
        <w:tabs>
          <w:tab w:val="left" w:pos="416"/>
        </w:tabs>
        <w:ind w:firstLine="0"/>
      </w:pPr>
      <w:bookmarkStart w:id="88" w:name="bookmark79"/>
      <w:bookmarkEnd w:id="88"/>
      <w:r>
        <w:t>Техника приготовления рабочего раствора соляной кислоты.</w:t>
      </w:r>
    </w:p>
    <w:p w:rsidR="004D2A16" w:rsidRDefault="002345AE">
      <w:pPr>
        <w:pStyle w:val="11"/>
        <w:numPr>
          <w:ilvl w:val="0"/>
          <w:numId w:val="12"/>
        </w:numPr>
        <w:tabs>
          <w:tab w:val="left" w:pos="416"/>
        </w:tabs>
        <w:spacing w:after="260"/>
        <w:ind w:firstLine="0"/>
      </w:pPr>
      <w:bookmarkStart w:id="89" w:name="bookmark80"/>
      <w:bookmarkEnd w:id="89"/>
      <w:r>
        <w:t xml:space="preserve">Техника приготовления стандартного раствора </w:t>
      </w:r>
      <w:proofErr w:type="spellStart"/>
      <w:r>
        <w:t>тетрабората</w:t>
      </w:r>
      <w:proofErr w:type="spellEnd"/>
      <w:r>
        <w:t xml:space="preserve"> натрия (буры).</w:t>
      </w:r>
    </w:p>
    <w:p w:rsidR="004D2A16" w:rsidRDefault="002345AE">
      <w:pPr>
        <w:pStyle w:val="10"/>
        <w:keepNext/>
        <w:keepLines/>
        <w:numPr>
          <w:ilvl w:val="0"/>
          <w:numId w:val="8"/>
        </w:numPr>
        <w:tabs>
          <w:tab w:val="left" w:pos="1130"/>
        </w:tabs>
        <w:ind w:firstLine="820"/>
        <w:jc w:val="both"/>
      </w:pPr>
      <w:bookmarkStart w:id="90" w:name="bookmark83"/>
      <w:bookmarkStart w:id="91" w:name="bookmark81"/>
      <w:bookmarkStart w:id="92" w:name="bookmark82"/>
      <w:bookmarkStart w:id="93" w:name="bookmark84"/>
      <w:bookmarkEnd w:id="90"/>
      <w:r>
        <w:t xml:space="preserve">Сущность </w:t>
      </w:r>
      <w:proofErr w:type="spellStart"/>
      <w:r>
        <w:t>титриметрии</w:t>
      </w:r>
      <w:proofErr w:type="spellEnd"/>
      <w:r>
        <w:t>. Закон эквивалентов. Приемы титрования</w:t>
      </w:r>
      <w:bookmarkEnd w:id="91"/>
      <w:bookmarkEnd w:id="92"/>
      <w:bookmarkEnd w:id="93"/>
    </w:p>
    <w:p w:rsidR="004D2A16" w:rsidRDefault="002345AE">
      <w:pPr>
        <w:pStyle w:val="11"/>
        <w:ind w:firstLine="820"/>
        <w:jc w:val="both"/>
      </w:pPr>
      <w:proofErr w:type="spellStart"/>
      <w:r>
        <w:rPr>
          <w:b/>
          <w:bCs/>
          <w:i/>
          <w:iCs/>
        </w:rPr>
        <w:t>Титриметрия</w:t>
      </w:r>
      <w:proofErr w:type="spellEnd"/>
      <w:r>
        <w:t xml:space="preserve"> - это совокупность методов количественного анализа, основанных на измерении количества </w:t>
      </w:r>
      <w:proofErr w:type="spellStart"/>
      <w:r>
        <w:t>титранта</w:t>
      </w:r>
      <w:proofErr w:type="spellEnd"/>
      <w:r>
        <w:t xml:space="preserve">, необходимого для взаимодействия с определяемым компонентом (титруемым веществом) в растворе в соответствии со стехиометрией химических реакций между ними. Особенность титриметрического анализа заключается в том, что при титровании употребляют не избыток реагента, а количество его, точно отвечающее уравнению реакции и химически эквивалентное количеству определяемого вещества. Эта количественная взаимосвязь выражается </w:t>
      </w:r>
      <w:bookmarkStart w:id="94" w:name="bookmark85"/>
      <w:bookmarkStart w:id="95" w:name="bookmark86"/>
      <w:bookmarkStart w:id="96" w:name="bookmark87"/>
      <w:r>
        <w:rPr>
          <w:rStyle w:val="1"/>
          <w:b w:val="0"/>
          <w:bCs w:val="0"/>
        </w:rPr>
        <w:t xml:space="preserve">законом эквивалентов: </w:t>
      </w:r>
      <w:r>
        <w:rPr>
          <w:rStyle w:val="1"/>
        </w:rPr>
        <w:t>вещества реагируют и образуются в эквивалентных количествах</w:t>
      </w:r>
      <w:r>
        <w:rPr>
          <w:rStyle w:val="1"/>
          <w:b w:val="0"/>
          <w:bCs w:val="0"/>
        </w:rPr>
        <w:t>.</w:t>
      </w:r>
      <w:bookmarkEnd w:id="94"/>
      <w:bookmarkEnd w:id="95"/>
      <w:bookmarkEnd w:id="96"/>
    </w:p>
    <w:p w:rsidR="004D2A16" w:rsidRDefault="002345AE">
      <w:pPr>
        <w:pStyle w:val="11"/>
        <w:spacing w:after="280"/>
        <w:ind w:firstLine="740"/>
        <w:jc w:val="both"/>
      </w:pPr>
      <w:r>
        <w:t xml:space="preserve">Пусть два вещества введены в реакцию в виде растворов, нормальные концентрации которых равны соответственно </w:t>
      </w:r>
      <w:r>
        <w:rPr>
          <w:i/>
          <w:iCs/>
        </w:rPr>
        <w:t>С</w:t>
      </w:r>
      <w:r>
        <w:t xml:space="preserve">и </w:t>
      </w:r>
      <w:r>
        <w:rPr>
          <w:vertAlign w:val="subscript"/>
        </w:rPr>
        <w:t>1</w:t>
      </w:r>
      <w:r>
        <w:t xml:space="preserve"> и </w:t>
      </w:r>
      <w:r>
        <w:rPr>
          <w:i/>
          <w:iCs/>
        </w:rPr>
        <w:t>Сн</w:t>
      </w:r>
      <w:proofErr w:type="gramStart"/>
      <w:r>
        <w:rPr>
          <w:i/>
          <w:iCs/>
          <w:vertAlign w:val="subscript"/>
        </w:rPr>
        <w:t>2</w:t>
      </w:r>
      <w:proofErr w:type="gramEnd"/>
      <w:r>
        <w:rPr>
          <w:i/>
          <w:iCs/>
        </w:rPr>
        <w:t>,</w:t>
      </w:r>
      <w:r>
        <w:t xml:space="preserve"> и для реакции потребовались объемы растворов этих веществ соответственно </w:t>
      </w:r>
      <w:r>
        <w:rPr>
          <w:i/>
          <w:iCs/>
        </w:rPr>
        <w:t>V</w:t>
      </w:r>
      <w:r>
        <w:rPr>
          <w:i/>
          <w:iCs/>
          <w:sz w:val="17"/>
          <w:szCs w:val="17"/>
        </w:rPr>
        <w:t>1</w:t>
      </w:r>
      <w:r>
        <w:t xml:space="preserve"> и </w:t>
      </w:r>
      <w:r>
        <w:rPr>
          <w:i/>
          <w:iCs/>
        </w:rPr>
        <w:t>V</w:t>
      </w:r>
      <w:r>
        <w:rPr>
          <w:i/>
          <w:iCs/>
          <w:sz w:val="17"/>
          <w:szCs w:val="17"/>
          <w:vertAlign w:val="subscript"/>
        </w:rPr>
        <w:t>2</w:t>
      </w:r>
      <w:r>
        <w:rPr>
          <w:i/>
          <w:iCs/>
        </w:rPr>
        <w:t>.</w:t>
      </w:r>
      <w:r>
        <w:t xml:space="preserve"> По определению нормальной концентрации </w:t>
      </w:r>
      <w:proofErr w:type="spellStart"/>
      <w:r>
        <w:rPr>
          <w:i/>
          <w:iCs/>
        </w:rPr>
        <w:t>С</w:t>
      </w:r>
      <w:r>
        <w:t>н</w:t>
      </w:r>
      <w:proofErr w:type="spellEnd"/>
      <w:r>
        <w:t xml:space="preserve"> показывает количество эквивалентов вещества в 1 л раствора. Тогда число моль эквивалентов первого реагента составит </w:t>
      </w:r>
      <w:r>
        <w:rPr>
          <w:i/>
          <w:iCs/>
        </w:rPr>
        <w:t>С</w:t>
      </w:r>
      <w:r>
        <w:t>н</w:t>
      </w:r>
      <w:proofErr w:type="gramStart"/>
      <w:r>
        <w:rPr>
          <w:vertAlign w:val="subscript"/>
        </w:rPr>
        <w:t>1</w:t>
      </w:r>
      <w:proofErr w:type="gramEnd"/>
      <w:r>
        <w:t xml:space="preserve"> </w:t>
      </w:r>
      <w:r>
        <w:rPr>
          <w:i/>
          <w:iCs/>
        </w:rPr>
        <w:t>•V</w:t>
      </w:r>
      <w:r>
        <w:rPr>
          <w:i/>
          <w:iCs/>
          <w:vertAlign w:val="subscript"/>
        </w:rPr>
        <w:t>1</w:t>
      </w:r>
      <w:r>
        <w:rPr>
          <w:i/>
          <w:iCs/>
        </w:rPr>
        <w:t>,</w:t>
      </w:r>
      <w:r>
        <w:t xml:space="preserve"> а число моль эквивалентов второго </w:t>
      </w:r>
      <w:r>
        <w:rPr>
          <w:i/>
          <w:iCs/>
          <w:smallCaps/>
        </w:rPr>
        <w:t>Ch</w:t>
      </w:r>
      <w:r>
        <w:rPr>
          <w:i/>
          <w:iCs/>
          <w:smallCaps/>
          <w:vertAlign w:val="subscript"/>
        </w:rPr>
        <w:t>2</w:t>
      </w:r>
      <w:r>
        <w:rPr>
          <w:i/>
          <w:iCs/>
          <w:smallCaps/>
        </w:rPr>
        <w:t>-V</w:t>
      </w:r>
      <w:r>
        <w:rPr>
          <w:i/>
          <w:iCs/>
          <w:smallCaps/>
          <w:vertAlign w:val="subscript"/>
        </w:rPr>
        <w:t>2</w:t>
      </w:r>
      <w:r>
        <w:rPr>
          <w:i/>
          <w:iCs/>
          <w:smallCaps/>
        </w:rPr>
        <w:t>.</w:t>
      </w:r>
      <w:r>
        <w:t xml:space="preserve"> По закону эквивалентов число моль эквивалентов реагирующих веществ </w:t>
      </w:r>
      <w:proofErr w:type="gramStart"/>
      <w:r>
        <w:t>равны</w:t>
      </w:r>
      <w:proofErr w:type="gramEnd"/>
      <w:r>
        <w:t>, следовательно:</w:t>
      </w:r>
    </w:p>
    <w:p w:rsidR="004D2A16" w:rsidRPr="00E97463" w:rsidRDefault="00E97463">
      <w:pPr>
        <w:pStyle w:val="40"/>
        <w:spacing w:after="80"/>
        <w:rPr>
          <w:i/>
          <w:iCs/>
          <w:sz w:val="52"/>
          <w:szCs w:val="52"/>
          <w:vertAlign w:val="superscript"/>
        </w:rPr>
      </w:pPr>
      <w:proofErr w:type="gramStart"/>
      <w:r w:rsidRPr="00E97463">
        <w:rPr>
          <w:i/>
          <w:iCs/>
          <w:sz w:val="52"/>
          <w:szCs w:val="52"/>
          <w:vertAlign w:val="superscript"/>
          <w:lang w:val="en-US"/>
        </w:rPr>
        <w:t>n</w:t>
      </w:r>
      <w:proofErr w:type="spellStart"/>
      <w:r w:rsidR="002345AE" w:rsidRPr="00E97463">
        <w:rPr>
          <w:i/>
          <w:iCs/>
          <w:sz w:val="52"/>
          <w:szCs w:val="52"/>
          <w:vertAlign w:val="superscript"/>
        </w:rPr>
        <w:t>экв</w:t>
      </w:r>
      <w:proofErr w:type="spellEnd"/>
      <w:proofErr w:type="gramEnd"/>
      <w:r w:rsidR="002345AE" w:rsidRPr="00E97463">
        <w:rPr>
          <w:i/>
          <w:iCs/>
          <w:sz w:val="52"/>
          <w:szCs w:val="52"/>
          <w:vertAlign w:val="superscript"/>
        </w:rPr>
        <w:t xml:space="preserve"> .</w:t>
      </w:r>
      <w:r w:rsidRPr="00E97463">
        <w:rPr>
          <w:i/>
          <w:iCs/>
          <w:sz w:val="52"/>
          <w:szCs w:val="52"/>
          <w:vertAlign w:val="superscript"/>
        </w:rPr>
        <w:t>=</w:t>
      </w:r>
      <w:r w:rsidR="002345AE" w:rsidRPr="00E97463">
        <w:rPr>
          <w:i/>
          <w:iCs/>
          <w:sz w:val="52"/>
          <w:szCs w:val="52"/>
          <w:vertAlign w:val="superscript"/>
        </w:rPr>
        <w:t xml:space="preserve">1 </w:t>
      </w:r>
      <w:r w:rsidRPr="00E97463">
        <w:rPr>
          <w:i/>
          <w:iCs/>
          <w:sz w:val="52"/>
          <w:szCs w:val="52"/>
          <w:vertAlign w:val="superscript"/>
          <w:lang w:val="en-US"/>
        </w:rPr>
        <w:t>n</w:t>
      </w:r>
      <w:proofErr w:type="spellStart"/>
      <w:r w:rsidR="002345AE" w:rsidRPr="00E97463">
        <w:rPr>
          <w:i/>
          <w:iCs/>
          <w:sz w:val="52"/>
          <w:szCs w:val="52"/>
          <w:vertAlign w:val="superscript"/>
        </w:rPr>
        <w:t>экв</w:t>
      </w:r>
      <w:proofErr w:type="spellEnd"/>
      <w:r w:rsidR="002345AE" w:rsidRPr="00E97463">
        <w:rPr>
          <w:i/>
          <w:iCs/>
          <w:sz w:val="52"/>
          <w:szCs w:val="52"/>
          <w:vertAlign w:val="superscript"/>
        </w:rPr>
        <w:t xml:space="preserve"> .2</w:t>
      </w:r>
    </w:p>
    <w:p w:rsidR="004D2A16" w:rsidRDefault="002345AE">
      <w:pPr>
        <w:pStyle w:val="11"/>
        <w:spacing w:after="320" w:line="223" w:lineRule="auto"/>
        <w:ind w:firstLine="0"/>
        <w:jc w:val="center"/>
        <w:rPr>
          <w:sz w:val="28"/>
          <w:szCs w:val="28"/>
        </w:rPr>
      </w:pPr>
      <w:r>
        <w:rPr>
          <w:i/>
          <w:iCs/>
          <w:sz w:val="28"/>
          <w:szCs w:val="28"/>
        </w:rPr>
        <w:lastRenderedPageBreak/>
        <w:t>С</w:t>
      </w:r>
      <w:proofErr w:type="gramStart"/>
      <w:r w:rsidR="00E97463">
        <w:rPr>
          <w:i/>
          <w:iCs/>
          <w:sz w:val="28"/>
          <w:szCs w:val="28"/>
          <w:lang w:val="en-US"/>
        </w:rPr>
        <w:t>H</w:t>
      </w:r>
      <w:proofErr w:type="gramEnd"/>
      <w:r>
        <w:rPr>
          <w:i/>
          <w:iCs/>
          <w:sz w:val="28"/>
          <w:szCs w:val="28"/>
        </w:rPr>
        <w:t xml:space="preserve"> </w:t>
      </w:r>
      <w:r w:rsidR="00E97463">
        <w:rPr>
          <w:i/>
          <w:iCs/>
          <w:sz w:val="30"/>
          <w:szCs w:val="30"/>
          <w:lang w:val="en-US"/>
        </w:rPr>
        <w:t>*</w:t>
      </w:r>
      <w:r>
        <w:rPr>
          <w:i/>
          <w:iCs/>
          <w:sz w:val="30"/>
          <w:szCs w:val="30"/>
        </w:rPr>
        <w:t xml:space="preserve"> </w:t>
      </w:r>
      <w:r>
        <w:rPr>
          <w:i/>
          <w:iCs/>
          <w:sz w:val="28"/>
          <w:szCs w:val="28"/>
        </w:rPr>
        <w:t>V</w:t>
      </w:r>
      <w:r>
        <w:rPr>
          <w:i/>
          <w:iCs/>
          <w:sz w:val="28"/>
          <w:szCs w:val="28"/>
          <w:vertAlign w:val="subscript"/>
        </w:rPr>
        <w:t>1</w:t>
      </w:r>
      <w:r>
        <w:rPr>
          <w:i/>
          <w:iCs/>
          <w:sz w:val="28"/>
          <w:szCs w:val="28"/>
        </w:rPr>
        <w:t xml:space="preserve"> </w:t>
      </w:r>
      <w:r>
        <w:rPr>
          <w:i/>
          <w:iCs/>
          <w:sz w:val="30"/>
          <w:szCs w:val="30"/>
        </w:rPr>
        <w:t xml:space="preserve">= </w:t>
      </w:r>
      <w:proofErr w:type="spellStart"/>
      <w:r>
        <w:rPr>
          <w:i/>
          <w:iCs/>
          <w:sz w:val="28"/>
          <w:szCs w:val="28"/>
        </w:rPr>
        <w:t>Сн</w:t>
      </w:r>
      <w:proofErr w:type="spellEnd"/>
      <w:r>
        <w:rPr>
          <w:sz w:val="28"/>
          <w:szCs w:val="28"/>
        </w:rPr>
        <w:t xml:space="preserve"> </w:t>
      </w:r>
      <w:r>
        <w:rPr>
          <w:sz w:val="28"/>
          <w:szCs w:val="28"/>
          <w:vertAlign w:val="subscript"/>
        </w:rPr>
        <w:t>2</w:t>
      </w:r>
      <w:r>
        <w:rPr>
          <w:sz w:val="28"/>
          <w:szCs w:val="28"/>
        </w:rPr>
        <w:t xml:space="preserve"> </w:t>
      </w:r>
      <w:r w:rsidR="00E97463">
        <w:rPr>
          <w:i/>
          <w:iCs/>
          <w:sz w:val="30"/>
          <w:szCs w:val="30"/>
          <w:lang w:val="en-US"/>
        </w:rPr>
        <w:t>*</w:t>
      </w:r>
      <w:r>
        <w:rPr>
          <w:i/>
          <w:iCs/>
          <w:sz w:val="30"/>
          <w:szCs w:val="30"/>
        </w:rPr>
        <w:t xml:space="preserve"> </w:t>
      </w:r>
      <w:r>
        <w:rPr>
          <w:i/>
          <w:iCs/>
          <w:sz w:val="28"/>
          <w:szCs w:val="28"/>
        </w:rPr>
        <w:t>V</w:t>
      </w:r>
      <w:r>
        <w:rPr>
          <w:i/>
          <w:iCs/>
          <w:sz w:val="28"/>
          <w:szCs w:val="28"/>
          <w:vertAlign w:val="subscript"/>
        </w:rPr>
        <w:t>2</w:t>
      </w:r>
    </w:p>
    <w:p w:rsidR="004D2A16" w:rsidRDefault="002345AE">
      <w:pPr>
        <w:pStyle w:val="11"/>
        <w:ind w:firstLine="740"/>
        <w:jc w:val="both"/>
      </w:pPr>
      <w:r>
        <w:t xml:space="preserve">Момент титрования, когда количество </w:t>
      </w:r>
      <w:proofErr w:type="spellStart"/>
      <w:r>
        <w:t>титранта</w:t>
      </w:r>
      <w:proofErr w:type="spellEnd"/>
      <w:r>
        <w:t xml:space="preserve"> эквивалентно количеству титруемого вещества, называется </w:t>
      </w:r>
      <w:r>
        <w:rPr>
          <w:b/>
          <w:bCs/>
        </w:rPr>
        <w:t>точкой эквивалентности</w:t>
      </w:r>
      <w:r>
        <w:t xml:space="preserve">. Зафиксировать точку эквивалентности можно с помощью индикатора или с использованием </w:t>
      </w:r>
      <w:proofErr w:type="spellStart"/>
      <w:r>
        <w:t>физико</w:t>
      </w:r>
      <w:r>
        <w:softHyphen/>
        <w:t>химических</w:t>
      </w:r>
      <w:proofErr w:type="spellEnd"/>
      <w:r>
        <w:t xml:space="preserve"> методов анализа.</w:t>
      </w:r>
    </w:p>
    <w:p w:rsidR="004D2A16" w:rsidRDefault="002345AE">
      <w:pPr>
        <w:pStyle w:val="11"/>
        <w:ind w:firstLine="740"/>
        <w:jc w:val="both"/>
      </w:pPr>
      <w:r>
        <w:t>Реакция титрования должна отвечать следующим требованиям:</w:t>
      </w:r>
    </w:p>
    <w:p w:rsidR="004D2A16" w:rsidRDefault="002345AE">
      <w:pPr>
        <w:pStyle w:val="11"/>
        <w:numPr>
          <w:ilvl w:val="0"/>
          <w:numId w:val="1"/>
        </w:numPr>
        <w:tabs>
          <w:tab w:val="left" w:pos="1101"/>
        </w:tabs>
        <w:spacing w:line="223" w:lineRule="auto"/>
        <w:ind w:firstLine="740"/>
        <w:jc w:val="both"/>
      </w:pPr>
      <w:bookmarkStart w:id="97" w:name="bookmark88"/>
      <w:bookmarkEnd w:id="97"/>
      <w:r>
        <w:t xml:space="preserve">быть строго </w:t>
      </w:r>
      <w:proofErr w:type="spellStart"/>
      <w:r>
        <w:t>стехиометричной</w:t>
      </w:r>
      <w:proofErr w:type="spellEnd"/>
      <w:r>
        <w:t>;</w:t>
      </w:r>
    </w:p>
    <w:p w:rsidR="004D2A16" w:rsidRDefault="002345AE">
      <w:pPr>
        <w:pStyle w:val="11"/>
        <w:numPr>
          <w:ilvl w:val="0"/>
          <w:numId w:val="1"/>
        </w:numPr>
        <w:tabs>
          <w:tab w:val="left" w:pos="1101"/>
        </w:tabs>
        <w:spacing w:line="223" w:lineRule="auto"/>
        <w:ind w:firstLine="740"/>
        <w:jc w:val="both"/>
      </w:pPr>
      <w:bookmarkStart w:id="98" w:name="bookmark89"/>
      <w:bookmarkEnd w:id="98"/>
      <w:r>
        <w:t>протекать с большой скоростью;</w:t>
      </w:r>
    </w:p>
    <w:p w:rsidR="004D2A16" w:rsidRDefault="002345AE">
      <w:pPr>
        <w:pStyle w:val="11"/>
        <w:numPr>
          <w:ilvl w:val="0"/>
          <w:numId w:val="1"/>
        </w:numPr>
        <w:tabs>
          <w:tab w:val="left" w:pos="1101"/>
        </w:tabs>
        <w:spacing w:line="223" w:lineRule="auto"/>
        <w:ind w:firstLine="740"/>
        <w:jc w:val="both"/>
      </w:pPr>
      <w:bookmarkStart w:id="99" w:name="bookmark90"/>
      <w:bookmarkEnd w:id="99"/>
      <w:r>
        <w:t>не должна сопровождаться побочными реакциями;</w:t>
      </w:r>
    </w:p>
    <w:p w:rsidR="004D2A16" w:rsidRDefault="002345AE">
      <w:pPr>
        <w:pStyle w:val="11"/>
        <w:numPr>
          <w:ilvl w:val="0"/>
          <w:numId w:val="1"/>
        </w:numPr>
        <w:tabs>
          <w:tab w:val="left" w:pos="1101"/>
        </w:tabs>
        <w:spacing w:line="223" w:lineRule="auto"/>
        <w:ind w:firstLine="740"/>
        <w:jc w:val="both"/>
      </w:pPr>
      <w:bookmarkStart w:id="100" w:name="bookmark91"/>
      <w:bookmarkEnd w:id="100"/>
      <w:r>
        <w:t>должен существовать способ фиксации точки эквивалентности.</w:t>
      </w:r>
    </w:p>
    <w:p w:rsidR="004D2A16" w:rsidRDefault="002345AE">
      <w:pPr>
        <w:pStyle w:val="11"/>
        <w:ind w:firstLine="740"/>
        <w:jc w:val="both"/>
      </w:pPr>
      <w:r>
        <w:t>По способу проведения титрования различают следующие приемы: прямое титрование, обратное титрование, титрование по заместителю.</w:t>
      </w:r>
    </w:p>
    <w:p w:rsidR="004D2A16" w:rsidRDefault="002345AE">
      <w:pPr>
        <w:pStyle w:val="11"/>
        <w:ind w:firstLine="740"/>
        <w:jc w:val="both"/>
      </w:pPr>
      <w:r>
        <w:t xml:space="preserve">При </w:t>
      </w:r>
      <w:r>
        <w:rPr>
          <w:b/>
          <w:bCs/>
        </w:rPr>
        <w:t xml:space="preserve">прямом титровании </w:t>
      </w:r>
      <w:proofErr w:type="spellStart"/>
      <w:r>
        <w:t>титрант</w:t>
      </w:r>
      <w:proofErr w:type="spellEnd"/>
      <w:r>
        <w:t xml:space="preserve"> непосредственно добавляют к раствору титруемого вещества. Такой способ применим только при соблюдении всех вышеперечисленных требований.</w:t>
      </w:r>
    </w:p>
    <w:p w:rsidR="004D2A16" w:rsidRDefault="002345AE">
      <w:pPr>
        <w:pStyle w:val="11"/>
        <w:ind w:firstLine="740"/>
        <w:jc w:val="both"/>
      </w:pPr>
      <w:r>
        <w:t xml:space="preserve">Если скорость реакции мала, не идет прямая реакция, невозможно подобрать индикатор, можно использовать прием </w:t>
      </w:r>
      <w:r>
        <w:rPr>
          <w:b/>
          <w:bCs/>
        </w:rPr>
        <w:t>обратного титрования</w:t>
      </w:r>
      <w:r>
        <w:t xml:space="preserve">. В этом случае к определенному объему анализируемого раствора прибавляют точно известный объем стандартного раствора реагента, взятого в избытке. Избыток не вошедшего в реакцию реагента </w:t>
      </w:r>
      <w:proofErr w:type="spellStart"/>
      <w:r>
        <w:t>оттитровывают</w:t>
      </w:r>
      <w:proofErr w:type="spellEnd"/>
      <w:r>
        <w:t xml:space="preserve"> </w:t>
      </w:r>
      <w:proofErr w:type="spellStart"/>
      <w:r>
        <w:t>титрантом</w:t>
      </w:r>
      <w:proofErr w:type="spellEnd"/>
      <w:r>
        <w:t>.</w:t>
      </w:r>
    </w:p>
    <w:p w:rsidR="004D2A16" w:rsidRDefault="002345AE">
      <w:pPr>
        <w:pStyle w:val="11"/>
        <w:ind w:firstLine="740"/>
        <w:jc w:val="both"/>
      </w:pPr>
      <w:r>
        <w:t>Примером обратного титрования может служить определение окислителей с помощью перманганата калия. Например, определение массы хромата калия титрованием с перманганатом калия. Прямая реакция между двумя окислителями невозможна.</w:t>
      </w:r>
    </w:p>
    <w:p w:rsidR="004D2A16" w:rsidRDefault="002345AE">
      <w:pPr>
        <w:pStyle w:val="11"/>
        <w:ind w:firstLine="740"/>
        <w:jc w:val="both"/>
      </w:pPr>
      <w:r>
        <w:t>К раствору, содержащему KClO</w:t>
      </w:r>
      <w:r>
        <w:rPr>
          <w:vertAlign w:val="subscript"/>
        </w:rPr>
        <w:t>3</w:t>
      </w:r>
      <w:r>
        <w:t>, прилили 100 мл 0,09852 н раствора Na</w:t>
      </w:r>
      <w:r>
        <w:rPr>
          <w:vertAlign w:val="subscript"/>
        </w:rPr>
        <w:t>2</w:t>
      </w:r>
      <w:r>
        <w:t>C</w:t>
      </w:r>
      <w:r>
        <w:rPr>
          <w:vertAlign w:val="subscript"/>
        </w:rPr>
        <w:t>2</w:t>
      </w:r>
      <w:r>
        <w:t>O</w:t>
      </w:r>
      <w:r>
        <w:rPr>
          <w:vertAlign w:val="subscript"/>
        </w:rPr>
        <w:t>4</w:t>
      </w:r>
      <w:r>
        <w:t>, избыток которого оттитровали раствором перманганата калия с концентрацией 0,1146 моль-</w:t>
      </w:r>
      <w:proofErr w:type="spellStart"/>
      <w:r>
        <w:t>экв</w:t>
      </w:r>
      <w:proofErr w:type="spellEnd"/>
      <w:r>
        <w:t>/л. Средний объем KMnO</w:t>
      </w:r>
      <w:r>
        <w:rPr>
          <w:vertAlign w:val="subscript"/>
        </w:rPr>
        <w:t>4</w:t>
      </w:r>
      <w:r>
        <w:t>, пошедший на титрование, равен 22,60 мл. Вычислить массу KClO</w:t>
      </w:r>
      <w:r>
        <w:rPr>
          <w:sz w:val="17"/>
          <w:szCs w:val="17"/>
        </w:rPr>
        <w:t xml:space="preserve">3 </w:t>
      </w:r>
      <w:r>
        <w:t>в образце.</w:t>
      </w:r>
    </w:p>
    <w:p w:rsidR="004D2A16" w:rsidRDefault="002345AE">
      <w:pPr>
        <w:pStyle w:val="11"/>
        <w:spacing w:after="280"/>
        <w:ind w:firstLine="740"/>
        <w:jc w:val="both"/>
      </w:pPr>
      <w:r>
        <w:t>Запишем уравнения протекающих реакций. К хлорату калия добавляют точно известный избыток оксалата натрия:</w:t>
      </w:r>
    </w:p>
    <w:p w:rsidR="004D2A16" w:rsidRPr="002345AE" w:rsidRDefault="002345AE" w:rsidP="001F0608">
      <w:pPr>
        <w:pStyle w:val="11"/>
        <w:spacing w:after="280"/>
        <w:ind w:left="380" w:firstLine="360"/>
        <w:rPr>
          <w:sz w:val="17"/>
          <w:szCs w:val="17"/>
          <w:lang w:val="en-US"/>
        </w:rPr>
      </w:pPr>
      <w:r w:rsidRPr="002345AE">
        <w:rPr>
          <w:lang w:val="en-US"/>
        </w:rPr>
        <w:t>2KClO</w:t>
      </w:r>
      <w:r w:rsidRPr="002345AE">
        <w:rPr>
          <w:sz w:val="17"/>
          <w:szCs w:val="17"/>
          <w:lang w:val="en-US"/>
        </w:rPr>
        <w:t xml:space="preserve">3 </w:t>
      </w:r>
      <w:r w:rsidRPr="002345AE">
        <w:rPr>
          <w:lang w:val="en-US"/>
        </w:rPr>
        <w:t>+ 5N</w:t>
      </w:r>
      <w:r w:rsidRPr="002345AE">
        <w:rPr>
          <w:sz w:val="17"/>
          <w:szCs w:val="17"/>
          <w:lang w:val="en-US"/>
        </w:rPr>
        <w:t>2</w:t>
      </w:r>
      <w:r w:rsidRPr="002345AE">
        <w:rPr>
          <w:lang w:val="en-US"/>
        </w:rPr>
        <w:t>C</w:t>
      </w:r>
      <w:r w:rsidRPr="002345AE">
        <w:rPr>
          <w:sz w:val="17"/>
          <w:szCs w:val="17"/>
          <w:lang w:val="en-US"/>
        </w:rPr>
        <w:t>2</w:t>
      </w:r>
      <w:r w:rsidRPr="002345AE">
        <w:rPr>
          <w:lang w:val="en-US"/>
        </w:rPr>
        <w:t>O</w:t>
      </w:r>
      <w:r w:rsidRPr="002345AE">
        <w:rPr>
          <w:sz w:val="17"/>
          <w:szCs w:val="17"/>
          <w:lang w:val="en-US"/>
        </w:rPr>
        <w:t xml:space="preserve">4 </w:t>
      </w:r>
      <w:r w:rsidRPr="002345AE">
        <w:rPr>
          <w:lang w:val="en-US"/>
        </w:rPr>
        <w:t>+ 6H</w:t>
      </w:r>
      <w:r w:rsidRPr="002345AE">
        <w:rPr>
          <w:sz w:val="17"/>
          <w:szCs w:val="17"/>
          <w:lang w:val="en-US"/>
        </w:rPr>
        <w:t>2</w:t>
      </w:r>
      <w:r w:rsidRPr="002345AE">
        <w:rPr>
          <w:lang w:val="en-US"/>
        </w:rPr>
        <w:t>SO</w:t>
      </w:r>
      <w:r w:rsidRPr="002345AE">
        <w:rPr>
          <w:sz w:val="17"/>
          <w:szCs w:val="17"/>
          <w:lang w:val="en-US"/>
        </w:rPr>
        <w:t xml:space="preserve">4 </w:t>
      </w:r>
      <w:r w:rsidRPr="002345AE">
        <w:rPr>
          <w:lang w:val="en-US"/>
        </w:rPr>
        <w:t>^ Cl</w:t>
      </w:r>
      <w:r w:rsidRPr="002345AE">
        <w:rPr>
          <w:sz w:val="17"/>
          <w:szCs w:val="17"/>
          <w:lang w:val="en-US"/>
        </w:rPr>
        <w:t xml:space="preserve">2 </w:t>
      </w:r>
      <w:r w:rsidRPr="002345AE">
        <w:rPr>
          <w:lang w:val="en-US"/>
        </w:rPr>
        <w:t>+ 6H</w:t>
      </w:r>
      <w:r w:rsidRPr="002345AE">
        <w:rPr>
          <w:sz w:val="17"/>
          <w:szCs w:val="17"/>
          <w:lang w:val="en-US"/>
        </w:rPr>
        <w:t>2</w:t>
      </w:r>
      <w:r w:rsidRPr="002345AE">
        <w:rPr>
          <w:lang w:val="en-US"/>
        </w:rPr>
        <w:t>O + 10CO</w:t>
      </w:r>
      <w:r w:rsidRPr="002345AE">
        <w:rPr>
          <w:sz w:val="17"/>
          <w:szCs w:val="17"/>
          <w:lang w:val="en-US"/>
        </w:rPr>
        <w:t xml:space="preserve">2 </w:t>
      </w:r>
      <w:r w:rsidRPr="002345AE">
        <w:rPr>
          <w:lang w:val="en-US"/>
        </w:rPr>
        <w:t>+ 5Na</w:t>
      </w:r>
      <w:r w:rsidRPr="002345AE">
        <w:rPr>
          <w:sz w:val="17"/>
          <w:szCs w:val="17"/>
          <w:lang w:val="en-US"/>
        </w:rPr>
        <w:t>2</w:t>
      </w:r>
      <w:r w:rsidRPr="002345AE">
        <w:rPr>
          <w:lang w:val="en-US"/>
        </w:rPr>
        <w:t>SO</w:t>
      </w:r>
      <w:r w:rsidRPr="002345AE">
        <w:rPr>
          <w:sz w:val="17"/>
          <w:szCs w:val="17"/>
          <w:lang w:val="en-US"/>
        </w:rPr>
        <w:t xml:space="preserve">4 </w:t>
      </w:r>
      <w:r w:rsidRPr="002345AE">
        <w:rPr>
          <w:lang w:val="en-US"/>
        </w:rPr>
        <w:t>+ K</w:t>
      </w:r>
      <w:r w:rsidRPr="002345AE">
        <w:rPr>
          <w:sz w:val="17"/>
          <w:szCs w:val="17"/>
          <w:lang w:val="en-US"/>
        </w:rPr>
        <w:t>2</w:t>
      </w:r>
      <w:r w:rsidRPr="002345AE">
        <w:rPr>
          <w:lang w:val="en-US"/>
        </w:rPr>
        <w:t>SO</w:t>
      </w:r>
      <w:r w:rsidRPr="002345AE">
        <w:rPr>
          <w:sz w:val="17"/>
          <w:szCs w:val="17"/>
          <w:lang w:val="en-US"/>
        </w:rPr>
        <w:t xml:space="preserve">4 </w:t>
      </w:r>
      <w:proofErr w:type="gramStart"/>
      <w:r w:rsidRPr="002345AE">
        <w:rPr>
          <w:lang w:val="en-US"/>
        </w:rPr>
        <w:t>n</w:t>
      </w:r>
      <w:r w:rsidRPr="002345AE">
        <w:rPr>
          <w:vertAlign w:val="subscript"/>
          <w:lang w:val="en-US"/>
        </w:rPr>
        <w:t>3KB</w:t>
      </w:r>
      <w:r w:rsidRPr="002345AE">
        <w:rPr>
          <w:lang w:val="en-US"/>
        </w:rPr>
        <w:t>(</w:t>
      </w:r>
      <w:proofErr w:type="gramEnd"/>
      <w:r w:rsidRPr="002345AE">
        <w:rPr>
          <w:lang w:val="en-US"/>
        </w:rPr>
        <w:t>KClO</w:t>
      </w:r>
      <w:r w:rsidRPr="002345AE">
        <w:rPr>
          <w:sz w:val="17"/>
          <w:szCs w:val="17"/>
          <w:lang w:val="en-US"/>
        </w:rPr>
        <w:t>3</w:t>
      </w:r>
      <w:r w:rsidRPr="002345AE">
        <w:rPr>
          <w:lang w:val="en-US"/>
        </w:rPr>
        <w:t>) = n</w:t>
      </w:r>
      <w:r w:rsidRPr="002345AE">
        <w:rPr>
          <w:vertAlign w:val="subscript"/>
          <w:lang w:val="en-US"/>
        </w:rPr>
        <w:t>3KB</w:t>
      </w:r>
      <w:r w:rsidRPr="002345AE">
        <w:rPr>
          <w:lang w:val="en-US"/>
        </w:rPr>
        <w:t>(Na</w:t>
      </w:r>
      <w:r w:rsidRPr="002345AE">
        <w:rPr>
          <w:sz w:val="17"/>
          <w:szCs w:val="17"/>
          <w:lang w:val="en-US"/>
        </w:rPr>
        <w:t>2</w:t>
      </w:r>
      <w:r w:rsidRPr="002345AE">
        <w:rPr>
          <w:lang w:val="en-US"/>
        </w:rPr>
        <w:t>C</w:t>
      </w:r>
      <w:r w:rsidRPr="002345AE">
        <w:rPr>
          <w:sz w:val="17"/>
          <w:szCs w:val="17"/>
          <w:lang w:val="en-US"/>
        </w:rPr>
        <w:t>2</w:t>
      </w:r>
      <w:r w:rsidRPr="002345AE">
        <w:rPr>
          <w:lang w:val="en-US"/>
        </w:rPr>
        <w:t>O</w:t>
      </w:r>
      <w:r w:rsidRPr="002345AE">
        <w:rPr>
          <w:sz w:val="17"/>
          <w:szCs w:val="17"/>
          <w:lang w:val="en-US"/>
        </w:rPr>
        <w:t>4</w:t>
      </w:r>
      <w:r w:rsidRPr="002345AE">
        <w:rPr>
          <w:lang w:val="en-US"/>
        </w:rPr>
        <w:t>)</w:t>
      </w:r>
      <w:r w:rsidRPr="002345AE">
        <w:rPr>
          <w:sz w:val="17"/>
          <w:szCs w:val="17"/>
          <w:lang w:val="en-US"/>
        </w:rPr>
        <w:t>1</w:t>
      </w:r>
    </w:p>
    <w:p w:rsidR="004D2A16" w:rsidRPr="002345AE" w:rsidRDefault="002345AE" w:rsidP="001F0608">
      <w:pPr>
        <w:pStyle w:val="11"/>
        <w:tabs>
          <w:tab w:val="left" w:pos="6296"/>
          <w:tab w:val="left" w:pos="7486"/>
        </w:tabs>
        <w:ind w:left="1880" w:firstLine="0"/>
        <w:rPr>
          <w:lang w:val="en-US"/>
        </w:rPr>
      </w:pPr>
      <w:r w:rsidRPr="002345AE">
        <w:rPr>
          <w:lang w:val="en-US"/>
        </w:rPr>
        <w:t>C</w:t>
      </w:r>
      <w:r w:rsidRPr="002345AE">
        <w:rPr>
          <w:sz w:val="17"/>
          <w:szCs w:val="17"/>
          <w:lang w:val="en-US"/>
        </w:rPr>
        <w:t>2</w:t>
      </w:r>
      <w:r w:rsidRPr="002345AE">
        <w:rPr>
          <w:lang w:val="en-US"/>
        </w:rPr>
        <w:t>O</w:t>
      </w:r>
      <w:r w:rsidRPr="002345AE">
        <w:rPr>
          <w:sz w:val="17"/>
          <w:szCs w:val="17"/>
          <w:lang w:val="en-US"/>
        </w:rPr>
        <w:t>4</w:t>
      </w:r>
      <w:r w:rsidRPr="002345AE">
        <w:rPr>
          <w:vertAlign w:val="superscript"/>
          <w:lang w:val="en-US"/>
        </w:rPr>
        <w:t>2</w:t>
      </w:r>
      <w:proofErr w:type="gramStart"/>
      <w:r w:rsidRPr="002345AE">
        <w:rPr>
          <w:vertAlign w:val="superscript"/>
          <w:lang w:val="en-US"/>
        </w:rPr>
        <w:t>-</w:t>
      </w:r>
      <w:r w:rsidRPr="002345AE">
        <w:rPr>
          <w:lang w:val="en-US"/>
        </w:rPr>
        <w:t xml:space="preserve"> </w:t>
      </w:r>
      <w:r w:rsidRPr="002345AE">
        <w:rPr>
          <w:sz w:val="28"/>
          <w:szCs w:val="28"/>
          <w:lang w:val="en-US"/>
        </w:rPr>
        <w:t xml:space="preserve"> </w:t>
      </w:r>
      <w:r w:rsidRPr="002345AE">
        <w:rPr>
          <w:lang w:val="en-US"/>
        </w:rPr>
        <w:t>2CO</w:t>
      </w:r>
      <w:r w:rsidRPr="002345AE">
        <w:rPr>
          <w:sz w:val="17"/>
          <w:szCs w:val="17"/>
          <w:lang w:val="en-US"/>
        </w:rPr>
        <w:t>2</w:t>
      </w:r>
      <w:proofErr w:type="gramEnd"/>
      <w:r w:rsidRPr="002345AE">
        <w:rPr>
          <w:sz w:val="17"/>
          <w:szCs w:val="17"/>
          <w:lang w:val="en-US"/>
        </w:rPr>
        <w:t xml:space="preserve"> </w:t>
      </w:r>
      <w:r w:rsidRPr="002345AE">
        <w:rPr>
          <w:lang w:val="en-US"/>
        </w:rPr>
        <w:t>+ 2e</w:t>
      </w:r>
      <w:r w:rsidRPr="002345AE">
        <w:rPr>
          <w:lang w:val="en-US"/>
        </w:rPr>
        <w:tab/>
        <w:t>2</w:t>
      </w:r>
      <w:r w:rsidRPr="002345AE">
        <w:rPr>
          <w:lang w:val="en-US"/>
        </w:rPr>
        <w:tab/>
        <w:t>5</w:t>
      </w:r>
    </w:p>
    <w:p w:rsidR="004D2A16" w:rsidRPr="002345AE" w:rsidRDefault="002345AE" w:rsidP="001F0608">
      <w:pPr>
        <w:pStyle w:val="11"/>
        <w:tabs>
          <w:tab w:val="left" w:pos="6296"/>
          <w:tab w:val="left" w:pos="7486"/>
        </w:tabs>
        <w:spacing w:line="254" w:lineRule="auto"/>
        <w:ind w:left="1880" w:firstLine="0"/>
        <w:rPr>
          <w:lang w:val="en-US"/>
        </w:rPr>
      </w:pPr>
      <w:r w:rsidRPr="002345AE">
        <w:rPr>
          <w:lang w:val="en-US"/>
        </w:rPr>
        <w:t>2ClO</w:t>
      </w:r>
      <w:r w:rsidRPr="002345AE">
        <w:rPr>
          <w:vertAlign w:val="subscript"/>
          <w:lang w:val="en-US"/>
        </w:rPr>
        <w:t>3</w:t>
      </w:r>
      <w:r w:rsidRPr="002345AE">
        <w:rPr>
          <w:vertAlign w:val="superscript"/>
          <w:lang w:val="en-US"/>
        </w:rPr>
        <w:t>-</w:t>
      </w:r>
      <w:r w:rsidRPr="002345AE">
        <w:rPr>
          <w:lang w:val="en-US"/>
        </w:rPr>
        <w:t xml:space="preserve"> + 12H</w:t>
      </w:r>
      <w:r w:rsidRPr="002345AE">
        <w:rPr>
          <w:vertAlign w:val="superscript"/>
          <w:lang w:val="en-US"/>
        </w:rPr>
        <w:t>+</w:t>
      </w:r>
      <w:r w:rsidRPr="002345AE">
        <w:rPr>
          <w:lang w:val="en-US"/>
        </w:rPr>
        <w:t xml:space="preserve"> + 10e ^ Cl</w:t>
      </w:r>
      <w:r w:rsidRPr="002345AE">
        <w:rPr>
          <w:vertAlign w:val="subscript"/>
          <w:lang w:val="en-US"/>
        </w:rPr>
        <w:t>2</w:t>
      </w:r>
      <w:r w:rsidRPr="002345AE">
        <w:rPr>
          <w:lang w:val="en-US"/>
        </w:rPr>
        <w:t xml:space="preserve"> + 6H</w:t>
      </w:r>
      <w:r w:rsidRPr="002345AE">
        <w:rPr>
          <w:vertAlign w:val="subscript"/>
          <w:lang w:val="en-US"/>
        </w:rPr>
        <w:t>2</w:t>
      </w:r>
      <w:r w:rsidRPr="002345AE">
        <w:rPr>
          <w:lang w:val="en-US"/>
        </w:rPr>
        <w:t>O</w:t>
      </w:r>
      <w:r w:rsidRPr="002345AE">
        <w:rPr>
          <w:lang w:val="en-US"/>
        </w:rPr>
        <w:tab/>
        <w:t>10</w:t>
      </w:r>
      <w:r w:rsidRPr="002345AE">
        <w:rPr>
          <w:lang w:val="en-US"/>
        </w:rPr>
        <w:tab/>
        <w:t>1</w:t>
      </w:r>
    </w:p>
    <w:p w:rsidR="004D2A16" w:rsidRPr="002345AE" w:rsidRDefault="001F0608" w:rsidP="001F0608">
      <w:pPr>
        <w:pStyle w:val="11"/>
        <w:spacing w:after="260" w:line="254" w:lineRule="auto"/>
        <w:ind w:firstLine="0"/>
        <w:rPr>
          <w:lang w:val="en-US"/>
        </w:rPr>
      </w:pPr>
      <w:r>
        <w:rPr>
          <w:noProof/>
          <w:lang w:bidi="ar-SA"/>
        </w:rPr>
        <mc:AlternateContent>
          <mc:Choice Requires="wps">
            <w:drawing>
              <wp:anchor distT="0" distB="0" distL="114300" distR="114300" simplePos="0" relativeHeight="251676672" behindDoc="0" locked="0" layoutInCell="1" allowOverlap="1">
                <wp:simplePos x="0" y="0"/>
                <wp:positionH relativeFrom="column">
                  <wp:posOffset>1644015</wp:posOffset>
                </wp:positionH>
                <wp:positionV relativeFrom="paragraph">
                  <wp:posOffset>126365</wp:posOffset>
                </wp:positionV>
                <wp:extent cx="180975" cy="0"/>
                <wp:effectExtent l="0" t="76200" r="28575" b="114300"/>
                <wp:wrapNone/>
                <wp:docPr id="53" name="Прямая со стрелкой 53"/>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3" o:spid="_x0000_s1026" type="#_x0000_t32" style="position:absolute;margin-left:129.45pt;margin-top:9.95pt;width:14.25pt;height: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" strokecolor="#4579b8 [3044]">
                <v:stroke endarrow="open"/>
              </v:shape>
            </w:pict>
          </mc:Fallback>
        </mc:AlternateContent>
      </w:r>
      <w:r w:rsidR="002345AE" w:rsidRPr="002345AE">
        <w:rPr>
          <w:lang w:val="en-US"/>
        </w:rPr>
        <w:t>2ClO</w:t>
      </w:r>
      <w:r w:rsidR="002345AE" w:rsidRPr="002345AE">
        <w:rPr>
          <w:vertAlign w:val="subscript"/>
          <w:lang w:val="en-US"/>
        </w:rPr>
        <w:t>3</w:t>
      </w:r>
      <w:r w:rsidR="002345AE" w:rsidRPr="002345AE">
        <w:rPr>
          <w:vertAlign w:val="superscript"/>
          <w:lang w:val="en-US"/>
        </w:rPr>
        <w:t>-</w:t>
      </w:r>
      <w:r w:rsidR="002345AE" w:rsidRPr="002345AE">
        <w:rPr>
          <w:lang w:val="en-US"/>
        </w:rPr>
        <w:t xml:space="preserve"> + 12H</w:t>
      </w:r>
      <w:r w:rsidR="002345AE" w:rsidRPr="002345AE">
        <w:rPr>
          <w:vertAlign w:val="superscript"/>
          <w:lang w:val="en-US"/>
        </w:rPr>
        <w:t>+</w:t>
      </w:r>
      <w:r w:rsidR="002345AE" w:rsidRPr="002345AE">
        <w:rPr>
          <w:lang w:val="en-US"/>
        </w:rPr>
        <w:t xml:space="preserve"> + 5C</w:t>
      </w:r>
      <w:r w:rsidR="002345AE" w:rsidRPr="002345AE">
        <w:rPr>
          <w:vertAlign w:val="subscript"/>
          <w:lang w:val="en-US"/>
        </w:rPr>
        <w:t>2</w:t>
      </w:r>
      <w:r w:rsidR="002345AE" w:rsidRPr="002345AE">
        <w:rPr>
          <w:lang w:val="en-US"/>
        </w:rPr>
        <w:t>O</w:t>
      </w:r>
      <w:r w:rsidR="002345AE" w:rsidRPr="002345AE">
        <w:rPr>
          <w:vertAlign w:val="subscript"/>
          <w:lang w:val="en-US"/>
        </w:rPr>
        <w:t>4</w:t>
      </w:r>
      <w:r w:rsidR="002345AE" w:rsidRPr="002345AE">
        <w:rPr>
          <w:vertAlign w:val="superscript"/>
          <w:lang w:val="en-US"/>
        </w:rPr>
        <w:t>2-</w:t>
      </w:r>
      <w:r>
        <w:rPr>
          <w:lang w:val="en-US"/>
        </w:rPr>
        <w:t xml:space="preserve">   </w:t>
      </w:r>
      <w:r w:rsidR="002345AE" w:rsidRPr="002345AE">
        <w:rPr>
          <w:lang w:val="en-US"/>
        </w:rPr>
        <w:t xml:space="preserve"> Cl</w:t>
      </w:r>
      <w:r w:rsidR="002345AE" w:rsidRPr="002345AE">
        <w:rPr>
          <w:vertAlign w:val="subscript"/>
          <w:lang w:val="en-US"/>
        </w:rPr>
        <w:t>2</w:t>
      </w:r>
      <w:r w:rsidR="002345AE" w:rsidRPr="002345AE">
        <w:rPr>
          <w:lang w:val="en-US"/>
        </w:rPr>
        <w:t xml:space="preserve"> + 6H</w:t>
      </w:r>
      <w:r w:rsidR="002345AE" w:rsidRPr="002345AE">
        <w:rPr>
          <w:vertAlign w:val="subscript"/>
          <w:lang w:val="en-US"/>
        </w:rPr>
        <w:t>2</w:t>
      </w:r>
      <w:r w:rsidR="002345AE" w:rsidRPr="002345AE">
        <w:rPr>
          <w:lang w:val="en-US"/>
        </w:rPr>
        <w:t>O + 10CO</w:t>
      </w:r>
      <w:r w:rsidR="002345AE" w:rsidRPr="002345AE">
        <w:rPr>
          <w:vertAlign w:val="subscript"/>
          <w:lang w:val="en-US"/>
        </w:rPr>
        <w:t>2</w:t>
      </w:r>
    </w:p>
    <w:p w:rsidR="004D2A16" w:rsidRDefault="002345AE">
      <w:pPr>
        <w:pStyle w:val="11"/>
        <w:spacing w:after="260" w:line="254" w:lineRule="auto"/>
        <w:jc w:val="both"/>
      </w:pPr>
      <w:r>
        <w:t xml:space="preserve">Избыток оксалата </w:t>
      </w:r>
      <w:proofErr w:type="spellStart"/>
      <w:r>
        <w:t>оттитровывают</w:t>
      </w:r>
      <w:proofErr w:type="spellEnd"/>
      <w:r>
        <w:t xml:space="preserve"> перманганатом калия:</w:t>
      </w:r>
    </w:p>
    <w:p w:rsidR="004D2A16" w:rsidRPr="002345AE" w:rsidRDefault="002345AE" w:rsidP="001F0608">
      <w:pPr>
        <w:pStyle w:val="11"/>
        <w:spacing w:after="460" w:line="254" w:lineRule="auto"/>
        <w:ind w:firstLine="440"/>
        <w:rPr>
          <w:lang w:val="en-US"/>
        </w:rPr>
      </w:pPr>
      <w:r w:rsidRPr="002345AE">
        <w:rPr>
          <w:lang w:val="en-US"/>
        </w:rPr>
        <w:t>5Na</w:t>
      </w:r>
      <w:r w:rsidRPr="002345AE">
        <w:rPr>
          <w:vertAlign w:val="subscript"/>
          <w:lang w:val="en-US"/>
        </w:rPr>
        <w:t>2</w:t>
      </w:r>
      <w:r w:rsidRPr="002345AE">
        <w:rPr>
          <w:lang w:val="en-US"/>
        </w:rPr>
        <w:t>C</w:t>
      </w:r>
      <w:r w:rsidRPr="002345AE">
        <w:rPr>
          <w:vertAlign w:val="subscript"/>
          <w:lang w:val="en-US"/>
        </w:rPr>
        <w:t>2</w:t>
      </w:r>
      <w:r w:rsidRPr="002345AE">
        <w:rPr>
          <w:lang w:val="en-US"/>
        </w:rPr>
        <w:t>O</w:t>
      </w:r>
      <w:r w:rsidRPr="002345AE">
        <w:rPr>
          <w:vertAlign w:val="subscript"/>
          <w:lang w:val="en-US"/>
        </w:rPr>
        <w:t>4</w:t>
      </w:r>
      <w:r w:rsidRPr="002345AE">
        <w:rPr>
          <w:lang w:val="en-US"/>
        </w:rPr>
        <w:t xml:space="preserve"> + 2KMnO</w:t>
      </w:r>
      <w:r w:rsidRPr="002345AE">
        <w:rPr>
          <w:vertAlign w:val="subscript"/>
          <w:lang w:val="en-US"/>
        </w:rPr>
        <w:t>4</w:t>
      </w:r>
      <w:r w:rsidRPr="002345AE">
        <w:rPr>
          <w:lang w:val="en-US"/>
        </w:rPr>
        <w:t xml:space="preserve"> + 8H</w:t>
      </w:r>
      <w:r w:rsidRPr="002345AE">
        <w:rPr>
          <w:vertAlign w:val="subscript"/>
          <w:lang w:val="en-US"/>
        </w:rPr>
        <w:t>2</w:t>
      </w:r>
      <w:r w:rsidRPr="002345AE">
        <w:rPr>
          <w:lang w:val="en-US"/>
        </w:rPr>
        <w:t>SO</w:t>
      </w:r>
      <w:r w:rsidRPr="002345AE">
        <w:rPr>
          <w:vertAlign w:val="subscript"/>
          <w:lang w:val="en-US"/>
        </w:rPr>
        <w:t>4</w:t>
      </w:r>
      <w:r w:rsidRPr="002345AE">
        <w:rPr>
          <w:lang w:val="en-US"/>
        </w:rPr>
        <w:t xml:space="preserve"> </w:t>
      </w:r>
      <w:r w:rsidRPr="002345AE">
        <w:rPr>
          <w:sz w:val="28"/>
          <w:szCs w:val="28"/>
          <w:lang w:val="en-US"/>
        </w:rPr>
        <w:t xml:space="preserve">® </w:t>
      </w:r>
      <w:r w:rsidRPr="002345AE">
        <w:rPr>
          <w:lang w:val="en-US"/>
        </w:rPr>
        <w:t>K</w:t>
      </w:r>
      <w:r w:rsidRPr="002345AE">
        <w:rPr>
          <w:vertAlign w:val="subscript"/>
          <w:lang w:val="en-US"/>
        </w:rPr>
        <w:t>2</w:t>
      </w:r>
      <w:r w:rsidRPr="002345AE">
        <w:rPr>
          <w:lang w:val="en-US"/>
        </w:rPr>
        <w:t>SO</w:t>
      </w:r>
      <w:r w:rsidRPr="002345AE">
        <w:rPr>
          <w:vertAlign w:val="subscript"/>
          <w:lang w:val="en-US"/>
        </w:rPr>
        <w:t>4</w:t>
      </w:r>
      <w:r w:rsidRPr="002345AE">
        <w:rPr>
          <w:lang w:val="en-US"/>
        </w:rPr>
        <w:t xml:space="preserve"> + 5Na</w:t>
      </w:r>
      <w:r w:rsidRPr="002345AE">
        <w:rPr>
          <w:vertAlign w:val="subscript"/>
          <w:lang w:val="en-US"/>
        </w:rPr>
        <w:t>2</w:t>
      </w:r>
      <w:r w:rsidRPr="002345AE">
        <w:rPr>
          <w:lang w:val="en-US"/>
        </w:rPr>
        <w:t>SO</w:t>
      </w:r>
      <w:r w:rsidRPr="002345AE">
        <w:rPr>
          <w:vertAlign w:val="subscript"/>
          <w:lang w:val="en-US"/>
        </w:rPr>
        <w:t>4</w:t>
      </w:r>
      <w:r w:rsidRPr="002345AE">
        <w:rPr>
          <w:lang w:val="en-US"/>
        </w:rPr>
        <w:t xml:space="preserve"> + 2MnSO</w:t>
      </w:r>
      <w:r w:rsidRPr="002345AE">
        <w:rPr>
          <w:vertAlign w:val="subscript"/>
          <w:lang w:val="en-US"/>
        </w:rPr>
        <w:t>4</w:t>
      </w:r>
      <w:r w:rsidRPr="002345AE">
        <w:rPr>
          <w:lang w:val="en-US"/>
        </w:rPr>
        <w:t xml:space="preserve"> + 10CO</w:t>
      </w:r>
      <w:r w:rsidRPr="002345AE">
        <w:rPr>
          <w:vertAlign w:val="subscript"/>
          <w:lang w:val="en-US"/>
        </w:rPr>
        <w:t>2</w:t>
      </w:r>
      <w:r w:rsidRPr="002345AE">
        <w:rPr>
          <w:lang w:val="en-US"/>
        </w:rPr>
        <w:t xml:space="preserve"> + 8H</w:t>
      </w:r>
      <w:r w:rsidRPr="002345AE">
        <w:rPr>
          <w:vertAlign w:val="subscript"/>
          <w:lang w:val="en-US"/>
        </w:rPr>
        <w:t>2</w:t>
      </w:r>
      <w:r w:rsidRPr="002345AE">
        <w:rPr>
          <w:lang w:val="en-US"/>
        </w:rPr>
        <w:t>O n</w:t>
      </w:r>
      <w:r w:rsidRPr="002345AE">
        <w:rPr>
          <w:sz w:val="17"/>
          <w:szCs w:val="17"/>
          <w:lang w:val="en-US"/>
        </w:rPr>
        <w:t>3KB</w:t>
      </w:r>
      <w:r w:rsidRPr="002345AE">
        <w:rPr>
          <w:lang w:val="en-US"/>
        </w:rPr>
        <w:t>&lt;Na</w:t>
      </w:r>
      <w:r w:rsidRPr="002345AE">
        <w:rPr>
          <w:sz w:val="17"/>
          <w:szCs w:val="17"/>
          <w:lang w:val="en-US"/>
        </w:rPr>
        <w:t>2</w:t>
      </w:r>
      <w:r w:rsidRPr="002345AE">
        <w:rPr>
          <w:lang w:val="en-US"/>
        </w:rPr>
        <w:t>C</w:t>
      </w:r>
      <w:r w:rsidRPr="002345AE">
        <w:rPr>
          <w:sz w:val="17"/>
          <w:szCs w:val="17"/>
          <w:lang w:val="en-US"/>
        </w:rPr>
        <w:t>2</w:t>
      </w:r>
      <w:r w:rsidRPr="002345AE">
        <w:rPr>
          <w:lang w:val="en-US"/>
        </w:rPr>
        <w:t>O</w:t>
      </w:r>
      <w:r w:rsidRPr="002345AE">
        <w:rPr>
          <w:sz w:val="17"/>
          <w:szCs w:val="17"/>
          <w:lang w:val="en-US"/>
        </w:rPr>
        <w:t>4</w:t>
      </w:r>
      <w:r w:rsidRPr="002345AE">
        <w:rPr>
          <w:lang w:val="en-US"/>
        </w:rPr>
        <w:t>)</w:t>
      </w:r>
      <w:r w:rsidRPr="002345AE">
        <w:rPr>
          <w:sz w:val="17"/>
          <w:szCs w:val="17"/>
          <w:lang w:val="en-US"/>
        </w:rPr>
        <w:t xml:space="preserve">2 </w:t>
      </w:r>
      <w:r w:rsidRPr="002345AE">
        <w:rPr>
          <w:lang w:val="en-US"/>
        </w:rPr>
        <w:t xml:space="preserve">= </w:t>
      </w:r>
      <w:r w:rsidRPr="002345AE">
        <w:rPr>
          <w:smallCaps/>
          <w:sz w:val="14"/>
          <w:szCs w:val="14"/>
          <w:lang w:val="en-US"/>
        </w:rPr>
        <w:t>^</w:t>
      </w:r>
      <w:proofErr w:type="gramStart"/>
      <w:r w:rsidRPr="002345AE">
        <w:rPr>
          <w:smallCaps/>
          <w:sz w:val="14"/>
          <w:szCs w:val="14"/>
          <w:lang w:val="en-US"/>
        </w:rPr>
        <w:t>kb</w:t>
      </w:r>
      <w:r w:rsidRPr="002345AE">
        <w:rPr>
          <w:smallCaps/>
          <w:lang w:val="en-US"/>
        </w:rPr>
        <w:t>(</w:t>
      </w:r>
      <w:proofErr w:type="gramEnd"/>
      <w:r w:rsidRPr="002345AE">
        <w:rPr>
          <w:smallCaps/>
          <w:lang w:val="en-US"/>
        </w:rPr>
        <w:t>KMhO</w:t>
      </w:r>
      <w:r w:rsidRPr="002345AE">
        <w:rPr>
          <w:smallCaps/>
          <w:sz w:val="14"/>
          <w:szCs w:val="14"/>
          <w:lang w:val="en-US"/>
        </w:rPr>
        <w:t>4</w:t>
      </w:r>
      <w:r w:rsidRPr="002345AE">
        <w:rPr>
          <w:smallCaps/>
          <w:lang w:val="en-US"/>
        </w:rPr>
        <w:t>)</w:t>
      </w:r>
    </w:p>
    <w:p w:rsidR="004D2A16" w:rsidRPr="002345AE" w:rsidRDefault="002345AE" w:rsidP="001F0608">
      <w:pPr>
        <w:pStyle w:val="11"/>
        <w:tabs>
          <w:tab w:val="left" w:pos="6296"/>
          <w:tab w:val="left" w:pos="7486"/>
        </w:tabs>
        <w:ind w:left="1880" w:firstLine="0"/>
        <w:rPr>
          <w:lang w:val="en-US"/>
        </w:rPr>
      </w:pPr>
      <w:r w:rsidRPr="002345AE">
        <w:rPr>
          <w:lang w:val="en-US"/>
        </w:rPr>
        <w:t>C</w:t>
      </w:r>
      <w:r w:rsidRPr="002345AE">
        <w:rPr>
          <w:sz w:val="17"/>
          <w:szCs w:val="17"/>
          <w:lang w:val="en-US"/>
        </w:rPr>
        <w:t>2</w:t>
      </w:r>
      <w:r w:rsidRPr="002345AE">
        <w:rPr>
          <w:lang w:val="en-US"/>
        </w:rPr>
        <w:t>O</w:t>
      </w:r>
      <w:r w:rsidRPr="002345AE">
        <w:rPr>
          <w:sz w:val="17"/>
          <w:szCs w:val="17"/>
          <w:lang w:val="en-US"/>
        </w:rPr>
        <w:t>4</w:t>
      </w:r>
      <w:r w:rsidRPr="002345AE">
        <w:rPr>
          <w:vertAlign w:val="superscript"/>
          <w:lang w:val="en-US"/>
        </w:rPr>
        <w:t>2</w:t>
      </w:r>
      <w:proofErr w:type="gramStart"/>
      <w:r w:rsidRPr="002345AE">
        <w:rPr>
          <w:vertAlign w:val="superscript"/>
          <w:lang w:val="en-US"/>
        </w:rPr>
        <w:t>-</w:t>
      </w:r>
      <w:r w:rsidRPr="002345AE">
        <w:rPr>
          <w:lang w:val="en-US"/>
        </w:rPr>
        <w:t xml:space="preserve"> </w:t>
      </w:r>
      <w:r w:rsidRPr="002345AE">
        <w:rPr>
          <w:sz w:val="28"/>
          <w:szCs w:val="28"/>
          <w:lang w:val="en-US"/>
        </w:rPr>
        <w:t xml:space="preserve"> </w:t>
      </w:r>
      <w:r w:rsidRPr="002345AE">
        <w:rPr>
          <w:lang w:val="en-US"/>
        </w:rPr>
        <w:t>2CO</w:t>
      </w:r>
      <w:r w:rsidRPr="002345AE">
        <w:rPr>
          <w:sz w:val="17"/>
          <w:szCs w:val="17"/>
          <w:lang w:val="en-US"/>
        </w:rPr>
        <w:t>2</w:t>
      </w:r>
      <w:proofErr w:type="gramEnd"/>
      <w:r w:rsidRPr="002345AE">
        <w:rPr>
          <w:sz w:val="17"/>
          <w:szCs w:val="17"/>
          <w:lang w:val="en-US"/>
        </w:rPr>
        <w:t xml:space="preserve"> </w:t>
      </w:r>
      <w:r w:rsidRPr="002345AE">
        <w:rPr>
          <w:lang w:val="en-US"/>
        </w:rPr>
        <w:t>+ 2e</w:t>
      </w:r>
      <w:r w:rsidRPr="002345AE">
        <w:rPr>
          <w:lang w:val="en-US"/>
        </w:rPr>
        <w:tab/>
        <w:t>2</w:t>
      </w:r>
      <w:r w:rsidRPr="002345AE">
        <w:rPr>
          <w:lang w:val="en-US"/>
        </w:rPr>
        <w:tab/>
        <w:t>5</w:t>
      </w:r>
    </w:p>
    <w:p w:rsidR="004D2A16" w:rsidRPr="002345AE" w:rsidRDefault="001F0608" w:rsidP="001F0608">
      <w:pPr>
        <w:pStyle w:val="11"/>
        <w:tabs>
          <w:tab w:val="left" w:pos="6296"/>
          <w:tab w:val="left" w:pos="7486"/>
        </w:tabs>
        <w:spacing w:after="380"/>
        <w:ind w:left="1880" w:firstLine="0"/>
        <w:rPr>
          <w:lang w:val="en-US"/>
        </w:rPr>
      </w:pPr>
      <w:r>
        <w:rPr>
          <w:noProof/>
          <w:lang w:bidi="ar-SA"/>
        </w:rPr>
        <mc:AlternateContent>
          <mc:Choice Requires="wps">
            <w:drawing>
              <wp:anchor distT="0" distB="0" distL="114300" distR="114300" simplePos="0" relativeHeight="251675648" behindDoc="0" locked="0" layoutInCell="1" allowOverlap="1">
                <wp:simplePos x="0" y="0"/>
                <wp:positionH relativeFrom="column">
                  <wp:posOffset>2377440</wp:posOffset>
                </wp:positionH>
                <wp:positionV relativeFrom="paragraph">
                  <wp:posOffset>104775</wp:posOffset>
                </wp:positionV>
                <wp:extent cx="114300" cy="0"/>
                <wp:effectExtent l="0" t="76200" r="19050" b="114300"/>
                <wp:wrapNone/>
                <wp:docPr id="51" name="Прямая со стрелкой 51"/>
                <wp:cNvGraphicFramePr/>
                <a:graphic xmlns:a="http://schemas.openxmlformats.org/drawingml/2006/main">
                  <a:graphicData uri="http://schemas.microsoft.com/office/word/2010/wordprocessingShape">
                    <wps:wsp>
                      <wps:cNvCnPr/>
                      <wps:spPr>
                        <a:xfrm>
                          <a:off x="0" y="0"/>
                          <a:ext cx="114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1" o:spid="_x0000_s1026" type="#_x0000_t32" style="position:absolute;margin-left:187.2pt;margin-top:8.25pt;width:9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" strokecolor="#4579b8 [3044]">
                <v:stroke endarrow="open"/>
              </v:shape>
            </w:pict>
          </mc:Fallback>
        </mc:AlternateContent>
      </w:r>
      <w:r w:rsidR="002345AE" w:rsidRPr="002345AE">
        <w:rPr>
          <w:lang w:val="en-US"/>
        </w:rPr>
        <w:t>MnO</w:t>
      </w:r>
      <w:r w:rsidR="002345AE" w:rsidRPr="002345AE">
        <w:rPr>
          <w:vertAlign w:val="subscript"/>
          <w:lang w:val="en-US"/>
        </w:rPr>
        <w:t>4</w:t>
      </w:r>
      <w:r w:rsidR="002345AE" w:rsidRPr="002345AE">
        <w:rPr>
          <w:vertAlign w:val="superscript"/>
          <w:lang w:val="en-US"/>
        </w:rPr>
        <w:t>-</w:t>
      </w:r>
      <w:r w:rsidR="002345AE" w:rsidRPr="002345AE">
        <w:rPr>
          <w:lang w:val="en-US"/>
        </w:rPr>
        <w:t xml:space="preserve"> + 8H</w:t>
      </w:r>
      <w:r w:rsidR="002345AE" w:rsidRPr="002345AE">
        <w:rPr>
          <w:vertAlign w:val="superscript"/>
          <w:lang w:val="en-US"/>
        </w:rPr>
        <w:t>+</w:t>
      </w:r>
      <w:r w:rsidR="002345AE" w:rsidRPr="002345AE">
        <w:rPr>
          <w:lang w:val="en-US"/>
        </w:rPr>
        <w:t xml:space="preserve"> + </w:t>
      </w:r>
      <w:proofErr w:type="gramStart"/>
      <w:r w:rsidR="002345AE" w:rsidRPr="002345AE">
        <w:rPr>
          <w:lang w:val="en-US"/>
        </w:rPr>
        <w:t xml:space="preserve">5e </w:t>
      </w:r>
      <w:r w:rsidR="002345AE" w:rsidRPr="002345AE">
        <w:rPr>
          <w:sz w:val="28"/>
          <w:szCs w:val="28"/>
          <w:lang w:val="en-US"/>
        </w:rPr>
        <w:t xml:space="preserve"> </w:t>
      </w:r>
      <w:r w:rsidR="002345AE" w:rsidRPr="002345AE">
        <w:rPr>
          <w:lang w:val="en-US"/>
        </w:rPr>
        <w:t>Mn</w:t>
      </w:r>
      <w:r w:rsidR="002345AE" w:rsidRPr="002345AE">
        <w:rPr>
          <w:vertAlign w:val="superscript"/>
          <w:lang w:val="en-US"/>
        </w:rPr>
        <w:t>2</w:t>
      </w:r>
      <w:proofErr w:type="gramEnd"/>
      <w:r w:rsidR="002345AE" w:rsidRPr="002345AE">
        <w:rPr>
          <w:vertAlign w:val="superscript"/>
          <w:lang w:val="en-US"/>
        </w:rPr>
        <w:t>+</w:t>
      </w:r>
      <w:r w:rsidR="002345AE" w:rsidRPr="002345AE">
        <w:rPr>
          <w:lang w:val="en-US"/>
        </w:rPr>
        <w:t xml:space="preserve"> + 4H</w:t>
      </w:r>
      <w:r w:rsidR="002345AE" w:rsidRPr="002345AE">
        <w:rPr>
          <w:vertAlign w:val="subscript"/>
          <w:lang w:val="en-US"/>
        </w:rPr>
        <w:t>2</w:t>
      </w:r>
      <w:r w:rsidR="002345AE" w:rsidRPr="002345AE">
        <w:rPr>
          <w:lang w:val="en-US"/>
        </w:rPr>
        <w:t>O</w:t>
      </w:r>
      <w:r w:rsidR="002345AE" w:rsidRPr="002345AE">
        <w:rPr>
          <w:lang w:val="en-US"/>
        </w:rPr>
        <w:tab/>
        <w:t>5</w:t>
      </w:r>
      <w:r w:rsidR="002345AE" w:rsidRPr="002345AE">
        <w:rPr>
          <w:lang w:val="en-US"/>
        </w:rPr>
        <w:tab/>
        <w:t>2</w:t>
      </w:r>
    </w:p>
    <w:p w:rsidR="004D2A16" w:rsidRPr="002345AE" w:rsidRDefault="002345AE" w:rsidP="001F0608">
      <w:pPr>
        <w:pStyle w:val="11"/>
        <w:spacing w:after="380"/>
        <w:ind w:firstLine="0"/>
        <w:rPr>
          <w:lang w:val="en-US"/>
        </w:rPr>
      </w:pPr>
      <w:r w:rsidRPr="002345AE">
        <w:rPr>
          <w:lang w:val="en-US"/>
        </w:rPr>
        <w:t>2MnO</w:t>
      </w:r>
      <w:r w:rsidRPr="002345AE">
        <w:rPr>
          <w:vertAlign w:val="subscript"/>
          <w:lang w:val="en-US"/>
        </w:rPr>
        <w:t>4</w:t>
      </w:r>
      <w:r w:rsidRPr="002345AE">
        <w:rPr>
          <w:vertAlign w:val="superscript"/>
          <w:lang w:val="en-US"/>
        </w:rPr>
        <w:t>-</w:t>
      </w:r>
      <w:r w:rsidRPr="002345AE">
        <w:rPr>
          <w:lang w:val="en-US"/>
        </w:rPr>
        <w:t xml:space="preserve"> + 16H</w:t>
      </w:r>
      <w:r w:rsidRPr="002345AE">
        <w:rPr>
          <w:vertAlign w:val="superscript"/>
          <w:lang w:val="en-US"/>
        </w:rPr>
        <w:t>+</w:t>
      </w:r>
      <w:r w:rsidRPr="002345AE">
        <w:rPr>
          <w:lang w:val="en-US"/>
        </w:rPr>
        <w:t xml:space="preserve"> + 5C</w:t>
      </w:r>
      <w:r w:rsidRPr="002345AE">
        <w:rPr>
          <w:vertAlign w:val="subscript"/>
          <w:lang w:val="en-US"/>
        </w:rPr>
        <w:t>2</w:t>
      </w:r>
      <w:r w:rsidRPr="002345AE">
        <w:rPr>
          <w:lang w:val="en-US"/>
        </w:rPr>
        <w:t>O</w:t>
      </w:r>
      <w:r w:rsidRPr="002345AE">
        <w:rPr>
          <w:vertAlign w:val="subscript"/>
          <w:lang w:val="en-US"/>
        </w:rPr>
        <w:t>4</w:t>
      </w:r>
      <w:r w:rsidRPr="002345AE">
        <w:rPr>
          <w:vertAlign w:val="superscript"/>
          <w:lang w:val="en-US"/>
        </w:rPr>
        <w:t>2-</w:t>
      </w:r>
      <w:r w:rsidRPr="002345AE">
        <w:rPr>
          <w:lang w:val="en-US"/>
        </w:rPr>
        <w:t xml:space="preserve"> ^ 2Mn</w:t>
      </w:r>
      <w:r w:rsidRPr="002345AE">
        <w:rPr>
          <w:vertAlign w:val="superscript"/>
          <w:lang w:val="en-US"/>
        </w:rPr>
        <w:t>2+</w:t>
      </w:r>
      <w:r w:rsidRPr="002345AE">
        <w:rPr>
          <w:lang w:val="en-US"/>
        </w:rPr>
        <w:t xml:space="preserve"> + 8H</w:t>
      </w:r>
      <w:r w:rsidRPr="002345AE">
        <w:rPr>
          <w:vertAlign w:val="subscript"/>
          <w:lang w:val="en-US"/>
        </w:rPr>
        <w:t>2</w:t>
      </w:r>
      <w:r w:rsidRPr="002345AE">
        <w:rPr>
          <w:lang w:val="en-US"/>
        </w:rPr>
        <w:t>O + 10CO</w:t>
      </w:r>
      <w:r w:rsidRPr="002345AE">
        <w:rPr>
          <w:vertAlign w:val="subscript"/>
          <w:lang w:val="en-US"/>
        </w:rPr>
        <w:t>2</w:t>
      </w:r>
    </w:p>
    <w:p w:rsidR="004D2A16" w:rsidRPr="002345AE" w:rsidRDefault="002345AE" w:rsidP="001F0608">
      <w:pPr>
        <w:pStyle w:val="11"/>
        <w:spacing w:after="380"/>
        <w:rPr>
          <w:lang w:val="en-US"/>
        </w:rPr>
      </w:pPr>
      <w:proofErr w:type="gramStart"/>
      <w:r w:rsidRPr="002345AE">
        <w:rPr>
          <w:lang w:val="en-US"/>
        </w:rPr>
        <w:lastRenderedPageBreak/>
        <w:t>n</w:t>
      </w:r>
      <w:proofErr w:type="spellStart"/>
      <w:r>
        <w:rPr>
          <w:sz w:val="17"/>
          <w:szCs w:val="17"/>
        </w:rPr>
        <w:t>экв</w:t>
      </w:r>
      <w:proofErr w:type="spellEnd"/>
      <w:r w:rsidRPr="002345AE">
        <w:rPr>
          <w:lang w:val="en-US"/>
        </w:rPr>
        <w:t>(</w:t>
      </w:r>
      <w:proofErr w:type="gramEnd"/>
      <w:r w:rsidRPr="002345AE">
        <w:rPr>
          <w:lang w:val="en-US"/>
        </w:rPr>
        <w:t>Na</w:t>
      </w:r>
      <w:r w:rsidRPr="002345AE">
        <w:rPr>
          <w:sz w:val="17"/>
          <w:szCs w:val="17"/>
          <w:lang w:val="en-US"/>
        </w:rPr>
        <w:t>2</w:t>
      </w:r>
      <w:r w:rsidRPr="002345AE">
        <w:rPr>
          <w:lang w:val="en-US"/>
        </w:rPr>
        <w:t>C</w:t>
      </w:r>
      <w:r w:rsidRPr="002345AE">
        <w:rPr>
          <w:sz w:val="17"/>
          <w:szCs w:val="17"/>
          <w:lang w:val="en-US"/>
        </w:rPr>
        <w:t>2</w:t>
      </w:r>
      <w:r w:rsidRPr="002345AE">
        <w:rPr>
          <w:lang w:val="en-US"/>
        </w:rPr>
        <w:t>O</w:t>
      </w:r>
      <w:r w:rsidRPr="002345AE">
        <w:rPr>
          <w:sz w:val="17"/>
          <w:szCs w:val="17"/>
          <w:lang w:val="en-US"/>
        </w:rPr>
        <w:t>4</w:t>
      </w:r>
      <w:r w:rsidRPr="002345AE">
        <w:rPr>
          <w:lang w:val="en-US"/>
        </w:rPr>
        <w:t>)</w:t>
      </w:r>
      <w:r>
        <w:t>общ</w:t>
      </w:r>
      <w:r w:rsidRPr="002345AE">
        <w:rPr>
          <w:lang w:val="en-US"/>
        </w:rPr>
        <w:t>. = nUNa</w:t>
      </w:r>
      <w:r w:rsidRPr="002345AE">
        <w:rPr>
          <w:vertAlign w:val="subscript"/>
          <w:lang w:val="en-US"/>
        </w:rPr>
        <w:t>2</w:t>
      </w:r>
      <w:r w:rsidRPr="002345AE">
        <w:rPr>
          <w:lang w:val="en-US"/>
        </w:rPr>
        <w:t>C</w:t>
      </w:r>
      <w:r w:rsidRPr="002345AE">
        <w:rPr>
          <w:vertAlign w:val="subscript"/>
          <w:lang w:val="en-US"/>
        </w:rPr>
        <w:t>2</w:t>
      </w:r>
      <w:r w:rsidRPr="002345AE">
        <w:rPr>
          <w:lang w:val="en-US"/>
        </w:rPr>
        <w:t>O</w:t>
      </w:r>
      <w:r w:rsidRPr="002345AE">
        <w:rPr>
          <w:sz w:val="17"/>
          <w:szCs w:val="17"/>
          <w:lang w:val="en-US"/>
        </w:rPr>
        <w:t>4</w:t>
      </w:r>
      <w:r w:rsidRPr="002345AE">
        <w:rPr>
          <w:lang w:val="en-US"/>
        </w:rPr>
        <w:t>)</w:t>
      </w:r>
      <w:r w:rsidRPr="002345AE">
        <w:rPr>
          <w:sz w:val="17"/>
          <w:szCs w:val="17"/>
          <w:lang w:val="en-US"/>
        </w:rPr>
        <w:t xml:space="preserve">1 </w:t>
      </w:r>
      <w:r w:rsidRPr="002345AE">
        <w:rPr>
          <w:lang w:val="en-US"/>
        </w:rPr>
        <w:t xml:space="preserve">+ </w:t>
      </w:r>
      <w:proofErr w:type="spellStart"/>
      <w:r w:rsidRPr="002345AE">
        <w:rPr>
          <w:lang w:val="en-US"/>
        </w:rPr>
        <w:t>nUNa</w:t>
      </w:r>
      <w:proofErr w:type="spellEnd"/>
      <w:r w:rsidRPr="002345AE">
        <w:rPr>
          <w:lang w:val="en-US"/>
        </w:rPr>
        <w:t>^^b = MKCIO</w:t>
      </w:r>
      <w:r w:rsidRPr="002345AE">
        <w:rPr>
          <w:sz w:val="17"/>
          <w:szCs w:val="17"/>
          <w:lang w:val="en-US"/>
        </w:rPr>
        <w:t>3</w:t>
      </w:r>
      <w:r w:rsidRPr="002345AE">
        <w:rPr>
          <w:lang w:val="en-US"/>
        </w:rPr>
        <w:t>) + MKM1O</w:t>
      </w:r>
      <w:r w:rsidRPr="002345AE">
        <w:rPr>
          <w:sz w:val="17"/>
          <w:szCs w:val="17"/>
          <w:lang w:val="en-US"/>
        </w:rPr>
        <w:t>4</w:t>
      </w:r>
      <w:r w:rsidRPr="002345AE">
        <w:rPr>
          <w:lang w:val="en-US"/>
        </w:rPr>
        <w:t>);</w:t>
      </w:r>
    </w:p>
    <w:p w:rsidR="004D2A16" w:rsidRDefault="002345AE" w:rsidP="001F0608">
      <w:pPr>
        <w:pStyle w:val="11"/>
        <w:spacing w:after="380"/>
        <w:ind w:firstLine="0"/>
      </w:pPr>
      <w:r>
        <w:t xml:space="preserve">отсюда: </w:t>
      </w:r>
      <w:r>
        <w:rPr>
          <w:smallCaps/>
        </w:rPr>
        <w:t>H</w:t>
      </w:r>
      <w:r>
        <w:rPr>
          <w:smallCaps/>
          <w:sz w:val="14"/>
          <w:szCs w:val="14"/>
        </w:rPr>
        <w:t>3kb</w:t>
      </w:r>
      <w:r>
        <w:rPr>
          <w:smallCaps/>
        </w:rPr>
        <w:t>(KC1O</w:t>
      </w:r>
      <w:r>
        <w:rPr>
          <w:smallCaps/>
          <w:sz w:val="14"/>
          <w:szCs w:val="14"/>
        </w:rPr>
        <w:t>3</w:t>
      </w:r>
      <w:r>
        <w:rPr>
          <w:smallCaps/>
        </w:rPr>
        <w:t>)</w:t>
      </w:r>
      <w:r>
        <w:t xml:space="preserve"> = </w:t>
      </w:r>
      <w:proofErr w:type="spellStart"/>
      <w:proofErr w:type="gramStart"/>
      <w:r>
        <w:t>n</w:t>
      </w:r>
      <w:proofErr w:type="gramEnd"/>
      <w:r>
        <w:rPr>
          <w:sz w:val="17"/>
          <w:szCs w:val="17"/>
        </w:rPr>
        <w:t>экв</w:t>
      </w:r>
      <w:proofErr w:type="spellEnd"/>
      <w:r>
        <w:t>(Na</w:t>
      </w:r>
      <w:r>
        <w:rPr>
          <w:sz w:val="17"/>
          <w:szCs w:val="17"/>
        </w:rPr>
        <w:t>2</w:t>
      </w:r>
      <w:r>
        <w:t>C</w:t>
      </w:r>
      <w:r>
        <w:rPr>
          <w:sz w:val="17"/>
          <w:szCs w:val="17"/>
        </w:rPr>
        <w:t>2</w:t>
      </w:r>
      <w:r>
        <w:t>O</w:t>
      </w:r>
      <w:r>
        <w:rPr>
          <w:sz w:val="17"/>
          <w:szCs w:val="17"/>
        </w:rPr>
        <w:t>4</w:t>
      </w:r>
      <w:r>
        <w:t xml:space="preserve">)общ. - </w:t>
      </w:r>
      <w:r>
        <w:rPr>
          <w:smallCaps/>
        </w:rPr>
        <w:t>H</w:t>
      </w:r>
      <w:r>
        <w:rPr>
          <w:smallCaps/>
          <w:sz w:val="14"/>
          <w:szCs w:val="14"/>
        </w:rPr>
        <w:t>3kb</w:t>
      </w:r>
      <w:r>
        <w:rPr>
          <w:smallCaps/>
        </w:rPr>
        <w:t>(KMhO</w:t>
      </w:r>
      <w:r>
        <w:rPr>
          <w:smallCaps/>
          <w:sz w:val="14"/>
          <w:szCs w:val="14"/>
        </w:rPr>
        <w:t>4</w:t>
      </w:r>
      <w:r>
        <w:rPr>
          <w:smallCaps/>
        </w:rPr>
        <w:t>)</w:t>
      </w:r>
    </w:p>
    <w:p w:rsidR="004D2A16" w:rsidRDefault="002345AE" w:rsidP="001F0608">
      <w:pPr>
        <w:pStyle w:val="11"/>
        <w:spacing w:after="380"/>
        <w:ind w:firstLine="0"/>
      </w:pPr>
      <w:proofErr w:type="spellStart"/>
      <w:proofErr w:type="gramStart"/>
      <w:r>
        <w:t>n</w:t>
      </w:r>
      <w:proofErr w:type="gramEnd"/>
      <w:r>
        <w:rPr>
          <w:sz w:val="17"/>
          <w:szCs w:val="17"/>
        </w:rPr>
        <w:t>зкв</w:t>
      </w:r>
      <w:proofErr w:type="spellEnd"/>
      <w:r>
        <w:t>(Na</w:t>
      </w:r>
      <w:r>
        <w:rPr>
          <w:sz w:val="17"/>
          <w:szCs w:val="17"/>
        </w:rPr>
        <w:t>2</w:t>
      </w:r>
      <w:r>
        <w:t>C</w:t>
      </w:r>
      <w:r>
        <w:rPr>
          <w:sz w:val="17"/>
          <w:szCs w:val="17"/>
        </w:rPr>
        <w:t>2</w:t>
      </w:r>
      <w:r>
        <w:t>O</w:t>
      </w:r>
      <w:r>
        <w:rPr>
          <w:sz w:val="17"/>
          <w:szCs w:val="17"/>
        </w:rPr>
        <w:t>4</w:t>
      </w:r>
      <w:r>
        <w:t xml:space="preserve">)общ. = </w:t>
      </w:r>
      <w:proofErr w:type="spellStart"/>
      <w:proofErr w:type="gramStart"/>
      <w:r>
        <w:rPr>
          <w:i/>
          <w:iCs/>
        </w:rPr>
        <w:t>C</w:t>
      </w:r>
      <w:proofErr w:type="gramEnd"/>
      <w:r>
        <w:t>н</w:t>
      </w:r>
      <w:proofErr w:type="spellEnd"/>
      <w:r>
        <w:t>(Na</w:t>
      </w:r>
      <w:r>
        <w:rPr>
          <w:sz w:val="17"/>
          <w:szCs w:val="17"/>
        </w:rPr>
        <w:t>2</w:t>
      </w:r>
      <w:r>
        <w:t>C</w:t>
      </w:r>
      <w:r>
        <w:rPr>
          <w:sz w:val="17"/>
          <w:szCs w:val="17"/>
        </w:rPr>
        <w:t>2</w:t>
      </w:r>
      <w:r>
        <w:t>O</w:t>
      </w:r>
      <w:r>
        <w:rPr>
          <w:sz w:val="17"/>
          <w:szCs w:val="17"/>
        </w:rPr>
        <w:t>4</w:t>
      </w:r>
      <w:r>
        <w:t xml:space="preserve">) • </w:t>
      </w:r>
      <w:r>
        <w:rPr>
          <w:i/>
          <w:iCs/>
        </w:rPr>
        <w:t>V</w:t>
      </w:r>
      <w:r>
        <w:t>(Na</w:t>
      </w:r>
      <w:r>
        <w:rPr>
          <w:sz w:val="17"/>
          <w:szCs w:val="17"/>
        </w:rPr>
        <w:t>2</w:t>
      </w:r>
      <w:r>
        <w:t>C</w:t>
      </w:r>
      <w:r>
        <w:rPr>
          <w:sz w:val="17"/>
          <w:szCs w:val="17"/>
        </w:rPr>
        <w:t>2</w:t>
      </w:r>
      <w:r>
        <w:t>O</w:t>
      </w:r>
      <w:r>
        <w:rPr>
          <w:sz w:val="17"/>
          <w:szCs w:val="17"/>
        </w:rPr>
        <w:t>4</w:t>
      </w:r>
      <w:r>
        <w:t>) = 0,1 -0,09852 = 0,009852 моль-</w:t>
      </w:r>
      <w:proofErr w:type="spellStart"/>
      <w:r>
        <w:t>экв</w:t>
      </w:r>
      <w:proofErr w:type="spellEnd"/>
      <w:r>
        <w:t>.</w:t>
      </w:r>
    </w:p>
    <w:p w:rsidR="004D2A16" w:rsidRDefault="002345AE" w:rsidP="001F0608">
      <w:pPr>
        <w:pStyle w:val="11"/>
        <w:spacing w:after="380"/>
      </w:pPr>
      <w:proofErr w:type="gramStart"/>
      <w:r>
        <w:t>n^(KMnO</w:t>
      </w:r>
      <w:r>
        <w:rPr>
          <w:vertAlign w:val="subscript"/>
        </w:rPr>
        <w:t>4</w:t>
      </w:r>
      <w:r>
        <w:t xml:space="preserve">) = </w:t>
      </w:r>
      <w:proofErr w:type="spellStart"/>
      <w:r>
        <w:rPr>
          <w:i/>
          <w:iCs/>
        </w:rPr>
        <w:t>C</w:t>
      </w:r>
      <w:r>
        <w:t>^KMnO</w:t>
      </w:r>
      <w:proofErr w:type="spellEnd"/>
      <w:r>
        <w:t xml:space="preserve">^) • </w:t>
      </w:r>
      <w:r>
        <w:rPr>
          <w:i/>
          <w:iCs/>
        </w:rPr>
        <w:t>V</w:t>
      </w:r>
      <w:r>
        <w:t xml:space="preserve"> (KMnO</w:t>
      </w:r>
      <w:r>
        <w:rPr>
          <w:vertAlign w:val="subscript"/>
        </w:rPr>
        <w:t>4</w:t>
      </w:r>
      <w:r>
        <w:t>) = 0,02260 • 0,1142 = 0,00259 моль-</w:t>
      </w:r>
      <w:proofErr w:type="spellStart"/>
      <w:r>
        <w:t>экв</w:t>
      </w:r>
      <w:proofErr w:type="spellEnd"/>
      <w:r>
        <w:t>.</w:t>
      </w:r>
      <w:proofErr w:type="gramEnd"/>
    </w:p>
    <w:p w:rsidR="004D2A16" w:rsidRDefault="002345AE" w:rsidP="001F0608">
      <w:pPr>
        <w:pStyle w:val="11"/>
        <w:spacing w:after="380"/>
        <w:ind w:firstLine="0"/>
      </w:pPr>
      <w:r>
        <w:t>n^(KClO</w:t>
      </w:r>
      <w:r>
        <w:rPr>
          <w:vertAlign w:val="subscript"/>
        </w:rPr>
        <w:t>3</w:t>
      </w:r>
      <w:r>
        <w:t>) = 0,009852 - 0,002581 = 0,007262 моль-</w:t>
      </w:r>
      <w:proofErr w:type="spellStart"/>
      <w:r>
        <w:t>экв</w:t>
      </w:r>
      <w:proofErr w:type="spellEnd"/>
      <w:r>
        <w:t>.</w:t>
      </w:r>
    </w:p>
    <w:p w:rsidR="004D2A16" w:rsidRDefault="002345AE" w:rsidP="001F0608">
      <w:pPr>
        <w:pStyle w:val="11"/>
        <w:spacing w:after="500"/>
        <w:ind w:firstLine="0"/>
      </w:pPr>
      <w:r>
        <w:t>m(KClO</w:t>
      </w:r>
      <w:r>
        <w:rPr>
          <w:vertAlign w:val="subscript"/>
        </w:rPr>
        <w:t>3</w:t>
      </w:r>
      <w:r>
        <w:t>) = n^(KClO</w:t>
      </w:r>
      <w:r>
        <w:rPr>
          <w:vertAlign w:val="subscript"/>
        </w:rPr>
        <w:t>3</w:t>
      </w:r>
      <w:r>
        <w:t>) • M(KClO</w:t>
      </w:r>
      <w:r>
        <w:rPr>
          <w:vertAlign w:val="subscript"/>
        </w:rPr>
        <w:t>3</w:t>
      </w:r>
      <w:r>
        <w:t xml:space="preserve">) • </w:t>
      </w:r>
      <w:proofErr w:type="spellStart"/>
      <w:r>
        <w:t>Е</w:t>
      </w:r>
      <w:r>
        <w:rPr>
          <w:vertAlign w:val="subscript"/>
        </w:rPr>
        <w:t>кв</w:t>
      </w:r>
      <w:proofErr w:type="spellEnd"/>
      <w:r>
        <w:t xml:space="preserve"> = 0,007262 • 122,55 • 1/5 = 0,1780 г.</w:t>
      </w:r>
    </w:p>
    <w:p w:rsidR="004D2A16" w:rsidRDefault="002345AE">
      <w:pPr>
        <w:pStyle w:val="11"/>
        <w:ind w:firstLine="720"/>
        <w:jc w:val="both"/>
      </w:pPr>
      <w:r>
        <w:t xml:space="preserve">Если реакция </w:t>
      </w:r>
      <w:proofErr w:type="spellStart"/>
      <w:r>
        <w:t>нестехиометрична</w:t>
      </w:r>
      <w:proofErr w:type="spellEnd"/>
      <w:r>
        <w:t xml:space="preserve"> или протекает медленно, можно использовать </w:t>
      </w:r>
      <w:r>
        <w:rPr>
          <w:b/>
          <w:bCs/>
        </w:rPr>
        <w:t>титрование заместителя</w:t>
      </w:r>
      <w:r>
        <w:t>. В этом случае к анализируемому раствору добавляют избыток вспомогательного реагента, который реагирует с определяемым веществом с образованием продукта</w:t>
      </w:r>
      <w:proofErr w:type="gramStart"/>
      <w:r>
        <w:t xml:space="preserve"> А</w:t>
      </w:r>
      <w:proofErr w:type="gramEnd"/>
      <w:r>
        <w:t xml:space="preserve">, который и </w:t>
      </w:r>
      <w:proofErr w:type="spellStart"/>
      <w:r>
        <w:t>оттитровывается</w:t>
      </w:r>
      <w:proofErr w:type="spellEnd"/>
      <w:r>
        <w:t xml:space="preserve"> </w:t>
      </w:r>
      <w:proofErr w:type="spellStart"/>
      <w:r>
        <w:t>титрантом</w:t>
      </w:r>
      <w:proofErr w:type="spellEnd"/>
      <w:r>
        <w:t>. Иначе вместо непосредственного титрования анализируемого вещества титруется его заместитель. Примером такого приема может служить определение концентрации тиосульфата натрия (Na</w:t>
      </w:r>
      <w:r>
        <w:rPr>
          <w:vertAlign w:val="subscript"/>
        </w:rPr>
        <w:t>2</w:t>
      </w:r>
      <w:r>
        <w:t>S</w:t>
      </w:r>
      <w:r>
        <w:rPr>
          <w:vertAlign w:val="subscript"/>
        </w:rPr>
        <w:t>2</w:t>
      </w:r>
      <w:r>
        <w:t>O</w:t>
      </w:r>
      <w:r>
        <w:rPr>
          <w:vertAlign w:val="subscript"/>
        </w:rPr>
        <w:t>3</w:t>
      </w:r>
      <w:r>
        <w:t>) по дихромату калия (K</w:t>
      </w:r>
      <w:r>
        <w:rPr>
          <w:vertAlign w:val="subscript"/>
        </w:rPr>
        <w:t>2</w:t>
      </w:r>
      <w:r>
        <w:t>Cr</w:t>
      </w:r>
      <w:r>
        <w:rPr>
          <w:vertAlign w:val="subscript"/>
        </w:rPr>
        <w:t>2</w:t>
      </w:r>
      <w:r>
        <w:t>O</w:t>
      </w:r>
      <w:r>
        <w:rPr>
          <w:vertAlign w:val="subscript"/>
        </w:rPr>
        <w:t>7</w:t>
      </w:r>
      <w:r>
        <w:t>). Прямая реакция между этими веществами протекает неоднозначно и не может быть выражена одним уравнением.</w:t>
      </w:r>
    </w:p>
    <w:p w:rsidR="004D2A16" w:rsidRDefault="002345AE">
      <w:pPr>
        <w:pStyle w:val="11"/>
        <w:ind w:firstLine="720"/>
        <w:jc w:val="both"/>
      </w:pPr>
      <w:r>
        <w:t>Найти нормальную концентрацию тиосульфата натрия, если на титрование 10,00 мл дихромата калия с концентрацией 0,02000 моль-</w:t>
      </w:r>
      <w:proofErr w:type="spellStart"/>
      <w:r>
        <w:t>экв</w:t>
      </w:r>
      <w:proofErr w:type="spellEnd"/>
      <w:r>
        <w:t>/л было израсходовано 12,35 мл Na</w:t>
      </w:r>
      <w:r>
        <w:rPr>
          <w:vertAlign w:val="subscript"/>
        </w:rPr>
        <w:t>2</w:t>
      </w:r>
      <w:r>
        <w:t>S</w:t>
      </w:r>
      <w:r>
        <w:rPr>
          <w:vertAlign w:val="subscript"/>
        </w:rPr>
        <w:t>2</w:t>
      </w:r>
      <w:r>
        <w:t>O</w:t>
      </w:r>
      <w:r>
        <w:rPr>
          <w:vertAlign w:val="subscript"/>
        </w:rPr>
        <w:t>3</w:t>
      </w:r>
      <w:r>
        <w:t>.</w:t>
      </w:r>
    </w:p>
    <w:p w:rsidR="004D2A16" w:rsidRPr="002345AE" w:rsidRDefault="002345AE" w:rsidP="00FD3FAA">
      <w:pPr>
        <w:pStyle w:val="11"/>
        <w:spacing w:after="260"/>
        <w:ind w:firstLine="720"/>
        <w:jc w:val="both"/>
        <w:rPr>
          <w:lang w:val="en-US"/>
        </w:rPr>
      </w:pPr>
      <w:r>
        <w:t xml:space="preserve">К определенному количеству дихромата калия добавляют избыток йодида калия. </w:t>
      </w:r>
    </w:p>
    <w:p w:rsidR="004D2A16" w:rsidRDefault="002345AE">
      <w:pPr>
        <w:pStyle w:val="10"/>
        <w:keepNext/>
        <w:keepLines/>
        <w:numPr>
          <w:ilvl w:val="0"/>
          <w:numId w:val="8"/>
        </w:numPr>
        <w:tabs>
          <w:tab w:val="left" w:pos="1086"/>
        </w:tabs>
        <w:ind w:firstLine="720"/>
        <w:jc w:val="both"/>
      </w:pPr>
      <w:bookmarkStart w:id="101" w:name="bookmark95"/>
      <w:bookmarkStart w:id="102" w:name="bookmark93"/>
      <w:bookmarkStart w:id="103" w:name="bookmark94"/>
      <w:bookmarkStart w:id="104" w:name="bookmark96"/>
      <w:bookmarkEnd w:id="101"/>
      <w:r>
        <w:t>Стандартизация растворов</w:t>
      </w:r>
      <w:bookmarkEnd w:id="102"/>
      <w:bookmarkEnd w:id="103"/>
      <w:bookmarkEnd w:id="104"/>
    </w:p>
    <w:p w:rsidR="004D2A16" w:rsidRDefault="002345AE">
      <w:pPr>
        <w:pStyle w:val="11"/>
        <w:spacing w:after="380"/>
        <w:ind w:firstLine="740"/>
        <w:jc w:val="both"/>
      </w:pPr>
      <w:r>
        <w:t>Как уже говорилось выше, не все растворы, которые используются в титриметрическом методе анализа, могут быть приготовлены как первичный стандартный раствор. Большинство используемых веществ не отвечают требованиям, которые предъявляются к первичным стандартным веществам, и в таком случае может быть приготовлен только рабочий раствор. Для установления его точной концентрации проводят его титрование с подходящим стандартным раствором. Этот процесс называют стандартизацией раствора.</w:t>
      </w:r>
    </w:p>
    <w:p w:rsidR="004D2A16" w:rsidRDefault="002345AE">
      <w:pPr>
        <w:pStyle w:val="11"/>
        <w:spacing w:after="100"/>
        <w:ind w:firstLine="880"/>
        <w:jc w:val="both"/>
      </w:pPr>
      <w:r>
        <w:rPr>
          <w:b/>
          <w:bCs/>
        </w:rPr>
        <w:t xml:space="preserve">Лабораторная работа № 4. </w:t>
      </w:r>
      <w:r>
        <w:t>Техника титрования. Определение концентрации раствора соляной кислоты (стандартизация) по стандартному раствору буры</w:t>
      </w:r>
    </w:p>
    <w:p w:rsidR="004D2A16" w:rsidRDefault="002345AE">
      <w:pPr>
        <w:pStyle w:val="11"/>
        <w:numPr>
          <w:ilvl w:val="1"/>
          <w:numId w:val="8"/>
        </w:numPr>
        <w:tabs>
          <w:tab w:val="left" w:pos="1197"/>
        </w:tabs>
        <w:spacing w:after="100"/>
        <w:ind w:firstLine="740"/>
        <w:jc w:val="both"/>
      </w:pPr>
      <w:bookmarkStart w:id="105" w:name="bookmark97"/>
      <w:bookmarkEnd w:id="105"/>
      <w:r>
        <w:t xml:space="preserve">Цель работы: освоить технику титрования, овладеть методикой </w:t>
      </w:r>
      <w:proofErr w:type="spellStart"/>
      <w:r>
        <w:t>кислотно</w:t>
      </w:r>
      <w:r>
        <w:softHyphen/>
        <w:t>основного</w:t>
      </w:r>
      <w:proofErr w:type="spellEnd"/>
      <w:r>
        <w:t xml:space="preserve"> титрования, определить концентрацию соляной кислоты по стандартному раствору </w:t>
      </w:r>
      <w:proofErr w:type="spellStart"/>
      <w:r>
        <w:t>тетрабората</w:t>
      </w:r>
      <w:proofErr w:type="spellEnd"/>
      <w:r>
        <w:t xml:space="preserve"> натрия.</w:t>
      </w:r>
    </w:p>
    <w:p w:rsidR="004D2A16" w:rsidRDefault="002345AE">
      <w:pPr>
        <w:pStyle w:val="11"/>
        <w:numPr>
          <w:ilvl w:val="1"/>
          <w:numId w:val="8"/>
        </w:numPr>
        <w:tabs>
          <w:tab w:val="left" w:pos="1207"/>
        </w:tabs>
        <w:spacing w:after="80"/>
        <w:ind w:firstLine="740"/>
        <w:jc w:val="both"/>
      </w:pPr>
      <w:bookmarkStart w:id="106" w:name="bookmark98"/>
      <w:bookmarkEnd w:id="106"/>
      <w:r>
        <w:t xml:space="preserve">Приборы и реактивы: бюретка вместимостью 50 мл, колба для титрования, пипетка Мора вместимостью 10, 15 или 20 мл, химический стакан вместимостью 250 мл, рабочий раствор соляной кислоты, стандартный раствор </w:t>
      </w:r>
      <w:proofErr w:type="spellStart"/>
      <w:r>
        <w:t>тетрабората</w:t>
      </w:r>
      <w:proofErr w:type="spellEnd"/>
      <w:r>
        <w:t xml:space="preserve"> натрия, раствор индикатора метилового красного.</w:t>
      </w:r>
    </w:p>
    <w:p w:rsidR="004D2A16" w:rsidRDefault="002345AE">
      <w:pPr>
        <w:pStyle w:val="11"/>
        <w:numPr>
          <w:ilvl w:val="1"/>
          <w:numId w:val="8"/>
        </w:numPr>
        <w:tabs>
          <w:tab w:val="left" w:pos="1238"/>
        </w:tabs>
        <w:ind w:firstLine="740"/>
        <w:jc w:val="both"/>
      </w:pPr>
      <w:bookmarkStart w:id="107" w:name="bookmark99"/>
      <w:bookmarkEnd w:id="107"/>
      <w:r>
        <w:t>Порядок выполнения работы</w:t>
      </w:r>
    </w:p>
    <w:p w:rsidR="004D2A16" w:rsidRDefault="002345AE">
      <w:pPr>
        <w:pStyle w:val="11"/>
        <w:ind w:firstLine="740"/>
        <w:jc w:val="both"/>
      </w:pPr>
      <w:r>
        <w:t xml:space="preserve">Перед началом работы следует внимательно изучить правила пользования </w:t>
      </w:r>
      <w:r>
        <w:lastRenderedPageBreak/>
        <w:t>бюреткой и правила титрования (см. приложение А).</w:t>
      </w:r>
    </w:p>
    <w:p w:rsidR="004D2A16" w:rsidRDefault="002345AE">
      <w:pPr>
        <w:pStyle w:val="11"/>
        <w:spacing w:after="260"/>
        <w:ind w:firstLine="740"/>
        <w:jc w:val="both"/>
      </w:pPr>
      <w:r>
        <w:t xml:space="preserve">Титрование </w:t>
      </w:r>
      <w:proofErr w:type="spellStart"/>
      <w:r>
        <w:t>тетрабората</w:t>
      </w:r>
      <w:proofErr w:type="spellEnd"/>
      <w:r>
        <w:t xml:space="preserve"> натрия соляной кислотой можно представить следующим уравнением:</w:t>
      </w:r>
    </w:p>
    <w:p w:rsidR="004D2A16" w:rsidRPr="001F0608" w:rsidRDefault="001F0608">
      <w:pPr>
        <w:pStyle w:val="11"/>
        <w:ind w:firstLine="0"/>
        <w:jc w:val="center"/>
        <w:rPr>
          <w:lang w:val="en-US"/>
        </w:rPr>
      </w:pPr>
      <w:r>
        <w:rPr>
          <w:noProof/>
          <w:lang w:bidi="ar-SA"/>
        </w:rPr>
        <mc:AlternateContent>
          <mc:Choice Requires="wps">
            <w:drawing>
              <wp:anchor distT="0" distB="0" distL="114300" distR="114300" simplePos="0" relativeHeight="251672576" behindDoc="0" locked="0" layoutInCell="1" allowOverlap="1" wp14:anchorId="57883FDD" wp14:editId="2106E026">
                <wp:simplePos x="0" y="0"/>
                <wp:positionH relativeFrom="column">
                  <wp:posOffset>3301365</wp:posOffset>
                </wp:positionH>
                <wp:positionV relativeFrom="paragraph">
                  <wp:posOffset>83185</wp:posOffset>
                </wp:positionV>
                <wp:extent cx="209550" cy="0"/>
                <wp:effectExtent l="0" t="76200" r="19050" b="114300"/>
                <wp:wrapNone/>
                <wp:docPr id="49" name="Прямая со стрелкой 49"/>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9" o:spid="_x0000_s1026" type="#_x0000_t32" style="position:absolute;margin-left:259.95pt;margin-top:6.55pt;width:16.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" strokecolor="#4579b8 [3044]">
                <v:stroke endarrow="open"/>
              </v:shape>
            </w:pict>
          </mc:Fallback>
        </mc:AlternateContent>
      </w:r>
      <w:r w:rsidR="002345AE" w:rsidRPr="00FD3FAA">
        <w:rPr>
          <w:lang w:val="en-US"/>
        </w:rPr>
        <w:t>Na</w:t>
      </w:r>
      <w:r w:rsidR="002345AE" w:rsidRPr="001F0608">
        <w:rPr>
          <w:vertAlign w:val="subscript"/>
          <w:lang w:val="en-US"/>
        </w:rPr>
        <w:t>2</w:t>
      </w:r>
      <w:r w:rsidR="002345AE" w:rsidRPr="00FD3FAA">
        <w:rPr>
          <w:lang w:val="en-US"/>
        </w:rPr>
        <w:t>B</w:t>
      </w:r>
      <w:r w:rsidR="002345AE" w:rsidRPr="001F0608">
        <w:rPr>
          <w:vertAlign w:val="subscript"/>
          <w:lang w:val="en-US"/>
        </w:rPr>
        <w:t>4</w:t>
      </w:r>
      <w:r w:rsidR="002345AE" w:rsidRPr="00FD3FAA">
        <w:rPr>
          <w:lang w:val="en-US"/>
        </w:rPr>
        <w:t>O</w:t>
      </w:r>
      <w:r w:rsidR="002345AE" w:rsidRPr="001F0608">
        <w:rPr>
          <w:vertAlign w:val="subscript"/>
          <w:lang w:val="en-US"/>
        </w:rPr>
        <w:t>7</w:t>
      </w:r>
      <w:r w:rsidR="002345AE" w:rsidRPr="001F0608">
        <w:rPr>
          <w:lang w:val="en-US"/>
        </w:rPr>
        <w:t xml:space="preserve"> + 2</w:t>
      </w:r>
      <w:r w:rsidR="002345AE" w:rsidRPr="00FD3FAA">
        <w:rPr>
          <w:lang w:val="en-US"/>
        </w:rPr>
        <w:t>HCl</w:t>
      </w:r>
      <w:r w:rsidR="002345AE" w:rsidRPr="001F0608">
        <w:rPr>
          <w:lang w:val="en-US"/>
        </w:rPr>
        <w:t xml:space="preserve"> +5</w:t>
      </w:r>
      <w:r w:rsidR="002345AE" w:rsidRPr="00FD3FAA">
        <w:rPr>
          <w:lang w:val="en-US"/>
        </w:rPr>
        <w:t>H</w:t>
      </w:r>
      <w:r w:rsidR="002345AE" w:rsidRPr="001F0608">
        <w:rPr>
          <w:vertAlign w:val="subscript"/>
          <w:lang w:val="en-US"/>
        </w:rPr>
        <w:t>2</w:t>
      </w:r>
      <w:r w:rsidR="002345AE" w:rsidRPr="00FD3FAA">
        <w:rPr>
          <w:lang w:val="en-US"/>
        </w:rPr>
        <w:t>O</w:t>
      </w:r>
      <w:r w:rsidR="002345AE" w:rsidRPr="001F0608">
        <w:rPr>
          <w:lang w:val="en-US"/>
        </w:rPr>
        <w:t xml:space="preserve"> </w:t>
      </w:r>
      <w:r>
        <w:rPr>
          <w:lang w:val="en-US"/>
        </w:rPr>
        <w:t xml:space="preserve">     </w:t>
      </w:r>
      <w:r w:rsidR="002345AE" w:rsidRPr="001F0608">
        <w:rPr>
          <w:lang w:val="en-US"/>
        </w:rPr>
        <w:t xml:space="preserve"> 2</w:t>
      </w:r>
      <w:r w:rsidR="002345AE" w:rsidRPr="00FD3FAA">
        <w:rPr>
          <w:lang w:val="en-US"/>
        </w:rPr>
        <w:t>NaCl</w:t>
      </w:r>
      <w:r w:rsidR="002345AE" w:rsidRPr="001F0608">
        <w:rPr>
          <w:lang w:val="en-US"/>
        </w:rPr>
        <w:t xml:space="preserve"> + 4</w:t>
      </w:r>
      <w:r w:rsidR="002345AE" w:rsidRPr="00FD3FAA">
        <w:rPr>
          <w:lang w:val="en-US"/>
        </w:rPr>
        <w:t>H</w:t>
      </w:r>
      <w:r w:rsidR="002345AE" w:rsidRPr="001F0608">
        <w:rPr>
          <w:vertAlign w:val="subscript"/>
          <w:lang w:val="en-US"/>
        </w:rPr>
        <w:t>3</w:t>
      </w:r>
      <w:r w:rsidR="002345AE" w:rsidRPr="00FD3FAA">
        <w:rPr>
          <w:lang w:val="en-US"/>
        </w:rPr>
        <w:t>BO</w:t>
      </w:r>
      <w:r w:rsidR="002345AE" w:rsidRPr="001F0608">
        <w:rPr>
          <w:vertAlign w:val="subscript"/>
          <w:lang w:val="en-US"/>
        </w:rPr>
        <w:t>3</w:t>
      </w:r>
    </w:p>
    <w:p w:rsidR="004D2A16" w:rsidRPr="001F0608" w:rsidRDefault="001F0608">
      <w:pPr>
        <w:pStyle w:val="11"/>
        <w:ind w:firstLine="0"/>
        <w:jc w:val="center"/>
        <w:rPr>
          <w:lang w:val="en-US"/>
        </w:rPr>
      </w:pPr>
      <w:r>
        <w:rPr>
          <w:noProof/>
          <w:lang w:bidi="ar-SA"/>
        </w:rPr>
        <mc:AlternateContent>
          <mc:Choice Requires="wps">
            <w:drawing>
              <wp:anchor distT="0" distB="0" distL="114300" distR="114300" simplePos="0" relativeHeight="251674624" behindDoc="0" locked="0" layoutInCell="1" allowOverlap="1" wp14:anchorId="72AFE56F" wp14:editId="6101D39A">
                <wp:simplePos x="0" y="0"/>
                <wp:positionH relativeFrom="column">
                  <wp:posOffset>3510915</wp:posOffset>
                </wp:positionH>
                <wp:positionV relativeFrom="paragraph">
                  <wp:posOffset>112395</wp:posOffset>
                </wp:positionV>
                <wp:extent cx="152400" cy="0"/>
                <wp:effectExtent l="0" t="76200" r="19050" b="114300"/>
                <wp:wrapNone/>
                <wp:docPr id="22" name="Прямая со стрелкой 22"/>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22" o:spid="_x0000_s1026" type="#_x0000_t32" style="position:absolute;margin-left:276.45pt;margin-top:8.85pt;width:12pt;height: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" strokecolor="#4579b8 [3044]">
                <v:stroke endarrow="open"/>
              </v:shape>
            </w:pict>
          </mc:Fallback>
        </mc:AlternateContent>
      </w:r>
      <w:r w:rsidR="002345AE" w:rsidRPr="001F0608">
        <w:rPr>
          <w:lang w:val="en-US"/>
        </w:rPr>
        <w:t>2Na</w:t>
      </w:r>
      <w:r w:rsidR="002345AE" w:rsidRPr="001F0608">
        <w:rPr>
          <w:vertAlign w:val="superscript"/>
          <w:lang w:val="en-US"/>
        </w:rPr>
        <w:t>+</w:t>
      </w:r>
      <w:r w:rsidR="002345AE" w:rsidRPr="001F0608">
        <w:rPr>
          <w:lang w:val="en-US"/>
        </w:rPr>
        <w:t xml:space="preserve"> + B</w:t>
      </w:r>
      <w:r w:rsidR="002345AE" w:rsidRPr="001F0608">
        <w:rPr>
          <w:vertAlign w:val="subscript"/>
          <w:lang w:val="en-US"/>
        </w:rPr>
        <w:t>4</w:t>
      </w:r>
      <w:r w:rsidR="002345AE" w:rsidRPr="001F0608">
        <w:rPr>
          <w:lang w:val="en-US"/>
        </w:rPr>
        <w:t>O</w:t>
      </w:r>
      <w:r w:rsidR="002345AE" w:rsidRPr="001F0608">
        <w:rPr>
          <w:vertAlign w:val="subscript"/>
          <w:lang w:val="en-US"/>
        </w:rPr>
        <w:t>7</w:t>
      </w:r>
      <w:r w:rsidR="002345AE" w:rsidRPr="001F0608">
        <w:rPr>
          <w:vertAlign w:val="superscript"/>
          <w:lang w:val="en-US"/>
        </w:rPr>
        <w:t>2-</w:t>
      </w:r>
      <w:r w:rsidR="002345AE" w:rsidRPr="001F0608">
        <w:rPr>
          <w:lang w:val="en-US"/>
        </w:rPr>
        <w:t xml:space="preserve"> + 2H</w:t>
      </w:r>
      <w:r w:rsidR="002345AE" w:rsidRPr="001F0608">
        <w:rPr>
          <w:vertAlign w:val="superscript"/>
          <w:lang w:val="en-US"/>
        </w:rPr>
        <w:t>+</w:t>
      </w:r>
      <w:r w:rsidR="002345AE" w:rsidRPr="001F0608">
        <w:rPr>
          <w:lang w:val="en-US"/>
        </w:rPr>
        <w:t xml:space="preserve"> + 2Cl</w:t>
      </w:r>
      <w:r w:rsidR="002345AE" w:rsidRPr="001F0608">
        <w:rPr>
          <w:vertAlign w:val="superscript"/>
          <w:lang w:val="en-US"/>
        </w:rPr>
        <w:t>-</w:t>
      </w:r>
      <w:r w:rsidR="002345AE" w:rsidRPr="001F0608">
        <w:rPr>
          <w:lang w:val="en-US"/>
        </w:rPr>
        <w:t xml:space="preserve"> +5H</w:t>
      </w:r>
      <w:r w:rsidR="002345AE" w:rsidRPr="001F0608">
        <w:rPr>
          <w:vertAlign w:val="subscript"/>
          <w:lang w:val="en-US"/>
        </w:rPr>
        <w:t>2</w:t>
      </w:r>
      <w:r w:rsidR="00FD3FAA" w:rsidRPr="001F0608">
        <w:rPr>
          <w:lang w:val="en-US"/>
        </w:rPr>
        <w:t xml:space="preserve">O </w:t>
      </w:r>
      <w:r w:rsidRPr="001F0608">
        <w:rPr>
          <w:lang w:val="en-US"/>
        </w:rPr>
        <w:t xml:space="preserve">     </w:t>
      </w:r>
      <w:r w:rsidR="002345AE" w:rsidRPr="001F0608">
        <w:rPr>
          <w:lang w:val="en-US"/>
        </w:rPr>
        <w:t>2Na</w:t>
      </w:r>
      <w:r w:rsidR="002345AE" w:rsidRPr="001F0608">
        <w:rPr>
          <w:vertAlign w:val="superscript"/>
          <w:lang w:val="en-US"/>
        </w:rPr>
        <w:t>+</w:t>
      </w:r>
      <w:r w:rsidR="002345AE" w:rsidRPr="001F0608">
        <w:rPr>
          <w:lang w:val="en-US"/>
        </w:rPr>
        <w:t xml:space="preserve"> + 2Cl</w:t>
      </w:r>
      <w:r w:rsidR="002345AE" w:rsidRPr="001F0608">
        <w:rPr>
          <w:vertAlign w:val="superscript"/>
          <w:lang w:val="en-US"/>
        </w:rPr>
        <w:t>-</w:t>
      </w:r>
      <w:r w:rsidR="002345AE" w:rsidRPr="001F0608">
        <w:rPr>
          <w:lang w:val="en-US"/>
        </w:rPr>
        <w:t xml:space="preserve"> +4H</w:t>
      </w:r>
      <w:r w:rsidR="002345AE" w:rsidRPr="001F0608">
        <w:rPr>
          <w:vertAlign w:val="subscript"/>
          <w:lang w:val="en-US"/>
        </w:rPr>
        <w:t>3</w:t>
      </w:r>
      <w:r w:rsidR="002345AE" w:rsidRPr="001F0608">
        <w:rPr>
          <w:lang w:val="en-US"/>
        </w:rPr>
        <w:t>BO</w:t>
      </w:r>
      <w:r w:rsidR="002345AE" w:rsidRPr="001F0608">
        <w:rPr>
          <w:vertAlign w:val="subscript"/>
          <w:lang w:val="en-US"/>
        </w:rPr>
        <w:t>3</w:t>
      </w:r>
    </w:p>
    <w:p w:rsidR="004D2A16" w:rsidRDefault="00FD3FAA">
      <w:pPr>
        <w:pStyle w:val="11"/>
        <w:spacing w:after="260"/>
        <w:ind w:firstLine="0"/>
        <w:jc w:val="center"/>
      </w:pPr>
      <w:r>
        <w:rPr>
          <w:noProof/>
          <w:lang w:bidi="ar-SA"/>
        </w:rPr>
        <mc:AlternateContent>
          <mc:Choice Requires="wps">
            <w:drawing>
              <wp:anchor distT="0" distB="0" distL="114300" distR="114300" simplePos="0" relativeHeight="251667456" behindDoc="0" locked="0" layoutInCell="1" allowOverlap="1" wp14:anchorId="3CA5B6B9" wp14:editId="3C5FA5CF">
                <wp:simplePos x="0" y="0"/>
                <wp:positionH relativeFrom="column">
                  <wp:posOffset>3453765</wp:posOffset>
                </wp:positionH>
                <wp:positionV relativeFrom="paragraph">
                  <wp:posOffset>74930</wp:posOffset>
                </wp:positionV>
                <wp:extent cx="209550" cy="0"/>
                <wp:effectExtent l="0" t="76200" r="19050" b="114300"/>
                <wp:wrapNone/>
                <wp:docPr id="25" name="Прямая со стрелкой 25"/>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25" o:spid="_x0000_s1026" type="#_x0000_t32" style="position:absolute;margin-left:271.95pt;margin-top:5.9pt;width:16.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" strokecolor="#4579b8 [3044]">
                <v:stroke endarrow="open"/>
              </v:shape>
            </w:pict>
          </mc:Fallback>
        </mc:AlternateContent>
      </w:r>
      <w:r w:rsidR="002345AE">
        <w:t>B</w:t>
      </w:r>
      <w:r w:rsidR="002345AE">
        <w:rPr>
          <w:vertAlign w:val="subscript"/>
        </w:rPr>
        <w:t>4</w:t>
      </w:r>
      <w:r w:rsidR="002345AE">
        <w:t>O</w:t>
      </w:r>
      <w:r w:rsidR="002345AE">
        <w:rPr>
          <w:vertAlign w:val="subscript"/>
        </w:rPr>
        <w:t>7</w:t>
      </w:r>
      <w:r w:rsidR="002345AE">
        <w:rPr>
          <w:vertAlign w:val="superscript"/>
        </w:rPr>
        <w:t>2-</w:t>
      </w:r>
      <w:r w:rsidR="002345AE">
        <w:t xml:space="preserve"> + 2H</w:t>
      </w:r>
      <w:r w:rsidR="002345AE">
        <w:rPr>
          <w:vertAlign w:val="superscript"/>
        </w:rPr>
        <w:t>+</w:t>
      </w:r>
      <w:r w:rsidR="002345AE">
        <w:t xml:space="preserve"> +5H</w:t>
      </w:r>
      <w:r w:rsidR="002345AE">
        <w:rPr>
          <w:vertAlign w:val="subscript"/>
        </w:rPr>
        <w:t>2</w:t>
      </w:r>
      <w:r>
        <w:t xml:space="preserve">O </w:t>
      </w:r>
      <w:r w:rsidR="002345AE">
        <w:t xml:space="preserve"> </w:t>
      </w:r>
      <w:r w:rsidR="001F0608">
        <w:rPr>
          <w:lang w:val="en-US"/>
        </w:rPr>
        <w:t xml:space="preserve">    </w:t>
      </w:r>
      <w:r w:rsidR="002345AE">
        <w:t>4H</w:t>
      </w:r>
      <w:r w:rsidR="002345AE">
        <w:rPr>
          <w:vertAlign w:val="subscript"/>
        </w:rPr>
        <w:t>3</w:t>
      </w:r>
      <w:r w:rsidR="002345AE">
        <w:t>BO</w:t>
      </w:r>
      <w:r w:rsidR="002345AE">
        <w:rPr>
          <w:vertAlign w:val="subscript"/>
        </w:rPr>
        <w:t>3</w:t>
      </w:r>
    </w:p>
    <w:p w:rsidR="004D2A16" w:rsidRDefault="002345AE">
      <w:pPr>
        <w:pStyle w:val="11"/>
        <w:ind w:firstLine="740"/>
        <w:jc w:val="both"/>
      </w:pPr>
      <w:proofErr w:type="spellStart"/>
      <w:r>
        <w:rPr>
          <w:b/>
          <w:bCs/>
        </w:rPr>
        <w:t>Тетраборат</w:t>
      </w:r>
      <w:proofErr w:type="spellEnd"/>
      <w:r>
        <w:rPr>
          <w:b/>
          <w:bCs/>
        </w:rPr>
        <w:t xml:space="preserve"> натрия </w:t>
      </w:r>
      <w:r>
        <w:t xml:space="preserve">- это соль, образованная катионом сильного основания и анионом слабой кислоты, поэтому ее раствор имеет </w:t>
      </w:r>
      <w:proofErr w:type="gramStart"/>
      <w:r>
        <w:t>сильно щелочную</w:t>
      </w:r>
      <w:proofErr w:type="gramEnd"/>
      <w:r>
        <w:t xml:space="preserve"> реакцию. Титрование ведут в присутствии индикатора метилового красного, интервал перехода которого 4,4 - 6,2.</w:t>
      </w:r>
    </w:p>
    <w:p w:rsidR="004D2A16" w:rsidRDefault="002345AE">
      <w:pPr>
        <w:pStyle w:val="11"/>
        <w:ind w:firstLine="740"/>
        <w:jc w:val="both"/>
      </w:pPr>
      <w:r>
        <w:t>Бюретку укрепляют в штативе в строго вертикальном положении, сливают дистиллированную воду и споласкивают рабочим раствором соляной кислоты. Затем бюретку наполняют раствором соляной кислоты выше нулевой отметки, заполняют носик и устанавливают уровень кислоты на нулевое деление, сливая избыток кислоты в стакан.</w:t>
      </w:r>
    </w:p>
    <w:p w:rsidR="004D2A16" w:rsidRDefault="002345AE">
      <w:pPr>
        <w:pStyle w:val="11"/>
        <w:ind w:firstLine="740"/>
        <w:jc w:val="both"/>
      </w:pPr>
      <w:r>
        <w:t>Тщательно вымытую пипетку дважды ополаскивают приготовленным стандартным раствором буры и переносят в чистую колбу для титрования. Добавляют 2-3 капли индикатора метилового красного (раствор приобретает бледно-желтую окраску).</w:t>
      </w:r>
    </w:p>
    <w:p w:rsidR="004D2A16" w:rsidRDefault="002345AE">
      <w:pPr>
        <w:pStyle w:val="11"/>
        <w:ind w:firstLine="740"/>
        <w:jc w:val="both"/>
      </w:pPr>
      <w:r>
        <w:t xml:space="preserve">В колбу для титрования прибавляют по несколько капель соляной кислоты из бюретки, непрерывно перемешивая жидкость плавными круговыми движениями. Титрование продолжают до перехода окраски раствора из желтой в </w:t>
      </w:r>
      <w:proofErr w:type="gramStart"/>
      <w:r>
        <w:t>бледно-розовую</w:t>
      </w:r>
      <w:proofErr w:type="gramEnd"/>
      <w:r>
        <w:t xml:space="preserve"> </w:t>
      </w:r>
      <w:r>
        <w:rPr>
          <w:i/>
          <w:iCs/>
        </w:rPr>
        <w:t>от одной капли.</w:t>
      </w:r>
      <w:r>
        <w:t xml:space="preserve"> Титрование повторяют не менее 5 раз, расхождение в результатах не должно превышать 0,05 мл (такие объемы называют </w:t>
      </w:r>
      <w:proofErr w:type="spellStart"/>
      <w:r>
        <w:t>сходимыми</w:t>
      </w:r>
      <w:proofErr w:type="spellEnd"/>
      <w:r>
        <w:t>). После каждого титрования оттитрованный раствор выливают, колбу ополаскивают дистиллиро</w:t>
      </w:r>
      <w:r>
        <w:softHyphen/>
        <w:t>ванной водой и набирают новую аликвотную часть.</w:t>
      </w:r>
    </w:p>
    <w:p w:rsidR="004D2A16" w:rsidRDefault="002345AE">
      <w:pPr>
        <w:pStyle w:val="11"/>
        <w:spacing w:after="260"/>
        <w:ind w:firstLine="740"/>
        <w:jc w:val="both"/>
      </w:pPr>
      <w:r>
        <w:t>Полученные результаты титрования заносят в таблицу 4.1 и проводят их статистическую обработку по уравнениям (5)-(8):</w:t>
      </w:r>
    </w:p>
    <w:p w:rsidR="004D2A16" w:rsidRDefault="002345AE">
      <w:pPr>
        <w:pStyle w:val="a7"/>
        <w:ind w:left="14"/>
      </w:pPr>
      <w:r>
        <w:t xml:space="preserve">Таблица 4.1 - Результаты титрования </w:t>
      </w:r>
      <w:proofErr w:type="spellStart"/>
      <w:r>
        <w:t>тетрабората</w:t>
      </w:r>
      <w:proofErr w:type="spellEnd"/>
      <w:r>
        <w:t xml:space="preserve"> натрия соляной кислотой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91"/>
        <w:gridCol w:w="1387"/>
        <w:gridCol w:w="1469"/>
        <w:gridCol w:w="1248"/>
        <w:gridCol w:w="1046"/>
        <w:gridCol w:w="1080"/>
        <w:gridCol w:w="725"/>
        <w:gridCol w:w="725"/>
        <w:gridCol w:w="734"/>
      </w:tblGrid>
      <w:tr w:rsidR="004D2A16">
        <w:tblPrEx>
          <w:tblCellMar>
            <w:top w:w="0" w:type="dxa"/>
            <w:bottom w:w="0" w:type="dxa"/>
          </w:tblCellMar>
        </w:tblPrEx>
        <w:trPr>
          <w:trHeight w:hRule="exact" w:val="610"/>
          <w:jc w:val="center"/>
        </w:trPr>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число опытов (n)</w:t>
            </w:r>
          </w:p>
        </w:tc>
        <w:tc>
          <w:tcPr>
            <w:tcW w:w="1387" w:type="dxa"/>
            <w:tcBorders>
              <w:top w:val="single" w:sz="4" w:space="0" w:color="auto"/>
              <w:left w:val="single" w:sz="4" w:space="0" w:color="auto"/>
            </w:tcBorders>
            <w:shd w:val="clear" w:color="auto" w:fill="FFFFFF"/>
            <w:vAlign w:val="bottom"/>
          </w:tcPr>
          <w:p w:rsidR="004D2A16" w:rsidRDefault="002345AE">
            <w:pPr>
              <w:pStyle w:val="a9"/>
              <w:spacing w:line="230" w:lineRule="auto"/>
              <w:ind w:firstLine="0"/>
              <w:jc w:val="center"/>
            </w:pPr>
            <w:r>
              <w:rPr>
                <w:i/>
                <w:iCs/>
              </w:rPr>
              <w:t>K</w:t>
            </w:r>
            <w:r>
              <w:t>(Na</w:t>
            </w:r>
            <w:r>
              <w:rPr>
                <w:sz w:val="17"/>
                <w:szCs w:val="17"/>
              </w:rPr>
              <w:t>2</w:t>
            </w:r>
            <w:r>
              <w:t>B</w:t>
            </w:r>
            <w:r>
              <w:rPr>
                <w:sz w:val="17"/>
                <w:szCs w:val="17"/>
              </w:rPr>
              <w:t>4</w:t>
            </w:r>
            <w:r>
              <w:t>O</w:t>
            </w:r>
            <w:r>
              <w:rPr>
                <w:sz w:val="17"/>
                <w:szCs w:val="17"/>
              </w:rPr>
              <w:t>7</w:t>
            </w:r>
            <w:r>
              <w:t>), мл</w:t>
            </w:r>
          </w:p>
        </w:tc>
        <w:tc>
          <w:tcPr>
            <w:tcW w:w="1469" w:type="dxa"/>
            <w:tcBorders>
              <w:top w:val="single" w:sz="4" w:space="0" w:color="auto"/>
              <w:left w:val="single" w:sz="4" w:space="0" w:color="auto"/>
            </w:tcBorders>
            <w:shd w:val="clear" w:color="auto" w:fill="FFFFFF"/>
            <w:vAlign w:val="bottom"/>
          </w:tcPr>
          <w:p w:rsidR="004D2A16" w:rsidRDefault="002345AE">
            <w:pPr>
              <w:pStyle w:val="a9"/>
              <w:spacing w:line="276" w:lineRule="auto"/>
              <w:ind w:firstLine="0"/>
              <w:jc w:val="center"/>
            </w:pPr>
            <w:r>
              <w:rPr>
                <w:i/>
                <w:iCs/>
              </w:rPr>
              <w:t>K(</w:t>
            </w:r>
            <w:proofErr w:type="spellStart"/>
            <w:r>
              <w:t>HCl</w:t>
            </w:r>
            <w:proofErr w:type="spellEnd"/>
            <w:r>
              <w:t>), мл (</w:t>
            </w:r>
            <w:r>
              <w:rPr>
                <w:i/>
                <w:iCs/>
              </w:rPr>
              <w:t>И</w:t>
            </w:r>
            <w:r>
              <w:t>)</w:t>
            </w:r>
          </w:p>
        </w:tc>
        <w:tc>
          <w:tcPr>
            <w:tcW w:w="1248" w:type="dxa"/>
            <w:tcBorders>
              <w:top w:val="single" w:sz="4" w:space="0" w:color="auto"/>
              <w:left w:val="single" w:sz="4" w:space="0" w:color="auto"/>
            </w:tcBorders>
            <w:shd w:val="clear" w:color="auto" w:fill="FFFFFF"/>
            <w:vAlign w:val="bottom"/>
          </w:tcPr>
          <w:p w:rsidR="004D2A16" w:rsidRDefault="002345AE">
            <w:pPr>
              <w:pStyle w:val="a9"/>
              <w:spacing w:line="230" w:lineRule="auto"/>
              <w:ind w:firstLine="0"/>
              <w:jc w:val="center"/>
            </w:pPr>
            <w:r>
              <w:rPr>
                <w:i/>
                <w:iCs/>
              </w:rPr>
              <w:t>K</w:t>
            </w:r>
            <w:r>
              <w:t>(</w:t>
            </w:r>
            <w:proofErr w:type="spellStart"/>
            <w:r>
              <w:t>HCl</w:t>
            </w:r>
            <w:proofErr w:type="spellEnd"/>
            <w:r>
              <w:t>)</w:t>
            </w:r>
            <w:proofErr w:type="spellStart"/>
            <w:r>
              <w:rPr>
                <w:sz w:val="17"/>
                <w:szCs w:val="17"/>
                <w:vertAlign w:val="subscript"/>
              </w:rPr>
              <w:t>cp</w:t>
            </w:r>
            <w:proofErr w:type="spellEnd"/>
            <w:r>
              <w:rPr>
                <w:sz w:val="17"/>
                <w:szCs w:val="17"/>
                <w:vertAlign w:val="subscript"/>
              </w:rPr>
              <w:t xml:space="preserve"> </w:t>
            </w:r>
            <w:r>
              <w:t>мл</w:t>
            </w:r>
          </w:p>
        </w:tc>
        <w:tc>
          <w:tcPr>
            <w:tcW w:w="1046" w:type="dxa"/>
            <w:tcBorders>
              <w:top w:val="single" w:sz="4" w:space="0" w:color="auto"/>
              <w:left w:val="single" w:sz="4" w:space="0" w:color="auto"/>
            </w:tcBorders>
            <w:shd w:val="clear" w:color="auto" w:fill="FFFFFF"/>
          </w:tcPr>
          <w:p w:rsidR="004D2A16" w:rsidRDefault="002345AE">
            <w:pPr>
              <w:pStyle w:val="a9"/>
              <w:ind w:firstLine="0"/>
            </w:pPr>
            <w:r>
              <w:t>(К-</w:t>
            </w:r>
            <w:proofErr w:type="spellStart"/>
            <w:r>
              <w:rPr>
                <w:i/>
                <w:iCs/>
              </w:rPr>
              <w:t>И</w:t>
            </w:r>
            <w:r>
              <w:rPr>
                <w:sz w:val="17"/>
                <w:szCs w:val="17"/>
              </w:rPr>
              <w:t>ср</w:t>
            </w:r>
            <w:proofErr w:type="spellEnd"/>
            <w:r>
              <w:rPr>
                <w:sz w:val="17"/>
                <w:szCs w:val="17"/>
              </w:rPr>
              <w:t>.</w:t>
            </w:r>
            <w:r>
              <w:t>)</w:t>
            </w:r>
          </w:p>
        </w:tc>
        <w:tc>
          <w:tcPr>
            <w:tcW w:w="1080" w:type="dxa"/>
            <w:tcBorders>
              <w:top w:val="single" w:sz="4" w:space="0" w:color="auto"/>
              <w:left w:val="single" w:sz="4" w:space="0" w:color="auto"/>
            </w:tcBorders>
            <w:shd w:val="clear" w:color="auto" w:fill="FFFFFF"/>
          </w:tcPr>
          <w:p w:rsidR="004D2A16" w:rsidRDefault="002345AE">
            <w:pPr>
              <w:pStyle w:val="a9"/>
              <w:ind w:firstLine="0"/>
              <w:jc w:val="center"/>
            </w:pPr>
            <w:r>
              <w:t>(</w:t>
            </w:r>
            <w:proofErr w:type="spellStart"/>
            <w:r>
              <w:rPr>
                <w:i/>
                <w:iCs/>
              </w:rPr>
              <w:t>K</w:t>
            </w:r>
            <w:r>
              <w:rPr>
                <w:sz w:val="17"/>
                <w:szCs w:val="17"/>
              </w:rPr>
              <w:t>i</w:t>
            </w:r>
            <w:r>
              <w:t>-</w:t>
            </w:r>
            <w:r>
              <w:rPr>
                <w:i/>
                <w:iCs/>
              </w:rPr>
              <w:t>И</w:t>
            </w:r>
            <w:r>
              <w:rPr>
                <w:sz w:val="17"/>
                <w:szCs w:val="17"/>
              </w:rPr>
              <w:t>ср</w:t>
            </w:r>
            <w:proofErr w:type="spellEnd"/>
            <w:r>
              <w:rPr>
                <w:sz w:val="17"/>
                <w:szCs w:val="17"/>
              </w:rPr>
              <w:t>.</w:t>
            </w:r>
            <w:r>
              <w:t>)</w:t>
            </w:r>
            <w:r>
              <w:rPr>
                <w:vertAlign w:val="superscript"/>
              </w:rPr>
              <w:t>2</w:t>
            </w:r>
          </w:p>
        </w:tc>
        <w:tc>
          <w:tcPr>
            <w:tcW w:w="725" w:type="dxa"/>
            <w:tcBorders>
              <w:top w:val="single" w:sz="4" w:space="0" w:color="auto"/>
              <w:left w:val="single" w:sz="4" w:space="0" w:color="auto"/>
            </w:tcBorders>
            <w:shd w:val="clear" w:color="auto" w:fill="FFFFFF"/>
          </w:tcPr>
          <w:p w:rsidR="004D2A16" w:rsidRDefault="002345AE">
            <w:pPr>
              <w:pStyle w:val="a9"/>
              <w:ind w:firstLine="0"/>
              <w:jc w:val="center"/>
            </w:pPr>
            <w:r>
              <w:t>s</w:t>
            </w:r>
            <w:r>
              <w:rPr>
                <w:vertAlign w:val="superscript"/>
              </w:rPr>
              <w:t>2</w:t>
            </w:r>
          </w:p>
        </w:tc>
        <w:tc>
          <w:tcPr>
            <w:tcW w:w="725" w:type="dxa"/>
            <w:tcBorders>
              <w:top w:val="single" w:sz="4" w:space="0" w:color="auto"/>
              <w:left w:val="single" w:sz="4" w:space="0" w:color="auto"/>
            </w:tcBorders>
            <w:shd w:val="clear" w:color="auto" w:fill="FFFFFF"/>
          </w:tcPr>
          <w:p w:rsidR="004D2A16" w:rsidRDefault="002345AE">
            <w:pPr>
              <w:pStyle w:val="a9"/>
              <w:ind w:firstLine="0"/>
              <w:jc w:val="center"/>
            </w:pPr>
            <w:r>
              <w:t>s</w:t>
            </w:r>
          </w:p>
        </w:tc>
        <w:tc>
          <w:tcPr>
            <w:tcW w:w="734" w:type="dxa"/>
            <w:tcBorders>
              <w:top w:val="single" w:sz="4" w:space="0" w:color="auto"/>
              <w:left w:val="single" w:sz="4" w:space="0" w:color="auto"/>
              <w:right w:val="single" w:sz="4" w:space="0" w:color="auto"/>
            </w:tcBorders>
            <w:shd w:val="clear" w:color="auto" w:fill="FFFFFF"/>
          </w:tcPr>
          <w:p w:rsidR="004D2A16" w:rsidRDefault="002345AE">
            <w:pPr>
              <w:pStyle w:val="a9"/>
              <w:ind w:firstLine="0"/>
              <w:jc w:val="center"/>
              <w:rPr>
                <w:sz w:val="28"/>
                <w:szCs w:val="28"/>
              </w:rPr>
            </w:pPr>
            <w:r>
              <w:t>±</w:t>
            </w:r>
            <w:r>
              <w:rPr>
                <w:sz w:val="28"/>
                <w:szCs w:val="28"/>
              </w:rPr>
              <w:t>£</w:t>
            </w:r>
          </w:p>
        </w:tc>
      </w:tr>
      <w:tr w:rsidR="004D2A16">
        <w:tblPrEx>
          <w:tblCellMar>
            <w:top w:w="0" w:type="dxa"/>
            <w:bottom w:w="0" w:type="dxa"/>
          </w:tblCellMar>
        </w:tblPrEx>
        <w:trPr>
          <w:trHeight w:hRule="exact" w:val="312"/>
          <w:jc w:val="center"/>
        </w:trPr>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1</w:t>
            </w:r>
          </w:p>
        </w:tc>
        <w:tc>
          <w:tcPr>
            <w:tcW w:w="1387" w:type="dxa"/>
            <w:vMerge w:val="restart"/>
            <w:tcBorders>
              <w:top w:val="single" w:sz="4" w:space="0" w:color="auto"/>
              <w:left w:val="single" w:sz="4" w:space="0" w:color="auto"/>
            </w:tcBorders>
            <w:shd w:val="clear" w:color="auto" w:fill="FFFFFF"/>
          </w:tcPr>
          <w:p w:rsidR="004D2A16" w:rsidRDefault="004D2A16">
            <w:pPr>
              <w:rPr>
                <w:sz w:val="10"/>
                <w:szCs w:val="10"/>
              </w:rPr>
            </w:pPr>
          </w:p>
        </w:tc>
        <w:tc>
          <w:tcPr>
            <w:tcW w:w="1469" w:type="dxa"/>
            <w:tcBorders>
              <w:top w:val="single" w:sz="4" w:space="0" w:color="auto"/>
              <w:left w:val="single" w:sz="4" w:space="0" w:color="auto"/>
            </w:tcBorders>
            <w:shd w:val="clear" w:color="auto" w:fill="FFFFFF"/>
          </w:tcPr>
          <w:p w:rsidR="004D2A16" w:rsidRDefault="004D2A16">
            <w:pPr>
              <w:rPr>
                <w:sz w:val="10"/>
                <w:szCs w:val="10"/>
              </w:rPr>
            </w:pPr>
          </w:p>
        </w:tc>
        <w:tc>
          <w:tcPr>
            <w:tcW w:w="1248" w:type="dxa"/>
            <w:vMerge w:val="restart"/>
            <w:tcBorders>
              <w:top w:val="single" w:sz="4" w:space="0" w:color="auto"/>
              <w:left w:val="single" w:sz="4" w:space="0" w:color="auto"/>
            </w:tcBorders>
            <w:shd w:val="clear" w:color="auto" w:fill="FFFFFF"/>
          </w:tcPr>
          <w:p w:rsidR="004D2A16" w:rsidRDefault="004D2A16">
            <w:pPr>
              <w:rPr>
                <w:sz w:val="10"/>
                <w:szCs w:val="10"/>
              </w:rPr>
            </w:pPr>
          </w:p>
        </w:tc>
        <w:tc>
          <w:tcPr>
            <w:tcW w:w="1046" w:type="dxa"/>
            <w:tcBorders>
              <w:top w:val="single" w:sz="4" w:space="0" w:color="auto"/>
              <w:left w:val="single" w:sz="4" w:space="0" w:color="auto"/>
            </w:tcBorders>
            <w:shd w:val="clear" w:color="auto" w:fill="FFFFFF"/>
          </w:tcPr>
          <w:p w:rsidR="004D2A16" w:rsidRDefault="004D2A16">
            <w:pPr>
              <w:rPr>
                <w:sz w:val="10"/>
                <w:szCs w:val="10"/>
              </w:rPr>
            </w:pPr>
          </w:p>
        </w:tc>
        <w:tc>
          <w:tcPr>
            <w:tcW w:w="1080" w:type="dxa"/>
            <w:tcBorders>
              <w:top w:val="single" w:sz="4" w:space="0" w:color="auto"/>
              <w:left w:val="single" w:sz="4" w:space="0" w:color="auto"/>
            </w:tcBorders>
            <w:shd w:val="clear" w:color="auto" w:fill="FFFFFF"/>
          </w:tcPr>
          <w:p w:rsidR="004D2A16" w:rsidRDefault="004D2A16">
            <w:pPr>
              <w:rPr>
                <w:sz w:val="10"/>
                <w:szCs w:val="10"/>
              </w:rPr>
            </w:pPr>
          </w:p>
        </w:tc>
        <w:tc>
          <w:tcPr>
            <w:tcW w:w="725" w:type="dxa"/>
            <w:vMerge w:val="restart"/>
            <w:tcBorders>
              <w:top w:val="single" w:sz="4" w:space="0" w:color="auto"/>
              <w:left w:val="single" w:sz="4" w:space="0" w:color="auto"/>
            </w:tcBorders>
            <w:shd w:val="clear" w:color="auto" w:fill="FFFFFF"/>
          </w:tcPr>
          <w:p w:rsidR="004D2A16" w:rsidRDefault="004D2A16">
            <w:pPr>
              <w:rPr>
                <w:sz w:val="10"/>
                <w:szCs w:val="10"/>
              </w:rPr>
            </w:pPr>
          </w:p>
        </w:tc>
        <w:tc>
          <w:tcPr>
            <w:tcW w:w="725" w:type="dxa"/>
            <w:vMerge w:val="restart"/>
            <w:tcBorders>
              <w:top w:val="single" w:sz="4" w:space="0" w:color="auto"/>
              <w:left w:val="single" w:sz="4" w:space="0" w:color="auto"/>
            </w:tcBorders>
            <w:shd w:val="clear" w:color="auto" w:fill="FFFFFF"/>
          </w:tcPr>
          <w:p w:rsidR="004D2A16" w:rsidRDefault="004D2A16">
            <w:pPr>
              <w:rPr>
                <w:sz w:val="10"/>
                <w:szCs w:val="10"/>
              </w:rPr>
            </w:pPr>
          </w:p>
        </w:tc>
        <w:tc>
          <w:tcPr>
            <w:tcW w:w="734" w:type="dxa"/>
            <w:vMerge w:val="restart"/>
            <w:tcBorders>
              <w:top w:val="single" w:sz="4" w:space="0" w:color="auto"/>
              <w:left w:val="single" w:sz="4" w:space="0" w:color="auto"/>
              <w:right w:val="single" w:sz="4" w:space="0" w:color="auto"/>
            </w:tcBorders>
            <w:shd w:val="clear" w:color="auto" w:fill="FFFFFF"/>
          </w:tcPr>
          <w:p w:rsidR="004D2A16" w:rsidRDefault="004D2A16">
            <w:pPr>
              <w:rPr>
                <w:sz w:val="10"/>
                <w:szCs w:val="10"/>
              </w:rPr>
            </w:pPr>
          </w:p>
        </w:tc>
      </w:tr>
      <w:tr w:rsidR="004D2A16">
        <w:tblPrEx>
          <w:tblCellMar>
            <w:top w:w="0" w:type="dxa"/>
            <w:bottom w:w="0" w:type="dxa"/>
          </w:tblCellMar>
        </w:tblPrEx>
        <w:trPr>
          <w:trHeight w:hRule="exact" w:val="307"/>
          <w:jc w:val="center"/>
        </w:trPr>
        <w:tc>
          <w:tcPr>
            <w:tcW w:w="1291" w:type="dxa"/>
            <w:tcBorders>
              <w:top w:val="single" w:sz="4" w:space="0" w:color="auto"/>
              <w:left w:val="single" w:sz="4" w:space="0" w:color="auto"/>
            </w:tcBorders>
            <w:shd w:val="clear" w:color="auto" w:fill="FFFFFF"/>
          </w:tcPr>
          <w:p w:rsidR="004D2A16" w:rsidRDefault="002345AE">
            <w:pPr>
              <w:pStyle w:val="a9"/>
              <w:ind w:firstLine="0"/>
              <w:jc w:val="center"/>
            </w:pPr>
            <w:r>
              <w:t>2</w:t>
            </w:r>
          </w:p>
        </w:tc>
        <w:tc>
          <w:tcPr>
            <w:tcW w:w="1387" w:type="dxa"/>
            <w:vMerge/>
            <w:tcBorders>
              <w:left w:val="single" w:sz="4" w:space="0" w:color="auto"/>
            </w:tcBorders>
            <w:shd w:val="clear" w:color="auto" w:fill="FFFFFF"/>
          </w:tcPr>
          <w:p w:rsidR="004D2A16" w:rsidRDefault="004D2A16"/>
        </w:tc>
        <w:tc>
          <w:tcPr>
            <w:tcW w:w="1469" w:type="dxa"/>
            <w:tcBorders>
              <w:top w:val="single" w:sz="4" w:space="0" w:color="auto"/>
              <w:left w:val="single" w:sz="4" w:space="0" w:color="auto"/>
            </w:tcBorders>
            <w:shd w:val="clear" w:color="auto" w:fill="FFFFFF"/>
          </w:tcPr>
          <w:p w:rsidR="004D2A16" w:rsidRDefault="004D2A16">
            <w:pPr>
              <w:rPr>
                <w:sz w:val="10"/>
                <w:szCs w:val="10"/>
              </w:rPr>
            </w:pPr>
          </w:p>
        </w:tc>
        <w:tc>
          <w:tcPr>
            <w:tcW w:w="1248" w:type="dxa"/>
            <w:vMerge/>
            <w:tcBorders>
              <w:left w:val="single" w:sz="4" w:space="0" w:color="auto"/>
            </w:tcBorders>
            <w:shd w:val="clear" w:color="auto" w:fill="FFFFFF"/>
          </w:tcPr>
          <w:p w:rsidR="004D2A16" w:rsidRDefault="004D2A16"/>
        </w:tc>
        <w:tc>
          <w:tcPr>
            <w:tcW w:w="1046" w:type="dxa"/>
            <w:tcBorders>
              <w:top w:val="single" w:sz="4" w:space="0" w:color="auto"/>
              <w:left w:val="single" w:sz="4" w:space="0" w:color="auto"/>
            </w:tcBorders>
            <w:shd w:val="clear" w:color="auto" w:fill="FFFFFF"/>
          </w:tcPr>
          <w:p w:rsidR="004D2A16" w:rsidRDefault="004D2A16">
            <w:pPr>
              <w:rPr>
                <w:sz w:val="10"/>
                <w:szCs w:val="10"/>
              </w:rPr>
            </w:pPr>
          </w:p>
        </w:tc>
        <w:tc>
          <w:tcPr>
            <w:tcW w:w="1080" w:type="dxa"/>
            <w:tcBorders>
              <w:top w:val="single" w:sz="4" w:space="0" w:color="auto"/>
              <w:left w:val="single" w:sz="4" w:space="0" w:color="auto"/>
            </w:tcBorders>
            <w:shd w:val="clear" w:color="auto" w:fill="FFFFFF"/>
          </w:tcPr>
          <w:p w:rsidR="004D2A16" w:rsidRDefault="004D2A16">
            <w:pPr>
              <w:rPr>
                <w:sz w:val="10"/>
                <w:szCs w:val="10"/>
              </w:rPr>
            </w:pPr>
          </w:p>
        </w:tc>
        <w:tc>
          <w:tcPr>
            <w:tcW w:w="725" w:type="dxa"/>
            <w:vMerge/>
            <w:tcBorders>
              <w:left w:val="single" w:sz="4" w:space="0" w:color="auto"/>
            </w:tcBorders>
            <w:shd w:val="clear" w:color="auto" w:fill="FFFFFF"/>
          </w:tcPr>
          <w:p w:rsidR="004D2A16" w:rsidRDefault="004D2A16"/>
        </w:tc>
        <w:tc>
          <w:tcPr>
            <w:tcW w:w="725" w:type="dxa"/>
            <w:vMerge/>
            <w:tcBorders>
              <w:left w:val="single" w:sz="4" w:space="0" w:color="auto"/>
            </w:tcBorders>
            <w:shd w:val="clear" w:color="auto" w:fill="FFFFFF"/>
          </w:tcPr>
          <w:p w:rsidR="004D2A16" w:rsidRDefault="004D2A16"/>
        </w:tc>
        <w:tc>
          <w:tcPr>
            <w:tcW w:w="734" w:type="dxa"/>
            <w:vMerge/>
            <w:tcBorders>
              <w:left w:val="single" w:sz="4" w:space="0" w:color="auto"/>
              <w:right w:val="single" w:sz="4" w:space="0" w:color="auto"/>
            </w:tcBorders>
            <w:shd w:val="clear" w:color="auto" w:fill="FFFFFF"/>
          </w:tcPr>
          <w:p w:rsidR="004D2A16" w:rsidRDefault="004D2A16"/>
        </w:tc>
      </w:tr>
      <w:tr w:rsidR="004D2A16">
        <w:tblPrEx>
          <w:tblCellMar>
            <w:top w:w="0" w:type="dxa"/>
            <w:bottom w:w="0" w:type="dxa"/>
          </w:tblCellMar>
        </w:tblPrEx>
        <w:trPr>
          <w:trHeight w:hRule="exact" w:val="307"/>
          <w:jc w:val="center"/>
        </w:trPr>
        <w:tc>
          <w:tcPr>
            <w:tcW w:w="1291" w:type="dxa"/>
            <w:tcBorders>
              <w:top w:val="single" w:sz="4" w:space="0" w:color="auto"/>
              <w:left w:val="single" w:sz="4" w:space="0" w:color="auto"/>
            </w:tcBorders>
            <w:shd w:val="clear" w:color="auto" w:fill="FFFFFF"/>
            <w:vAlign w:val="bottom"/>
          </w:tcPr>
          <w:p w:rsidR="004D2A16" w:rsidRDefault="002345AE">
            <w:pPr>
              <w:pStyle w:val="a9"/>
              <w:ind w:firstLine="0"/>
              <w:jc w:val="center"/>
            </w:pPr>
            <w:r>
              <w:t>3</w:t>
            </w:r>
          </w:p>
        </w:tc>
        <w:tc>
          <w:tcPr>
            <w:tcW w:w="1387" w:type="dxa"/>
            <w:vMerge/>
            <w:tcBorders>
              <w:left w:val="single" w:sz="4" w:space="0" w:color="auto"/>
            </w:tcBorders>
            <w:shd w:val="clear" w:color="auto" w:fill="FFFFFF"/>
          </w:tcPr>
          <w:p w:rsidR="004D2A16" w:rsidRDefault="004D2A16"/>
        </w:tc>
        <w:tc>
          <w:tcPr>
            <w:tcW w:w="1469" w:type="dxa"/>
            <w:tcBorders>
              <w:top w:val="single" w:sz="4" w:space="0" w:color="auto"/>
              <w:left w:val="single" w:sz="4" w:space="0" w:color="auto"/>
            </w:tcBorders>
            <w:shd w:val="clear" w:color="auto" w:fill="FFFFFF"/>
          </w:tcPr>
          <w:p w:rsidR="004D2A16" w:rsidRDefault="004D2A16">
            <w:pPr>
              <w:rPr>
                <w:sz w:val="10"/>
                <w:szCs w:val="10"/>
              </w:rPr>
            </w:pPr>
          </w:p>
        </w:tc>
        <w:tc>
          <w:tcPr>
            <w:tcW w:w="1248" w:type="dxa"/>
            <w:vMerge/>
            <w:tcBorders>
              <w:left w:val="single" w:sz="4" w:space="0" w:color="auto"/>
            </w:tcBorders>
            <w:shd w:val="clear" w:color="auto" w:fill="FFFFFF"/>
          </w:tcPr>
          <w:p w:rsidR="004D2A16" w:rsidRDefault="004D2A16"/>
        </w:tc>
        <w:tc>
          <w:tcPr>
            <w:tcW w:w="1046" w:type="dxa"/>
            <w:tcBorders>
              <w:top w:val="single" w:sz="4" w:space="0" w:color="auto"/>
              <w:left w:val="single" w:sz="4" w:space="0" w:color="auto"/>
            </w:tcBorders>
            <w:shd w:val="clear" w:color="auto" w:fill="FFFFFF"/>
          </w:tcPr>
          <w:p w:rsidR="004D2A16" w:rsidRDefault="004D2A16">
            <w:pPr>
              <w:rPr>
                <w:sz w:val="10"/>
                <w:szCs w:val="10"/>
              </w:rPr>
            </w:pPr>
          </w:p>
        </w:tc>
        <w:tc>
          <w:tcPr>
            <w:tcW w:w="1080" w:type="dxa"/>
            <w:tcBorders>
              <w:top w:val="single" w:sz="4" w:space="0" w:color="auto"/>
              <w:left w:val="single" w:sz="4" w:space="0" w:color="auto"/>
            </w:tcBorders>
            <w:shd w:val="clear" w:color="auto" w:fill="FFFFFF"/>
          </w:tcPr>
          <w:p w:rsidR="004D2A16" w:rsidRDefault="004D2A16">
            <w:pPr>
              <w:rPr>
                <w:sz w:val="10"/>
                <w:szCs w:val="10"/>
              </w:rPr>
            </w:pPr>
          </w:p>
        </w:tc>
        <w:tc>
          <w:tcPr>
            <w:tcW w:w="725" w:type="dxa"/>
            <w:vMerge/>
            <w:tcBorders>
              <w:left w:val="single" w:sz="4" w:space="0" w:color="auto"/>
            </w:tcBorders>
            <w:shd w:val="clear" w:color="auto" w:fill="FFFFFF"/>
          </w:tcPr>
          <w:p w:rsidR="004D2A16" w:rsidRDefault="004D2A16"/>
        </w:tc>
        <w:tc>
          <w:tcPr>
            <w:tcW w:w="725" w:type="dxa"/>
            <w:vMerge/>
            <w:tcBorders>
              <w:left w:val="single" w:sz="4" w:space="0" w:color="auto"/>
            </w:tcBorders>
            <w:shd w:val="clear" w:color="auto" w:fill="FFFFFF"/>
          </w:tcPr>
          <w:p w:rsidR="004D2A16" w:rsidRDefault="004D2A16"/>
        </w:tc>
        <w:tc>
          <w:tcPr>
            <w:tcW w:w="734" w:type="dxa"/>
            <w:vMerge/>
            <w:tcBorders>
              <w:left w:val="single" w:sz="4" w:space="0" w:color="auto"/>
              <w:right w:val="single" w:sz="4" w:space="0" w:color="auto"/>
            </w:tcBorders>
            <w:shd w:val="clear" w:color="auto" w:fill="FFFFFF"/>
          </w:tcPr>
          <w:p w:rsidR="004D2A16" w:rsidRDefault="004D2A16"/>
        </w:tc>
      </w:tr>
      <w:tr w:rsidR="004D2A16">
        <w:tblPrEx>
          <w:tblCellMar>
            <w:top w:w="0" w:type="dxa"/>
            <w:bottom w:w="0" w:type="dxa"/>
          </w:tblCellMar>
        </w:tblPrEx>
        <w:trPr>
          <w:trHeight w:hRule="exact" w:val="322"/>
          <w:jc w:val="center"/>
        </w:trPr>
        <w:tc>
          <w:tcPr>
            <w:tcW w:w="1291"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n</w:t>
            </w:r>
          </w:p>
        </w:tc>
        <w:tc>
          <w:tcPr>
            <w:tcW w:w="1387" w:type="dxa"/>
            <w:vMerge/>
            <w:tcBorders>
              <w:left w:val="single" w:sz="4" w:space="0" w:color="auto"/>
              <w:bottom w:val="single" w:sz="4" w:space="0" w:color="auto"/>
            </w:tcBorders>
            <w:shd w:val="clear" w:color="auto" w:fill="FFFFFF"/>
          </w:tcPr>
          <w:p w:rsidR="004D2A16" w:rsidRDefault="004D2A16"/>
        </w:tc>
        <w:tc>
          <w:tcPr>
            <w:tcW w:w="1469"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248" w:type="dxa"/>
            <w:vMerge/>
            <w:tcBorders>
              <w:left w:val="single" w:sz="4" w:space="0" w:color="auto"/>
              <w:bottom w:val="single" w:sz="4" w:space="0" w:color="auto"/>
            </w:tcBorders>
            <w:shd w:val="clear" w:color="auto" w:fill="FFFFFF"/>
          </w:tcPr>
          <w:p w:rsidR="004D2A16" w:rsidRDefault="004D2A16"/>
        </w:tc>
        <w:tc>
          <w:tcPr>
            <w:tcW w:w="1046"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1080" w:type="dxa"/>
            <w:tcBorders>
              <w:top w:val="single" w:sz="4" w:space="0" w:color="auto"/>
              <w:left w:val="single" w:sz="4" w:space="0" w:color="auto"/>
              <w:bottom w:val="single" w:sz="4" w:space="0" w:color="auto"/>
            </w:tcBorders>
            <w:shd w:val="clear" w:color="auto" w:fill="FFFFFF"/>
          </w:tcPr>
          <w:p w:rsidR="004D2A16" w:rsidRDefault="004D2A16">
            <w:pPr>
              <w:rPr>
                <w:sz w:val="10"/>
                <w:szCs w:val="10"/>
              </w:rPr>
            </w:pPr>
          </w:p>
        </w:tc>
        <w:tc>
          <w:tcPr>
            <w:tcW w:w="725" w:type="dxa"/>
            <w:vMerge/>
            <w:tcBorders>
              <w:left w:val="single" w:sz="4" w:space="0" w:color="auto"/>
              <w:bottom w:val="single" w:sz="4" w:space="0" w:color="auto"/>
            </w:tcBorders>
            <w:shd w:val="clear" w:color="auto" w:fill="FFFFFF"/>
          </w:tcPr>
          <w:p w:rsidR="004D2A16" w:rsidRDefault="004D2A16"/>
        </w:tc>
        <w:tc>
          <w:tcPr>
            <w:tcW w:w="725" w:type="dxa"/>
            <w:vMerge/>
            <w:tcBorders>
              <w:left w:val="single" w:sz="4" w:space="0" w:color="auto"/>
              <w:bottom w:val="single" w:sz="4" w:space="0" w:color="auto"/>
            </w:tcBorders>
            <w:shd w:val="clear" w:color="auto" w:fill="FFFFFF"/>
          </w:tcPr>
          <w:p w:rsidR="004D2A16" w:rsidRDefault="004D2A16"/>
        </w:tc>
        <w:tc>
          <w:tcPr>
            <w:tcW w:w="734" w:type="dxa"/>
            <w:vMerge/>
            <w:tcBorders>
              <w:left w:val="single" w:sz="4" w:space="0" w:color="auto"/>
              <w:bottom w:val="single" w:sz="4" w:space="0" w:color="auto"/>
              <w:right w:val="single" w:sz="4" w:space="0" w:color="auto"/>
            </w:tcBorders>
            <w:shd w:val="clear" w:color="auto" w:fill="FFFFFF"/>
          </w:tcPr>
          <w:p w:rsidR="004D2A16" w:rsidRDefault="004D2A16"/>
        </w:tc>
      </w:tr>
    </w:tbl>
    <w:p w:rsidR="004D2A16" w:rsidRDefault="004D2A16">
      <w:pPr>
        <w:spacing w:after="79" w:line="1" w:lineRule="exact"/>
      </w:pPr>
    </w:p>
    <w:p w:rsidR="004D2A16" w:rsidRDefault="002345AE">
      <w:pPr>
        <w:pStyle w:val="11"/>
        <w:spacing w:after="260"/>
        <w:ind w:firstLine="740"/>
        <w:jc w:val="both"/>
      </w:pPr>
      <w:r>
        <w:t xml:space="preserve">Расчет среднего объема, пошедшего на титрование и статистическую обработку результатов (раздел 6), проводят по </w:t>
      </w:r>
      <w:proofErr w:type="spellStart"/>
      <w:r>
        <w:t>уравненям</w:t>
      </w:r>
      <w:proofErr w:type="spellEnd"/>
      <w:r>
        <w:t xml:space="preserve"> (5)-(10):</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8558"/>
      </w:tblGrid>
      <w:tr w:rsidR="004D2A16">
        <w:tblPrEx>
          <w:tblCellMar>
            <w:top w:w="0" w:type="dxa"/>
            <w:bottom w:w="0" w:type="dxa"/>
          </w:tblCellMar>
        </w:tblPrEx>
        <w:trPr>
          <w:trHeight w:hRule="exact" w:val="571"/>
          <w:jc w:val="center"/>
        </w:trPr>
        <w:tc>
          <w:tcPr>
            <w:tcW w:w="1138" w:type="dxa"/>
            <w:shd w:val="clear" w:color="auto" w:fill="FFFFFF"/>
          </w:tcPr>
          <w:p w:rsidR="004D2A16" w:rsidRDefault="004D2A16">
            <w:pPr>
              <w:rPr>
                <w:sz w:val="10"/>
                <w:szCs w:val="10"/>
              </w:rPr>
            </w:pPr>
          </w:p>
        </w:tc>
        <w:tc>
          <w:tcPr>
            <w:tcW w:w="8558" w:type="dxa"/>
            <w:shd w:val="clear" w:color="auto" w:fill="FFFFFF"/>
          </w:tcPr>
          <w:p w:rsidR="004D2A16" w:rsidRDefault="002345AE">
            <w:pPr>
              <w:pStyle w:val="a9"/>
              <w:tabs>
                <w:tab w:val="left" w:pos="5923"/>
              </w:tabs>
              <w:ind w:firstLine="0"/>
              <w:jc w:val="right"/>
            </w:pPr>
            <w:proofErr w:type="spellStart"/>
            <w:r>
              <w:rPr>
                <w:i/>
                <w:iCs/>
                <w:sz w:val="24"/>
                <w:szCs w:val="24"/>
              </w:rPr>
              <w:t>V</w:t>
            </w:r>
            <w:r>
              <w:rPr>
                <w:i/>
                <w:iCs/>
                <w:sz w:val="24"/>
                <w:szCs w:val="24"/>
                <w:vertAlign w:val="subscript"/>
              </w:rPr>
              <w:t>cp</w:t>
            </w:r>
            <w:proofErr w:type="spellEnd"/>
            <w:r>
              <w:rPr>
                <w:i/>
                <w:iCs/>
                <w:sz w:val="24"/>
                <w:szCs w:val="24"/>
              </w:rPr>
              <w:t xml:space="preserve"> </w:t>
            </w:r>
            <w:r w:rsidR="00FD3FAA">
              <w:rPr>
                <w:i/>
                <w:iCs/>
                <w:lang w:val="en-US"/>
              </w:rPr>
              <w:t>=V1+V2+……</w:t>
            </w:r>
            <w:proofErr w:type="spellStart"/>
            <w:r w:rsidR="00FD3FAA">
              <w:rPr>
                <w:i/>
                <w:iCs/>
                <w:lang w:val="en-US"/>
              </w:rPr>
              <w:t>Vn</w:t>
            </w:r>
            <w:proofErr w:type="spellEnd"/>
            <w:r w:rsidR="00FD3FAA">
              <w:rPr>
                <w:i/>
                <w:iCs/>
                <w:lang w:val="en-US"/>
              </w:rPr>
              <w:t>/</w:t>
            </w:r>
            <w:r>
              <w:tab/>
              <w:t>(5)</w:t>
            </w:r>
          </w:p>
          <w:p w:rsidR="004D2A16" w:rsidRDefault="002345AE">
            <w:pPr>
              <w:pStyle w:val="a9"/>
              <w:spacing w:line="180" w:lineRule="auto"/>
              <w:ind w:firstLine="0"/>
              <w:jc w:val="center"/>
              <w:rPr>
                <w:sz w:val="24"/>
                <w:szCs w:val="24"/>
              </w:rPr>
            </w:pPr>
            <w:r>
              <w:rPr>
                <w:i/>
                <w:iCs/>
                <w:sz w:val="24"/>
                <w:szCs w:val="24"/>
              </w:rPr>
              <w:t>n</w:t>
            </w:r>
          </w:p>
        </w:tc>
      </w:tr>
    </w:tbl>
    <w:p w:rsidR="004D2A16" w:rsidRDefault="004D2A16">
      <w:pPr>
        <w:spacing w:after="279" w:line="1" w:lineRule="exact"/>
      </w:pPr>
    </w:p>
    <w:p w:rsidR="004D2A16" w:rsidRDefault="002345AE">
      <w:pPr>
        <w:pStyle w:val="11"/>
        <w:spacing w:after="340"/>
        <w:ind w:firstLine="0"/>
        <w:jc w:val="both"/>
      </w:pPr>
      <w:r>
        <w:t xml:space="preserve">где </w:t>
      </w:r>
      <w:proofErr w:type="spellStart"/>
      <w:r>
        <w:rPr>
          <w:i/>
          <w:iCs/>
        </w:rPr>
        <w:t>V</w:t>
      </w:r>
      <w:r>
        <w:rPr>
          <w:sz w:val="17"/>
          <w:szCs w:val="17"/>
        </w:rPr>
        <w:t>i</w:t>
      </w:r>
      <w:proofErr w:type="spellEnd"/>
      <w:r>
        <w:t xml:space="preserve">, </w:t>
      </w:r>
      <w:r>
        <w:rPr>
          <w:i/>
          <w:iCs/>
        </w:rPr>
        <w:t>V</w:t>
      </w:r>
      <w:r>
        <w:rPr>
          <w:i/>
          <w:iCs/>
          <w:sz w:val="17"/>
          <w:szCs w:val="17"/>
        </w:rPr>
        <w:t>2</w:t>
      </w:r>
      <w:r>
        <w:rPr>
          <w:i/>
          <w:iCs/>
        </w:rPr>
        <w:t>, V</w:t>
      </w:r>
      <w:r>
        <w:rPr>
          <w:i/>
          <w:iCs/>
          <w:vertAlign w:val="subscript"/>
        </w:rPr>
        <w:t>3</w:t>
      </w:r>
      <w:r>
        <w:rPr>
          <w:i/>
          <w:iCs/>
        </w:rPr>
        <w:t xml:space="preserve">, </w:t>
      </w:r>
      <w:proofErr w:type="spellStart"/>
      <w:r>
        <w:rPr>
          <w:i/>
          <w:iCs/>
        </w:rPr>
        <w:t>V</w:t>
      </w:r>
      <w:r>
        <w:rPr>
          <w:i/>
          <w:iCs/>
          <w:vertAlign w:val="subscript"/>
        </w:rPr>
        <w:t>n</w:t>
      </w:r>
      <w:proofErr w:type="spellEnd"/>
      <w:r>
        <w:rPr>
          <w:i/>
          <w:iCs/>
        </w:rPr>
        <w:t xml:space="preserve"> -</w:t>
      </w:r>
      <w:r>
        <w:t xml:space="preserve"> объемы </w:t>
      </w:r>
      <w:proofErr w:type="spellStart"/>
      <w:r>
        <w:t>титранта</w:t>
      </w:r>
      <w:proofErr w:type="spellEnd"/>
      <w:r>
        <w:t>, пошедшие на титрование, n - число полученных объемов.</w:t>
      </w:r>
    </w:p>
    <w:p w:rsidR="004D2A16" w:rsidRDefault="004D2A16">
      <w:pPr>
        <w:spacing w:after="279" w:line="1" w:lineRule="exact"/>
      </w:pPr>
    </w:p>
    <w:p w:rsidR="004D2A16" w:rsidRDefault="002345AE">
      <w:pPr>
        <w:pStyle w:val="11"/>
        <w:ind w:firstLine="740"/>
        <w:jc w:val="both"/>
      </w:pPr>
      <w:r>
        <w:t xml:space="preserve">Полученное значение концентрации соляной кислоты записывают в рабочий </w:t>
      </w:r>
      <w:r>
        <w:lastRenderedPageBreak/>
        <w:t xml:space="preserve">журнал и на этикетку склянки для хранения </w:t>
      </w:r>
      <w:proofErr w:type="spellStart"/>
      <w:r>
        <w:t>HCl</w:t>
      </w:r>
      <w:proofErr w:type="spellEnd"/>
      <w:r>
        <w:t>.</w:t>
      </w:r>
    </w:p>
    <w:p w:rsidR="004D2A16" w:rsidRDefault="002345AE">
      <w:pPr>
        <w:pStyle w:val="11"/>
        <w:numPr>
          <w:ilvl w:val="1"/>
          <w:numId w:val="8"/>
        </w:numPr>
        <w:tabs>
          <w:tab w:val="left" w:pos="1252"/>
        </w:tabs>
        <w:spacing w:after="560"/>
        <w:ind w:firstLine="740"/>
        <w:jc w:val="both"/>
      </w:pPr>
      <w:bookmarkStart w:id="108" w:name="bookmark100"/>
      <w:bookmarkEnd w:id="108"/>
      <w:r>
        <w:t xml:space="preserve">В конце работы делается </w:t>
      </w:r>
      <w:r>
        <w:rPr>
          <w:b/>
          <w:bCs/>
        </w:rPr>
        <w:t xml:space="preserve">вывод </w:t>
      </w:r>
      <w:r>
        <w:t>о полученных результатах.</w:t>
      </w:r>
    </w:p>
    <w:p w:rsidR="004D2A16" w:rsidRDefault="002345AE">
      <w:pPr>
        <w:pStyle w:val="11"/>
        <w:numPr>
          <w:ilvl w:val="0"/>
          <w:numId w:val="8"/>
        </w:numPr>
        <w:tabs>
          <w:tab w:val="left" w:pos="1026"/>
        </w:tabs>
        <w:spacing w:after="280"/>
        <w:ind w:firstLine="740"/>
        <w:jc w:val="both"/>
      </w:pPr>
      <w:bookmarkStart w:id="109" w:name="bookmark101"/>
      <w:bookmarkEnd w:id="109"/>
      <w:r>
        <w:rPr>
          <w:b/>
          <w:bCs/>
        </w:rPr>
        <w:t>Расчеты в титриметрическом методе анализа. Расчет результата прямого титрования на примере определения содержание гидроксида натрия в растворе</w:t>
      </w:r>
    </w:p>
    <w:p w:rsidR="004D2A16" w:rsidRDefault="002345AE">
      <w:pPr>
        <w:pStyle w:val="11"/>
        <w:spacing w:after="80"/>
        <w:ind w:firstLine="740"/>
        <w:jc w:val="both"/>
      </w:pPr>
      <w:r>
        <w:rPr>
          <w:b/>
          <w:bCs/>
        </w:rPr>
        <w:t xml:space="preserve">Лабораторная работа № 5. </w:t>
      </w:r>
      <w:r>
        <w:t>Определение содержания гидроксида натрия в анализируемом растворе</w:t>
      </w:r>
    </w:p>
    <w:p w:rsidR="004D2A16" w:rsidRDefault="002345AE">
      <w:pPr>
        <w:pStyle w:val="11"/>
        <w:numPr>
          <w:ilvl w:val="1"/>
          <w:numId w:val="8"/>
        </w:numPr>
        <w:tabs>
          <w:tab w:val="left" w:pos="1222"/>
        </w:tabs>
        <w:spacing w:after="80"/>
        <w:ind w:firstLine="740"/>
        <w:jc w:val="both"/>
      </w:pPr>
      <w:bookmarkStart w:id="110" w:name="bookmark102"/>
      <w:bookmarkEnd w:id="110"/>
      <w:r>
        <w:t>Цель работы: определение массы гидроксида натрия в анализируемом растворе (ю, г).</w:t>
      </w:r>
    </w:p>
    <w:p w:rsidR="004D2A16" w:rsidRDefault="002345AE">
      <w:pPr>
        <w:pStyle w:val="11"/>
        <w:numPr>
          <w:ilvl w:val="1"/>
          <w:numId w:val="8"/>
        </w:numPr>
        <w:tabs>
          <w:tab w:val="left" w:pos="1222"/>
        </w:tabs>
        <w:spacing w:after="80"/>
        <w:ind w:firstLine="740"/>
        <w:jc w:val="both"/>
      </w:pPr>
      <w:bookmarkStart w:id="111" w:name="bookmark103"/>
      <w:bookmarkEnd w:id="111"/>
      <w:r>
        <w:t>Приборы и реактивы: бюретка вместимостью 50 мл, мерная колба вместимостью 100 мл, колба для титрования, пипетка Мора вместимостью 10, 15 или 20 мл, химический стакан, стандартизированный раствор соляной кислоты, анализируемый раствор гидроксида натрия, раствор индикатора метилового красного.</w:t>
      </w:r>
    </w:p>
    <w:p w:rsidR="004D2A16" w:rsidRDefault="002345AE">
      <w:pPr>
        <w:pStyle w:val="11"/>
        <w:numPr>
          <w:ilvl w:val="1"/>
          <w:numId w:val="8"/>
        </w:numPr>
        <w:tabs>
          <w:tab w:val="left" w:pos="1247"/>
        </w:tabs>
        <w:ind w:firstLine="740"/>
        <w:jc w:val="both"/>
      </w:pPr>
      <w:bookmarkStart w:id="112" w:name="bookmark104"/>
      <w:bookmarkEnd w:id="112"/>
      <w:r>
        <w:t>Порядок выполнения работы</w:t>
      </w:r>
    </w:p>
    <w:p w:rsidR="004D2A16" w:rsidRDefault="002345AE">
      <w:pPr>
        <w:pStyle w:val="11"/>
        <w:ind w:firstLine="740"/>
        <w:jc w:val="both"/>
      </w:pPr>
      <w:r>
        <w:t>Титрование соляной кислотой гидроксида натрия можно представить следующим уравнением:</w:t>
      </w:r>
    </w:p>
    <w:p w:rsidR="004D2A16" w:rsidRPr="002345AE" w:rsidRDefault="00FD3FAA">
      <w:pPr>
        <w:pStyle w:val="11"/>
        <w:ind w:firstLine="0"/>
        <w:jc w:val="center"/>
        <w:rPr>
          <w:lang w:val="en-US"/>
        </w:rPr>
      </w:pPr>
      <w:r>
        <w:rPr>
          <w:noProof/>
          <w:lang w:bidi="ar-SA"/>
        </w:rPr>
        <mc:AlternateContent>
          <mc:Choice Requires="wps">
            <w:drawing>
              <wp:anchor distT="0" distB="0" distL="114300" distR="114300" simplePos="0" relativeHeight="251668480" behindDoc="0" locked="0" layoutInCell="1" allowOverlap="1">
                <wp:simplePos x="0" y="0"/>
                <wp:positionH relativeFrom="column">
                  <wp:posOffset>3072765</wp:posOffset>
                </wp:positionH>
                <wp:positionV relativeFrom="paragraph">
                  <wp:posOffset>121920</wp:posOffset>
                </wp:positionV>
                <wp:extent cx="209550" cy="0"/>
                <wp:effectExtent l="0" t="76200" r="19050" b="114300"/>
                <wp:wrapNone/>
                <wp:docPr id="27" name="Прямая со стрелкой 27"/>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27" o:spid="_x0000_s1026" type="#_x0000_t32" style="position:absolute;margin-left:241.95pt;margin-top:9.6pt;width:16.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" strokecolor="#4579b8 [3044]">
                <v:stroke endarrow="open"/>
              </v:shape>
            </w:pict>
          </mc:Fallback>
        </mc:AlternateContent>
      </w:r>
      <w:proofErr w:type="spellStart"/>
      <w:r>
        <w:rPr>
          <w:lang w:val="en-US"/>
        </w:rPr>
        <w:t>NaOH</w:t>
      </w:r>
      <w:proofErr w:type="spellEnd"/>
      <w:r>
        <w:rPr>
          <w:lang w:val="en-US"/>
        </w:rPr>
        <w:t xml:space="preserve"> + </w:t>
      </w:r>
      <w:proofErr w:type="spellStart"/>
      <w:r>
        <w:rPr>
          <w:lang w:val="en-US"/>
        </w:rPr>
        <w:t>HCl</w:t>
      </w:r>
      <w:proofErr w:type="spellEnd"/>
      <w:r>
        <w:rPr>
          <w:lang w:val="en-US"/>
        </w:rPr>
        <w:t xml:space="preserve">     </w:t>
      </w:r>
      <w:r w:rsidR="002345AE" w:rsidRPr="002345AE">
        <w:rPr>
          <w:lang w:val="en-US"/>
        </w:rPr>
        <w:t xml:space="preserve"> </w:t>
      </w:r>
      <w:proofErr w:type="spellStart"/>
      <w:r w:rsidR="002345AE" w:rsidRPr="002345AE">
        <w:rPr>
          <w:lang w:val="en-US"/>
        </w:rPr>
        <w:t>NaCl</w:t>
      </w:r>
      <w:proofErr w:type="spellEnd"/>
      <w:r w:rsidR="002345AE" w:rsidRPr="002345AE">
        <w:rPr>
          <w:lang w:val="en-US"/>
        </w:rPr>
        <w:t xml:space="preserve"> + H</w:t>
      </w:r>
      <w:r w:rsidR="002345AE" w:rsidRPr="002345AE">
        <w:rPr>
          <w:vertAlign w:val="subscript"/>
          <w:lang w:val="en-US"/>
        </w:rPr>
        <w:t>2</w:t>
      </w:r>
      <w:r w:rsidR="002345AE" w:rsidRPr="002345AE">
        <w:rPr>
          <w:lang w:val="en-US"/>
        </w:rPr>
        <w:t>O</w:t>
      </w:r>
    </w:p>
    <w:p w:rsidR="004D2A16" w:rsidRPr="002345AE" w:rsidRDefault="00FD3FAA">
      <w:pPr>
        <w:pStyle w:val="11"/>
        <w:ind w:firstLine="0"/>
        <w:jc w:val="center"/>
        <w:rPr>
          <w:lang w:val="en-US"/>
        </w:rPr>
      </w:pPr>
      <w:r>
        <w:rPr>
          <w:noProof/>
          <w:lang w:bidi="ar-SA"/>
        </w:rPr>
        <mc:AlternateContent>
          <mc:Choice Requires="wps">
            <w:drawing>
              <wp:anchor distT="0" distB="0" distL="114300" distR="114300" simplePos="0" relativeHeight="251669504" behindDoc="0" locked="0" layoutInCell="1" allowOverlap="1">
                <wp:simplePos x="0" y="0"/>
                <wp:positionH relativeFrom="column">
                  <wp:posOffset>3158490</wp:posOffset>
                </wp:positionH>
                <wp:positionV relativeFrom="paragraph">
                  <wp:posOffset>93980</wp:posOffset>
                </wp:positionV>
                <wp:extent cx="266700" cy="1"/>
                <wp:effectExtent l="0" t="76200" r="19050" b="114300"/>
                <wp:wrapNone/>
                <wp:docPr id="29" name="Прямая со стрелкой 29"/>
                <wp:cNvGraphicFramePr/>
                <a:graphic xmlns:a="http://schemas.openxmlformats.org/drawingml/2006/main">
                  <a:graphicData uri="http://schemas.microsoft.com/office/word/2010/wordprocessingShape">
                    <wps:wsp>
                      <wps:cNvCnPr/>
                      <wps:spPr>
                        <a:xfrm flipV="1">
                          <a:off x="0" y="0"/>
                          <a:ext cx="26670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248.7pt;margin-top:7.4pt;width:21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" strokecolor="#4579b8 [3044]">
                <v:stroke endarrow="open"/>
              </v:shape>
            </w:pict>
          </mc:Fallback>
        </mc:AlternateContent>
      </w:r>
      <w:r w:rsidR="002345AE" w:rsidRPr="002345AE">
        <w:rPr>
          <w:lang w:val="en-US"/>
        </w:rPr>
        <w:t>Na</w:t>
      </w:r>
      <w:r w:rsidR="002345AE" w:rsidRPr="002345AE">
        <w:rPr>
          <w:vertAlign w:val="superscript"/>
          <w:lang w:val="en-US"/>
        </w:rPr>
        <w:t>+</w:t>
      </w:r>
      <w:r w:rsidR="002345AE" w:rsidRPr="002345AE">
        <w:rPr>
          <w:lang w:val="en-US"/>
        </w:rPr>
        <w:t xml:space="preserve"> + OH</w:t>
      </w:r>
      <w:r w:rsidR="002345AE" w:rsidRPr="002345AE">
        <w:rPr>
          <w:vertAlign w:val="superscript"/>
          <w:lang w:val="en-US"/>
        </w:rPr>
        <w:t>-</w:t>
      </w:r>
      <w:r w:rsidR="002345AE" w:rsidRPr="002345AE">
        <w:rPr>
          <w:lang w:val="en-US"/>
        </w:rPr>
        <w:t xml:space="preserve"> + H</w:t>
      </w:r>
      <w:r w:rsidR="002345AE" w:rsidRPr="002345AE">
        <w:rPr>
          <w:vertAlign w:val="superscript"/>
          <w:lang w:val="en-US"/>
        </w:rPr>
        <w:t>+</w:t>
      </w:r>
      <w:r w:rsidR="002345AE" w:rsidRPr="002345AE">
        <w:rPr>
          <w:lang w:val="en-US"/>
        </w:rPr>
        <w:t xml:space="preserve"> + </w:t>
      </w:r>
      <w:proofErr w:type="spellStart"/>
      <w:r w:rsidR="002345AE" w:rsidRPr="002345AE">
        <w:rPr>
          <w:lang w:val="en-US"/>
        </w:rPr>
        <w:t>Cl</w:t>
      </w:r>
      <w:proofErr w:type="spellEnd"/>
      <w:r w:rsidR="002345AE" w:rsidRPr="002345AE">
        <w:rPr>
          <w:vertAlign w:val="superscript"/>
          <w:lang w:val="en-US"/>
        </w:rPr>
        <w:t>-</w:t>
      </w:r>
      <w:r>
        <w:rPr>
          <w:lang w:val="en-US"/>
        </w:rPr>
        <w:t xml:space="preserve"> </w:t>
      </w:r>
      <w:r w:rsidR="002345AE" w:rsidRPr="002345AE">
        <w:rPr>
          <w:lang w:val="en-US"/>
        </w:rPr>
        <w:t xml:space="preserve"> </w:t>
      </w:r>
      <w:r>
        <w:rPr>
          <w:lang w:val="en-US"/>
        </w:rPr>
        <w:t xml:space="preserve">    </w:t>
      </w:r>
      <w:r w:rsidR="002345AE" w:rsidRPr="002345AE">
        <w:rPr>
          <w:lang w:val="en-US"/>
        </w:rPr>
        <w:t>Na</w:t>
      </w:r>
      <w:r w:rsidR="002345AE" w:rsidRPr="002345AE">
        <w:rPr>
          <w:vertAlign w:val="superscript"/>
          <w:lang w:val="en-US"/>
        </w:rPr>
        <w:t>+</w:t>
      </w:r>
      <w:r w:rsidR="002345AE" w:rsidRPr="002345AE">
        <w:rPr>
          <w:lang w:val="en-US"/>
        </w:rPr>
        <w:t xml:space="preserve"> + </w:t>
      </w:r>
      <w:proofErr w:type="spellStart"/>
      <w:r w:rsidR="002345AE" w:rsidRPr="002345AE">
        <w:rPr>
          <w:lang w:val="en-US"/>
        </w:rPr>
        <w:t>Cl</w:t>
      </w:r>
      <w:proofErr w:type="spellEnd"/>
      <w:r w:rsidR="002345AE" w:rsidRPr="002345AE">
        <w:rPr>
          <w:vertAlign w:val="superscript"/>
          <w:lang w:val="en-US"/>
        </w:rPr>
        <w:t>-</w:t>
      </w:r>
      <w:r w:rsidR="002345AE" w:rsidRPr="002345AE">
        <w:rPr>
          <w:lang w:val="en-US"/>
        </w:rPr>
        <w:t xml:space="preserve"> + H</w:t>
      </w:r>
      <w:r w:rsidR="002345AE" w:rsidRPr="002345AE">
        <w:rPr>
          <w:vertAlign w:val="subscript"/>
          <w:lang w:val="en-US"/>
        </w:rPr>
        <w:t>2</w:t>
      </w:r>
      <w:r w:rsidR="002345AE" w:rsidRPr="002345AE">
        <w:rPr>
          <w:lang w:val="en-US"/>
        </w:rPr>
        <w:t>O</w:t>
      </w:r>
    </w:p>
    <w:p w:rsidR="004D2A16" w:rsidRDefault="00FD3FAA">
      <w:pPr>
        <w:pStyle w:val="11"/>
        <w:ind w:firstLine="0"/>
        <w:jc w:val="center"/>
      </w:pPr>
      <w:r>
        <w:rPr>
          <w:noProof/>
          <w:lang w:bidi="ar-SA"/>
        </w:rPr>
        <mc:AlternateContent>
          <mc:Choice Requires="wps">
            <w:drawing>
              <wp:anchor distT="0" distB="0" distL="114300" distR="114300" simplePos="0" relativeHeight="251670528" behindDoc="0" locked="0" layoutInCell="1" allowOverlap="1">
                <wp:simplePos x="0" y="0"/>
                <wp:positionH relativeFrom="column">
                  <wp:posOffset>3072765</wp:posOffset>
                </wp:positionH>
                <wp:positionV relativeFrom="paragraph">
                  <wp:posOffset>94615</wp:posOffset>
                </wp:positionV>
                <wp:extent cx="352425" cy="0"/>
                <wp:effectExtent l="0" t="76200" r="28575" b="114300"/>
                <wp:wrapNone/>
                <wp:docPr id="31" name="Прямая со стрелкой 3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1" o:spid="_x0000_s1026" type="#_x0000_t32" style="position:absolute;margin-left:241.95pt;margin-top:7.45pt;width:27.75pt;height: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" strokecolor="#4579b8 [3044]">
                <v:stroke endarrow="open"/>
              </v:shape>
            </w:pict>
          </mc:Fallback>
        </mc:AlternateContent>
      </w:r>
      <w:r w:rsidR="002345AE">
        <w:t>OH</w:t>
      </w:r>
      <w:r w:rsidR="002345AE">
        <w:rPr>
          <w:vertAlign w:val="superscript"/>
        </w:rPr>
        <w:t>-</w:t>
      </w:r>
      <w:r w:rsidR="002345AE">
        <w:t xml:space="preserve"> + H</w:t>
      </w:r>
      <w:r w:rsidR="002345AE">
        <w:rPr>
          <w:vertAlign w:val="superscript"/>
        </w:rPr>
        <w:t>+</w:t>
      </w:r>
      <w:r>
        <w:t xml:space="preserve"> </w:t>
      </w:r>
      <w:r>
        <w:rPr>
          <w:lang w:val="en-US"/>
        </w:rPr>
        <w:t xml:space="preserve">      </w:t>
      </w:r>
      <w:r w:rsidR="002345AE">
        <w:t xml:space="preserve"> H</w:t>
      </w:r>
      <w:r w:rsidR="002345AE">
        <w:rPr>
          <w:vertAlign w:val="subscript"/>
        </w:rPr>
        <w:t>2</w:t>
      </w:r>
      <w:r w:rsidR="002345AE">
        <w:t>O</w:t>
      </w:r>
    </w:p>
    <w:p w:rsidR="004D2A16" w:rsidRDefault="002345AE">
      <w:pPr>
        <w:pStyle w:val="11"/>
        <w:ind w:firstLine="740"/>
        <w:jc w:val="both"/>
      </w:pPr>
      <w:r>
        <w:t xml:space="preserve">В мерную колбу объемом 100 мл в соответствии с вариантом набирают задачу на </w:t>
      </w:r>
      <w:proofErr w:type="spellStart"/>
      <w:r>
        <w:t>NaOH</w:t>
      </w:r>
      <w:proofErr w:type="spellEnd"/>
      <w:r>
        <w:t xml:space="preserve"> и доводят до метки дистиллированной водой. Колбу закрывают пробкой и тщательно перемешивают.</w:t>
      </w:r>
    </w:p>
    <w:p w:rsidR="004D2A16" w:rsidRDefault="002345AE" w:rsidP="00FD3FAA">
      <w:pPr>
        <w:pStyle w:val="11"/>
        <w:spacing w:after="280"/>
        <w:ind w:firstLine="740"/>
        <w:jc w:val="both"/>
      </w:pPr>
      <w:r>
        <w:t xml:space="preserve">Подготовленную к работе бюретку (см. приложение А) заполняют стандартизированным раствором соляной кислоты. Пипетку ополаскивают раствором гидроксида натрия. В колбу для титрования отмеряют пипеткой аликвотную часть анализируемого раствора </w:t>
      </w:r>
      <w:proofErr w:type="spellStart"/>
      <w:r>
        <w:t>NaOH</w:t>
      </w:r>
      <w:proofErr w:type="spellEnd"/>
      <w:r>
        <w:t xml:space="preserve">, добавляют 2-3 капли индикатора метилового красного и титруют раствором соляной кислоты. Титрование продолжают до перехода окраски раствора из желтой в </w:t>
      </w:r>
      <w:proofErr w:type="gramStart"/>
      <w:r>
        <w:t>бледно-розовую</w:t>
      </w:r>
      <w:proofErr w:type="gramEnd"/>
      <w:r>
        <w:t xml:space="preserve"> от одной капли. Титрование продолжают до 5 </w:t>
      </w:r>
      <w:proofErr w:type="spellStart"/>
      <w:r>
        <w:t>сходимых</w:t>
      </w:r>
      <w:proofErr w:type="spellEnd"/>
      <w:r>
        <w:t xml:space="preserve"> объемов. </w:t>
      </w:r>
    </w:p>
    <w:p w:rsidR="00FD3FAA" w:rsidRDefault="002345AE">
      <w:pPr>
        <w:pStyle w:val="11"/>
        <w:spacing w:after="260"/>
        <w:ind w:firstLine="740"/>
        <w:jc w:val="both"/>
      </w:pPr>
      <w:r>
        <w:t>По полученным данным рассчитывают массу гидроксида натрия в анализи</w:t>
      </w:r>
      <w:r>
        <w:softHyphen/>
        <w:t>руемом растворе и его процентную концентрацию:</w:t>
      </w:r>
    </w:p>
    <w:p w:rsidR="004D2A16" w:rsidRPr="00FD3FAA" w:rsidRDefault="00FD3FAA" w:rsidP="00FD3FAA">
      <w:pPr>
        <w:tabs>
          <w:tab w:val="left" w:pos="2040"/>
        </w:tabs>
      </w:pPr>
      <w:r>
        <w:tab/>
      </w:r>
      <w:r>
        <w:rPr>
          <w:noProof/>
        </w:rPr>
        <w:drawing>
          <wp:inline distT="0" distB="0" distL="0" distR="0" wp14:anchorId="56BA1365" wp14:editId="3B86F763">
            <wp:extent cx="3529853" cy="571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494" t="22805" r="32852" b="67503"/>
                    <a:stretch/>
                  </pic:blipFill>
                  <pic:spPr bwMode="auto">
                    <a:xfrm>
                      <a:off x="0" y="0"/>
                      <a:ext cx="3527967" cy="571195"/>
                    </a:xfrm>
                    <a:prstGeom prst="rect">
                      <a:avLst/>
                    </a:prstGeom>
                    <a:ln>
                      <a:noFill/>
                    </a:ln>
                    <a:extLst>
                      <a:ext uri="{53640926-AAD7-44D8-BBD7-CCE9431645EC}">
                        <a14:shadowObscured xmlns:a14="http://schemas.microsoft.com/office/drawing/2010/main"/>
                      </a:ext>
                    </a:extLst>
                  </pic:spPr>
                </pic:pic>
              </a:graphicData>
            </a:graphic>
          </wp:inline>
        </w:drawing>
      </w:r>
    </w:p>
    <w:p w:rsidR="00FD3FAA" w:rsidRDefault="00FD3FAA" w:rsidP="00FD3FAA">
      <w:pPr>
        <w:pStyle w:val="11"/>
        <w:pBdr>
          <w:bottom w:val="single" w:sz="4" w:space="0" w:color="auto"/>
        </w:pBdr>
        <w:ind w:firstLine="0"/>
        <w:jc w:val="center"/>
        <w:rPr>
          <w:i/>
          <w:iCs/>
          <w:sz w:val="24"/>
          <w:szCs w:val="24"/>
          <w:lang w:val="en-US"/>
        </w:rPr>
      </w:pPr>
      <w:bookmarkStart w:id="113" w:name="bookmark105"/>
      <w:bookmarkEnd w:id="113"/>
    </w:p>
    <w:p w:rsidR="004D2A16" w:rsidRDefault="002345AE" w:rsidP="00FD3FAA">
      <w:pPr>
        <w:pStyle w:val="11"/>
        <w:pBdr>
          <w:bottom w:val="single" w:sz="4" w:space="0" w:color="auto"/>
        </w:pBdr>
        <w:ind w:firstLine="0"/>
      </w:pPr>
      <w:r>
        <w:t xml:space="preserve">В конце работы делается </w:t>
      </w:r>
      <w:r>
        <w:rPr>
          <w:b/>
          <w:bCs/>
        </w:rPr>
        <w:t xml:space="preserve">вывод </w:t>
      </w:r>
      <w:r>
        <w:t>о полученных результатах.</w:t>
      </w:r>
    </w:p>
    <w:p w:rsidR="004D2A16" w:rsidRDefault="002345AE">
      <w:pPr>
        <w:pStyle w:val="10"/>
        <w:keepNext/>
        <w:keepLines/>
        <w:numPr>
          <w:ilvl w:val="0"/>
          <w:numId w:val="8"/>
        </w:numPr>
        <w:tabs>
          <w:tab w:val="left" w:pos="1049"/>
        </w:tabs>
        <w:ind w:firstLine="740"/>
        <w:jc w:val="both"/>
      </w:pPr>
      <w:bookmarkStart w:id="114" w:name="bookmark108"/>
      <w:bookmarkStart w:id="115" w:name="bookmark106"/>
      <w:bookmarkStart w:id="116" w:name="bookmark107"/>
      <w:bookmarkStart w:id="117" w:name="bookmark109"/>
      <w:bookmarkEnd w:id="114"/>
      <w:r>
        <w:t>Статистическая обработка результатов анализа</w:t>
      </w:r>
      <w:bookmarkEnd w:id="115"/>
      <w:bookmarkEnd w:id="116"/>
      <w:bookmarkEnd w:id="117"/>
    </w:p>
    <w:p w:rsidR="004D2A16" w:rsidRDefault="002345AE">
      <w:pPr>
        <w:pStyle w:val="11"/>
        <w:ind w:firstLine="740"/>
        <w:jc w:val="both"/>
      </w:pPr>
      <w:r>
        <w:t>С какой бы тщательностью ни проводилось то или иное определение, полученный результат всегда несколько отличается от действительного содержания определяемого вещества, т.е. допускается некоторая погрешность измерения.</w:t>
      </w:r>
    </w:p>
    <w:p w:rsidR="004D2A16" w:rsidRDefault="002345AE">
      <w:pPr>
        <w:pStyle w:val="11"/>
        <w:ind w:firstLine="740"/>
        <w:jc w:val="both"/>
      </w:pPr>
      <w:r>
        <w:t>По своему характеру погрешности делятся на: систематические ошибки; случайные ошибки и промахи.</w:t>
      </w:r>
    </w:p>
    <w:p w:rsidR="004D2A16" w:rsidRDefault="002345AE">
      <w:pPr>
        <w:pStyle w:val="11"/>
        <w:ind w:firstLine="740"/>
        <w:jc w:val="both"/>
      </w:pPr>
      <w:r>
        <w:rPr>
          <w:b/>
          <w:bCs/>
        </w:rPr>
        <w:t xml:space="preserve">Систематические погрешности </w:t>
      </w:r>
      <w:r>
        <w:rPr>
          <w:b/>
          <w:bCs/>
          <w:i/>
          <w:iCs/>
        </w:rPr>
        <w:t>—</w:t>
      </w:r>
      <w:r>
        <w:t xml:space="preserve"> это погрешности одинаковые по знаку, происходящие по ряду причин, связанных с особенностями используемой методики, </w:t>
      </w:r>
      <w:r>
        <w:lastRenderedPageBreak/>
        <w:t>аппаратурой, индивидуальными характеристиками аналитика и т.д. Они влияют на результат либо в сторону увеличения, либо в сторону уменьшения и их обычно можно предусмотреть.</w:t>
      </w:r>
    </w:p>
    <w:p w:rsidR="004D2A16" w:rsidRDefault="002345AE">
      <w:pPr>
        <w:pStyle w:val="11"/>
        <w:ind w:firstLine="740"/>
        <w:jc w:val="both"/>
      </w:pPr>
      <w:r>
        <w:rPr>
          <w:b/>
          <w:bCs/>
        </w:rPr>
        <w:t xml:space="preserve">Случайными погрешностями </w:t>
      </w:r>
      <w:r>
        <w:t>называют погрешности, неопределенные по знаку и величине, в их появлении не наблюдается никаких закономерностей. Они могут быть вызваны повышением температуры воздуха, влажностью среды, случайными потерями вещества.</w:t>
      </w:r>
    </w:p>
    <w:p w:rsidR="004D2A16" w:rsidRDefault="002345AE">
      <w:pPr>
        <w:pStyle w:val="11"/>
        <w:ind w:firstLine="740"/>
        <w:jc w:val="both"/>
      </w:pPr>
      <w:r>
        <w:t xml:space="preserve">В отличие от систематических погрешностей, случайные погрешности не могут быть учтены. Однако они могут быть уменьшены при увеличении числа параллельных определений. Влияние случайных погрешностей может быть учтено теоретически, путем </w:t>
      </w:r>
      <w:r>
        <w:rPr>
          <w:i/>
          <w:iCs/>
        </w:rPr>
        <w:t>статистической обработки результатов.</w:t>
      </w:r>
    </w:p>
    <w:p w:rsidR="004D2A16" w:rsidRDefault="002345AE">
      <w:pPr>
        <w:pStyle w:val="11"/>
        <w:ind w:firstLine="740"/>
        <w:jc w:val="both"/>
      </w:pPr>
      <w:r>
        <w:rPr>
          <w:b/>
          <w:bCs/>
        </w:rPr>
        <w:t>Грубые погрешности - промахи</w:t>
      </w:r>
      <w:r>
        <w:t>. Промахами называют грубые погрешности, сильно искажающие результат. Из-за промахов результат данного определения становится неверным, и поэтому он отбрасывается при выводе среднего из серии параллельных опытов.</w:t>
      </w:r>
    </w:p>
    <w:p w:rsidR="00FD3FAA" w:rsidRDefault="00FD3FAA" w:rsidP="00FD3FAA">
      <w:pPr>
        <w:pStyle w:val="11"/>
        <w:framePr w:w="9696" w:h="3062" w:wrap="none" w:vAnchor="page" w:hAnchor="page" w:x="1201" w:y="6931"/>
        <w:ind w:firstLine="740"/>
        <w:jc w:val="both"/>
      </w:pPr>
      <w:r>
        <w:t xml:space="preserve">При отсутствии систематических ошибок, когда число измерений </w:t>
      </w:r>
      <w:proofErr w:type="gramStart"/>
      <w:r>
        <w:rPr>
          <w:i/>
          <w:iCs/>
        </w:rPr>
        <w:t>п</w:t>
      </w:r>
      <w:proofErr w:type="gramEnd"/>
      <w:r>
        <w:t xml:space="preserve"> очень велико и стремится к бесконечности, наблюдается нормальное распределение (распределение Гаусса) случайных погрешностей.</w:t>
      </w:r>
    </w:p>
    <w:p w:rsidR="00FD3FAA" w:rsidRDefault="00FD3FAA" w:rsidP="00FD3FAA">
      <w:pPr>
        <w:pStyle w:val="11"/>
        <w:framePr w:w="9696" w:h="3062" w:wrap="none" w:vAnchor="page" w:hAnchor="page" w:x="1201" w:y="6931"/>
        <w:ind w:firstLine="740"/>
        <w:jc w:val="both"/>
      </w:pPr>
      <w:r>
        <w:t>В аналитической химии число параллельных определений обычно невелико и закон нормальных распределений неприменим. Для обработки таких совокупностей полученных результатов используют t-распределение Стьюдента.</w:t>
      </w:r>
    </w:p>
    <w:p w:rsidR="00FD3FAA" w:rsidRDefault="00FD3FAA" w:rsidP="00FD3FAA">
      <w:pPr>
        <w:pStyle w:val="11"/>
        <w:framePr w:w="9696" w:h="3062" w:wrap="none" w:vAnchor="page" w:hAnchor="page" w:x="1201" w:y="6931"/>
        <w:ind w:firstLine="740"/>
        <w:jc w:val="both"/>
      </w:pPr>
      <w:r>
        <w:t>Численное значение единичного определения называют вариантой и обозна</w:t>
      </w:r>
      <w:r>
        <w:softHyphen/>
        <w:t xml:space="preserve">чают </w:t>
      </w:r>
      <w:r>
        <w:rPr>
          <w:i/>
          <w:iCs/>
        </w:rPr>
        <w:t>х.</w:t>
      </w:r>
      <w:r>
        <w:t xml:space="preserve"> Некоторое число вариант, т.е. результаты параллельных измерений одним и тем же методом, </w:t>
      </w:r>
      <w:r>
        <w:rPr>
          <w:i/>
          <w:iCs/>
        </w:rPr>
        <w:t>х</w:t>
      </w:r>
      <w:proofErr w:type="gramStart"/>
      <w:r>
        <w:rPr>
          <w:i/>
          <w:iCs/>
          <w:sz w:val="17"/>
          <w:szCs w:val="17"/>
        </w:rPr>
        <w:t>1</w:t>
      </w:r>
      <w:proofErr w:type="gramEnd"/>
      <w:r>
        <w:rPr>
          <w:i/>
          <w:iCs/>
        </w:rPr>
        <w:t>, х</w:t>
      </w:r>
      <w:r>
        <w:rPr>
          <w:i/>
          <w:iCs/>
          <w:sz w:val="17"/>
          <w:szCs w:val="17"/>
          <w:vertAlign w:val="subscript"/>
        </w:rPr>
        <w:t>2</w:t>
      </w:r>
      <w:r>
        <w:rPr>
          <w:i/>
          <w:iCs/>
        </w:rPr>
        <w:t>, х</w:t>
      </w:r>
      <w:r>
        <w:rPr>
          <w:i/>
          <w:iCs/>
          <w:vertAlign w:val="subscript"/>
        </w:rPr>
        <w:t>3</w:t>
      </w:r>
      <w:r>
        <w:rPr>
          <w:i/>
          <w:iCs/>
        </w:rPr>
        <w:t xml:space="preserve"> ... </w:t>
      </w:r>
      <w:proofErr w:type="spellStart"/>
      <w:r>
        <w:rPr>
          <w:i/>
          <w:iCs/>
        </w:rPr>
        <w:t>х</w:t>
      </w:r>
      <w:r>
        <w:rPr>
          <w:i/>
          <w:iCs/>
          <w:sz w:val="17"/>
          <w:szCs w:val="17"/>
          <w:vertAlign w:val="subscript"/>
        </w:rPr>
        <w:t>п</w:t>
      </w:r>
      <w:proofErr w:type="spellEnd"/>
      <w:r>
        <w:t xml:space="preserve"> образует совокупность вариант. Сумму вариант, деленную на число вариант </w:t>
      </w:r>
      <w:proofErr w:type="gramStart"/>
      <w:r>
        <w:rPr>
          <w:i/>
          <w:iCs/>
        </w:rPr>
        <w:t>п</w:t>
      </w:r>
      <w:proofErr w:type="gramEnd"/>
      <w:r>
        <w:rPr>
          <w:i/>
          <w:iCs/>
        </w:rPr>
        <w:t>,</w:t>
      </w:r>
      <w:r>
        <w:t xml:space="preserve"> называют средним или средним арифметическим </w:t>
      </w:r>
      <w:r>
        <w:rPr>
          <w:i/>
          <w:iCs/>
          <w:sz w:val="22"/>
          <w:szCs w:val="22"/>
        </w:rPr>
        <w:t>х</w:t>
      </w:r>
      <w:r>
        <w:t xml:space="preserve"> :</w:t>
      </w:r>
    </w:p>
    <w:p w:rsidR="004D2A16" w:rsidRPr="00CD5236" w:rsidRDefault="002345AE">
      <w:pPr>
        <w:pStyle w:val="11"/>
        <w:spacing w:after="260"/>
        <w:ind w:firstLine="740"/>
        <w:jc w:val="both"/>
        <w:rPr>
          <w:lang w:val="en-US"/>
        </w:rPr>
        <w:sectPr w:rsidR="004D2A16" w:rsidRPr="00CD5236">
          <w:type w:val="continuous"/>
          <w:pgSz w:w="11900" w:h="16840"/>
          <w:pgMar w:top="979" w:right="1006" w:bottom="1035" w:left="1026" w:header="551" w:footer="3" w:gutter="0"/>
          <w:cols w:space="720"/>
          <w:noEndnote/>
          <w:docGrid w:linePitch="360"/>
        </w:sectPr>
      </w:pPr>
      <w:r>
        <w:t>Как уже говорилось, случайные погрешности характеризуются отсутствием закономерности в их появлении и рассматриваются как случайное событие. Эти погрешности подвергаются обработке на основе теории вероятнос</w:t>
      </w:r>
      <w:r w:rsidR="00CD5236">
        <w:t>ти и математи</w:t>
      </w:r>
      <w:r w:rsidR="00CD5236">
        <w:softHyphen/>
        <w:t>ческой статистики</w:t>
      </w:r>
    </w:p>
    <w:p w:rsidR="004D2A16" w:rsidRPr="00CD5236" w:rsidRDefault="004D2A16">
      <w:pPr>
        <w:spacing w:line="1" w:lineRule="exact"/>
        <w:rPr>
          <w:lang w:val="en-US"/>
        </w:rPr>
        <w:sectPr w:rsidR="004D2A16" w:rsidRPr="00CD5236">
          <w:footerReference w:type="default" r:id="rId25"/>
          <w:pgSz w:w="11900" w:h="16840"/>
          <w:pgMar w:top="1095" w:right="1094" w:bottom="837" w:left="1104" w:header="667" w:footer="3" w:gutter="0"/>
          <w:cols w:space="720"/>
          <w:noEndnote/>
          <w:docGrid w:linePitch="360"/>
        </w:sectPr>
      </w:pPr>
    </w:p>
    <w:p w:rsidR="00CD5236" w:rsidRDefault="00CD5236">
      <w:pPr>
        <w:pStyle w:val="a7"/>
        <w:ind w:left="730"/>
        <w:rPr>
          <w:lang w:val="en-US"/>
        </w:rPr>
      </w:pPr>
    </w:p>
    <w:p w:rsidR="00CD5236" w:rsidRDefault="00CD5236">
      <w:pPr>
        <w:pStyle w:val="a7"/>
        <w:ind w:left="730"/>
        <w:rPr>
          <w:lang w:val="en-US"/>
        </w:rPr>
      </w:pPr>
      <w:r>
        <w:rPr>
          <w:noProof/>
        </w:rPr>
        <w:drawing>
          <wp:inline distT="0" distB="0" distL="0" distR="0" wp14:anchorId="524ABB5B" wp14:editId="180276FD">
            <wp:extent cx="6123326" cy="4819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519" t="23945" r="25801" b="6501"/>
                    <a:stretch/>
                  </pic:blipFill>
                  <pic:spPr bwMode="auto">
                    <a:xfrm>
                      <a:off x="0" y="0"/>
                      <a:ext cx="6121924" cy="4818547"/>
                    </a:xfrm>
                    <a:prstGeom prst="rect">
                      <a:avLst/>
                    </a:prstGeom>
                    <a:ln>
                      <a:noFill/>
                    </a:ln>
                    <a:extLst>
                      <a:ext uri="{53640926-AAD7-44D8-BBD7-CCE9431645EC}">
                        <a14:shadowObscured xmlns:a14="http://schemas.microsoft.com/office/drawing/2010/main"/>
                      </a:ext>
                    </a:extLst>
                  </pic:spPr>
                </pic:pic>
              </a:graphicData>
            </a:graphic>
          </wp:inline>
        </w:drawing>
      </w:r>
    </w:p>
    <w:p w:rsidR="00CD5236" w:rsidRDefault="00CD5236">
      <w:pPr>
        <w:pStyle w:val="a7"/>
        <w:ind w:left="730"/>
        <w:rPr>
          <w:lang w:val="en-US"/>
        </w:rPr>
      </w:pPr>
    </w:p>
    <w:p w:rsidR="00CD5236" w:rsidRDefault="00CD5236">
      <w:pPr>
        <w:pStyle w:val="a7"/>
        <w:ind w:left="730"/>
        <w:rPr>
          <w:lang w:val="en-US"/>
        </w:rPr>
      </w:pPr>
    </w:p>
    <w:p w:rsidR="004D2A16" w:rsidRDefault="002345AE" w:rsidP="00CD5236">
      <w:pPr>
        <w:pStyle w:val="a7"/>
        <w:ind w:firstLine="708"/>
      </w:pPr>
      <w:r>
        <w:t xml:space="preserve">Величины </w:t>
      </w:r>
      <w:proofErr w:type="spellStart"/>
      <w:r>
        <w:rPr>
          <w:i/>
          <w:iCs/>
        </w:rPr>
        <w:t>t</w:t>
      </w:r>
      <w:r>
        <w:rPr>
          <w:i/>
          <w:iCs/>
          <w:vertAlign w:val="subscript"/>
        </w:rPr>
        <w:t>a</w:t>
      </w:r>
      <w:proofErr w:type="spellEnd"/>
      <w:r>
        <w:t xml:space="preserve"> для доверительной вероятности 0,95 при </w:t>
      </w:r>
      <w:proofErr w:type="gramStart"/>
      <w:r>
        <w:t>различных</w:t>
      </w:r>
      <w:proofErr w:type="gramEnd"/>
      <w:r>
        <w:t xml:space="preserve"> </w:t>
      </w:r>
      <w:r>
        <w:rPr>
          <w:i/>
          <w:iCs/>
        </w:rPr>
        <w:t>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1"/>
        <w:gridCol w:w="802"/>
        <w:gridCol w:w="672"/>
        <w:gridCol w:w="672"/>
        <w:gridCol w:w="667"/>
        <w:gridCol w:w="672"/>
        <w:gridCol w:w="672"/>
        <w:gridCol w:w="672"/>
        <w:gridCol w:w="672"/>
        <w:gridCol w:w="672"/>
        <w:gridCol w:w="667"/>
        <w:gridCol w:w="672"/>
        <w:gridCol w:w="672"/>
        <w:gridCol w:w="672"/>
        <w:gridCol w:w="677"/>
      </w:tblGrid>
      <w:tr w:rsidR="004D2A16">
        <w:tblPrEx>
          <w:tblCellMar>
            <w:top w:w="0" w:type="dxa"/>
            <w:bottom w:w="0" w:type="dxa"/>
          </w:tblCellMar>
        </w:tblPrEx>
        <w:trPr>
          <w:trHeight w:hRule="exact" w:val="1507"/>
          <w:jc w:val="center"/>
        </w:trPr>
        <w:tc>
          <w:tcPr>
            <w:tcW w:w="221" w:type="dxa"/>
            <w:tcBorders>
              <w:top w:val="single" w:sz="4" w:space="0" w:color="auto"/>
              <w:left w:val="single" w:sz="4" w:space="0" w:color="auto"/>
            </w:tcBorders>
            <w:shd w:val="clear" w:color="auto" w:fill="FFFFFF"/>
            <w:vAlign w:val="bottom"/>
          </w:tcPr>
          <w:p w:rsidR="004D2A16" w:rsidRDefault="002345AE">
            <w:pPr>
              <w:pStyle w:val="a9"/>
              <w:spacing w:after="220"/>
              <w:ind w:firstLine="0"/>
            </w:pPr>
            <w:r>
              <w:rPr>
                <w:i/>
                <w:iCs/>
              </w:rPr>
              <w:t>f</w:t>
            </w:r>
          </w:p>
          <w:p w:rsidR="004D2A16" w:rsidRDefault="002345AE">
            <w:pPr>
              <w:pStyle w:val="a9"/>
              <w:ind w:firstLine="0"/>
            </w:pPr>
            <w:r>
              <w:t>n</w:t>
            </w:r>
          </w:p>
          <w:p w:rsidR="004D2A16" w:rsidRDefault="002345AE">
            <w:pPr>
              <w:pStyle w:val="a9"/>
              <w:ind w:firstLine="0"/>
            </w:pPr>
            <w:r>
              <w:t>-</w:t>
            </w:r>
          </w:p>
          <w:p w:rsidR="004D2A16" w:rsidRDefault="002345AE">
            <w:pPr>
              <w:pStyle w:val="a9"/>
              <w:spacing w:after="120"/>
              <w:ind w:firstLine="0"/>
            </w:pPr>
            <w:r>
              <w:t>1</w:t>
            </w:r>
          </w:p>
        </w:tc>
        <w:tc>
          <w:tcPr>
            <w:tcW w:w="802" w:type="dxa"/>
            <w:tcBorders>
              <w:top w:val="single" w:sz="4" w:space="0" w:color="auto"/>
              <w:left w:val="single" w:sz="4" w:space="0" w:color="auto"/>
            </w:tcBorders>
            <w:shd w:val="clear" w:color="auto" w:fill="FFFFFF"/>
          </w:tcPr>
          <w:p w:rsidR="004D2A16" w:rsidRDefault="002345AE">
            <w:pPr>
              <w:pStyle w:val="a9"/>
              <w:ind w:firstLine="0"/>
              <w:jc w:val="center"/>
            </w:pPr>
            <w:r>
              <w:t>1</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2</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3</w:t>
            </w:r>
          </w:p>
        </w:tc>
        <w:tc>
          <w:tcPr>
            <w:tcW w:w="667" w:type="dxa"/>
            <w:tcBorders>
              <w:top w:val="single" w:sz="4" w:space="0" w:color="auto"/>
              <w:left w:val="single" w:sz="4" w:space="0" w:color="auto"/>
            </w:tcBorders>
            <w:shd w:val="clear" w:color="auto" w:fill="FFFFFF"/>
          </w:tcPr>
          <w:p w:rsidR="004D2A16" w:rsidRDefault="002345AE">
            <w:pPr>
              <w:pStyle w:val="a9"/>
              <w:ind w:firstLine="0"/>
              <w:jc w:val="center"/>
            </w:pPr>
            <w:r>
              <w:t>4</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5</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6</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7</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8</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9</w:t>
            </w:r>
          </w:p>
        </w:tc>
        <w:tc>
          <w:tcPr>
            <w:tcW w:w="667" w:type="dxa"/>
            <w:tcBorders>
              <w:top w:val="single" w:sz="4" w:space="0" w:color="auto"/>
              <w:left w:val="single" w:sz="4" w:space="0" w:color="auto"/>
            </w:tcBorders>
            <w:shd w:val="clear" w:color="auto" w:fill="FFFFFF"/>
          </w:tcPr>
          <w:p w:rsidR="004D2A16" w:rsidRDefault="002345AE">
            <w:pPr>
              <w:pStyle w:val="a9"/>
              <w:ind w:firstLine="0"/>
              <w:jc w:val="center"/>
            </w:pPr>
            <w:r>
              <w:t>10</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20</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30</w:t>
            </w:r>
          </w:p>
        </w:tc>
        <w:tc>
          <w:tcPr>
            <w:tcW w:w="672" w:type="dxa"/>
            <w:tcBorders>
              <w:top w:val="single" w:sz="4" w:space="0" w:color="auto"/>
              <w:left w:val="single" w:sz="4" w:space="0" w:color="auto"/>
            </w:tcBorders>
            <w:shd w:val="clear" w:color="auto" w:fill="FFFFFF"/>
          </w:tcPr>
          <w:p w:rsidR="004D2A16" w:rsidRDefault="002345AE">
            <w:pPr>
              <w:pStyle w:val="a9"/>
              <w:ind w:firstLine="0"/>
              <w:jc w:val="center"/>
            </w:pPr>
            <w:r>
              <w:t>40</w:t>
            </w:r>
          </w:p>
        </w:tc>
        <w:tc>
          <w:tcPr>
            <w:tcW w:w="677" w:type="dxa"/>
            <w:tcBorders>
              <w:top w:val="single" w:sz="4" w:space="0" w:color="auto"/>
              <w:left w:val="single" w:sz="4" w:space="0" w:color="auto"/>
              <w:right w:val="single" w:sz="4" w:space="0" w:color="auto"/>
            </w:tcBorders>
            <w:shd w:val="clear" w:color="auto" w:fill="FFFFFF"/>
          </w:tcPr>
          <w:p w:rsidR="004D2A16" w:rsidRDefault="002345AE">
            <w:pPr>
              <w:pStyle w:val="a9"/>
              <w:ind w:firstLine="0"/>
              <w:jc w:val="center"/>
            </w:pPr>
            <w:r>
              <w:t>60</w:t>
            </w:r>
          </w:p>
        </w:tc>
      </w:tr>
      <w:tr w:rsidR="004D2A16">
        <w:tblPrEx>
          <w:tblCellMar>
            <w:top w:w="0" w:type="dxa"/>
            <w:bottom w:w="0" w:type="dxa"/>
          </w:tblCellMar>
        </w:tblPrEx>
        <w:trPr>
          <w:trHeight w:hRule="exact" w:val="322"/>
          <w:jc w:val="center"/>
        </w:trPr>
        <w:tc>
          <w:tcPr>
            <w:tcW w:w="221"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rPr>
                <w:sz w:val="17"/>
                <w:szCs w:val="17"/>
              </w:rPr>
            </w:pPr>
            <w:proofErr w:type="spellStart"/>
            <w:r>
              <w:rPr>
                <w:i/>
                <w:iCs/>
              </w:rPr>
              <w:t>t</w:t>
            </w:r>
            <w:r>
              <w:rPr>
                <w:sz w:val="17"/>
                <w:szCs w:val="17"/>
              </w:rPr>
              <w:t>a</w:t>
            </w:r>
            <w:proofErr w:type="spellEnd"/>
          </w:p>
        </w:tc>
        <w:tc>
          <w:tcPr>
            <w:tcW w:w="80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12,71</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4,30</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3,18</w:t>
            </w:r>
          </w:p>
        </w:tc>
        <w:tc>
          <w:tcPr>
            <w:tcW w:w="667"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pPr>
            <w:r>
              <w:t>2,78</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pPr>
            <w:r>
              <w:t>2,57</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pPr>
            <w:r>
              <w:t>2,45</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2,36</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2,31</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2,26</w:t>
            </w:r>
          </w:p>
        </w:tc>
        <w:tc>
          <w:tcPr>
            <w:tcW w:w="667"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2,23</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2,09</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pPr>
            <w:r>
              <w:t>2,04</w:t>
            </w:r>
          </w:p>
        </w:tc>
        <w:tc>
          <w:tcPr>
            <w:tcW w:w="672"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pPr>
            <w:r>
              <w:t>2,02</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bottom"/>
          </w:tcPr>
          <w:p w:rsidR="004D2A16" w:rsidRDefault="002345AE">
            <w:pPr>
              <w:pStyle w:val="a9"/>
              <w:ind w:firstLine="0"/>
              <w:jc w:val="center"/>
            </w:pPr>
            <w:r>
              <w:t>2,00</w:t>
            </w:r>
          </w:p>
        </w:tc>
      </w:tr>
    </w:tbl>
    <w:p w:rsidR="004D2A16" w:rsidRDefault="004D2A16">
      <w:pPr>
        <w:spacing w:after="259" w:line="1" w:lineRule="exact"/>
      </w:pPr>
    </w:p>
    <w:p w:rsidR="004D2A16" w:rsidRDefault="002345AE">
      <w:pPr>
        <w:pStyle w:val="10"/>
        <w:keepNext/>
        <w:keepLines/>
        <w:spacing w:after="0"/>
        <w:ind w:firstLine="820"/>
        <w:jc w:val="both"/>
      </w:pPr>
      <w:bookmarkStart w:id="118" w:name="bookmark110"/>
      <w:bookmarkStart w:id="119" w:name="bookmark111"/>
      <w:bookmarkStart w:id="120" w:name="bookmark112"/>
      <w:r>
        <w:t>Обнаружение промахов</w:t>
      </w:r>
      <w:bookmarkEnd w:id="118"/>
      <w:bookmarkEnd w:id="119"/>
      <w:bookmarkEnd w:id="120"/>
    </w:p>
    <w:p w:rsidR="004D2A16" w:rsidRDefault="002345AE">
      <w:pPr>
        <w:pStyle w:val="11"/>
        <w:spacing w:after="140"/>
        <w:ind w:firstLine="820"/>
        <w:jc w:val="both"/>
      </w:pPr>
      <w:r>
        <w:t xml:space="preserve">Для обнаружения промахов при небольшом количестве определений может быть использован критерий </w:t>
      </w:r>
      <w:r>
        <w:rPr>
          <w:i/>
          <w:iCs/>
        </w:rPr>
        <w:t>Q:</w:t>
      </w:r>
    </w:p>
    <w:p w:rsidR="004D2A16" w:rsidRDefault="002345AE">
      <w:pPr>
        <w:pStyle w:val="11"/>
        <w:spacing w:after="480" w:line="259" w:lineRule="auto"/>
        <w:ind w:firstLine="0"/>
        <w:jc w:val="center"/>
        <w:rPr>
          <w:sz w:val="24"/>
          <w:szCs w:val="24"/>
        </w:rPr>
      </w:pPr>
      <w:r>
        <w:rPr>
          <w:i/>
          <w:iCs/>
          <w:sz w:val="24"/>
          <w:szCs w:val="24"/>
        </w:rPr>
        <w:t>Q</w:t>
      </w:r>
      <w:r>
        <w:t xml:space="preserve"> = </w:t>
      </w:r>
      <w:r>
        <w:rPr>
          <w:i/>
          <w:iCs/>
          <w:sz w:val="24"/>
          <w:szCs w:val="24"/>
          <w:vertAlign w:val="subscript"/>
        </w:rPr>
        <w:t>R</w:t>
      </w:r>
    </w:p>
    <w:p w:rsidR="004D2A16" w:rsidRDefault="002345AE">
      <w:pPr>
        <w:pStyle w:val="11"/>
        <w:ind w:firstLine="0"/>
        <w:jc w:val="both"/>
      </w:pPr>
      <w:r>
        <w:t xml:space="preserve">где </w:t>
      </w:r>
      <w:r>
        <w:rPr>
          <w:i/>
          <w:iCs/>
        </w:rPr>
        <w:t>х</w:t>
      </w:r>
      <w:proofErr w:type="gramStart"/>
      <w:r>
        <w:rPr>
          <w:i/>
          <w:iCs/>
          <w:sz w:val="17"/>
          <w:szCs w:val="17"/>
        </w:rPr>
        <w:t>1</w:t>
      </w:r>
      <w:proofErr w:type="gramEnd"/>
      <w:r>
        <w:rPr>
          <w:i/>
          <w:iCs/>
          <w:sz w:val="17"/>
          <w:szCs w:val="17"/>
        </w:rPr>
        <w:t xml:space="preserve"> </w:t>
      </w:r>
      <w:r>
        <w:rPr>
          <w:i/>
          <w:iCs/>
        </w:rPr>
        <w:t>-</w:t>
      </w:r>
      <w:r>
        <w:t xml:space="preserve"> подозрительно выделяющееся (сомнительное) значение;</w:t>
      </w:r>
    </w:p>
    <w:p w:rsidR="004D2A16" w:rsidRDefault="002345AE">
      <w:pPr>
        <w:pStyle w:val="11"/>
        <w:ind w:firstLine="560"/>
        <w:jc w:val="both"/>
      </w:pPr>
      <w:r>
        <w:rPr>
          <w:i/>
          <w:iCs/>
        </w:rPr>
        <w:t>х</w:t>
      </w:r>
      <w:proofErr w:type="gramStart"/>
      <w:r>
        <w:rPr>
          <w:i/>
          <w:iCs/>
          <w:sz w:val="17"/>
          <w:szCs w:val="17"/>
          <w:vertAlign w:val="subscript"/>
        </w:rPr>
        <w:t>2</w:t>
      </w:r>
      <w:proofErr w:type="gramEnd"/>
      <w:r>
        <w:rPr>
          <w:i/>
          <w:iCs/>
          <w:sz w:val="17"/>
          <w:szCs w:val="17"/>
        </w:rPr>
        <w:t xml:space="preserve"> </w:t>
      </w:r>
      <w:r>
        <w:rPr>
          <w:i/>
          <w:iCs/>
        </w:rPr>
        <w:t>-</w:t>
      </w:r>
      <w:r>
        <w:t xml:space="preserve"> соседнее с ним значение;</w:t>
      </w:r>
    </w:p>
    <w:p w:rsidR="004D2A16" w:rsidRDefault="002345AE">
      <w:pPr>
        <w:pStyle w:val="11"/>
        <w:spacing w:after="260"/>
        <w:ind w:firstLine="560"/>
        <w:jc w:val="both"/>
      </w:pPr>
      <w:r>
        <w:rPr>
          <w:i/>
          <w:iCs/>
        </w:rPr>
        <w:t>R</w:t>
      </w:r>
      <w:r>
        <w:t xml:space="preserve"> - размах варьирования, равный разности между максимальным и минимальным значением в рассматриваемом ряду.</w:t>
      </w:r>
    </w:p>
    <w:p w:rsidR="004D2A16" w:rsidRDefault="002345AE">
      <w:pPr>
        <w:pStyle w:val="11"/>
        <w:spacing w:after="260"/>
        <w:ind w:firstLine="820"/>
        <w:jc w:val="both"/>
      </w:pPr>
      <w:r>
        <w:t xml:space="preserve">Рассчитанная по этому уравнению величина </w:t>
      </w:r>
      <w:r>
        <w:rPr>
          <w:i/>
          <w:iCs/>
        </w:rPr>
        <w:t>Q</w:t>
      </w:r>
      <w:r>
        <w:t xml:space="preserve"> сравнивается с </w:t>
      </w:r>
      <w:r>
        <w:rPr>
          <w:i/>
          <w:iCs/>
        </w:rPr>
        <w:t>Q</w:t>
      </w:r>
      <w:r>
        <w:rPr>
          <w:i/>
          <w:iCs/>
          <w:sz w:val="17"/>
          <w:szCs w:val="17"/>
          <w:vertAlign w:val="subscript"/>
        </w:rPr>
        <w:t>ma</w:t>
      </w:r>
      <w:r>
        <w:rPr>
          <w:i/>
          <w:iCs/>
          <w:sz w:val="17"/>
          <w:szCs w:val="17"/>
        </w:rPr>
        <w:t xml:space="preserve">6ji. - </w:t>
      </w:r>
      <w:r>
        <w:t xml:space="preserve">табличным </w:t>
      </w:r>
      <w:r>
        <w:lastRenderedPageBreak/>
        <w:t xml:space="preserve">значением критерия при данных вероятности и числе степеней свободы. Если </w:t>
      </w:r>
      <w:r>
        <w:rPr>
          <w:i/>
          <w:iCs/>
        </w:rPr>
        <w:t>Q</w:t>
      </w:r>
      <w:r>
        <w:t xml:space="preserve"> &gt; </w:t>
      </w:r>
      <w:proofErr w:type="spellStart"/>
      <w:r>
        <w:rPr>
          <w:i/>
          <w:iCs/>
        </w:rPr>
        <w:t>Q</w:t>
      </w:r>
      <w:r>
        <w:rPr>
          <w:i/>
          <w:iCs/>
          <w:sz w:val="17"/>
          <w:szCs w:val="17"/>
          <w:vertAlign w:val="subscript"/>
        </w:rPr>
        <w:t>m</w:t>
      </w:r>
      <w:proofErr w:type="spellEnd"/>
      <w:r>
        <w:rPr>
          <w:i/>
          <w:iCs/>
          <w:sz w:val="17"/>
          <w:szCs w:val="17"/>
        </w:rPr>
        <w:t>^.</w:t>
      </w:r>
      <w:r>
        <w:rPr>
          <w:i/>
          <w:iCs/>
        </w:rPr>
        <w:t>,</w:t>
      </w:r>
      <w:r>
        <w:t xml:space="preserve"> подозреваемый результат является промахом и его следует исключить при расчете среднего значения. Числовые значения </w:t>
      </w:r>
      <w:proofErr w:type="spellStart"/>
      <w:r>
        <w:rPr>
          <w:i/>
          <w:iCs/>
        </w:rPr>
        <w:t>Q</w:t>
      </w:r>
      <w:r>
        <w:rPr>
          <w:i/>
          <w:iCs/>
          <w:sz w:val="17"/>
          <w:szCs w:val="17"/>
          <w:vertAlign w:val="subscript"/>
        </w:rPr>
        <w:t>matu</w:t>
      </w:r>
      <w:proofErr w:type="spellEnd"/>
      <w:r>
        <w:rPr>
          <w:i/>
          <w:iCs/>
          <w:sz w:val="17"/>
          <w:szCs w:val="17"/>
        </w:rPr>
        <w:t>'</w:t>
      </w:r>
      <w:r>
        <w:rPr>
          <w:i/>
          <w:iCs/>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00"/>
        <w:gridCol w:w="1195"/>
        <w:gridCol w:w="1200"/>
        <w:gridCol w:w="1195"/>
        <w:gridCol w:w="1195"/>
        <w:gridCol w:w="1195"/>
        <w:gridCol w:w="1200"/>
        <w:gridCol w:w="1205"/>
      </w:tblGrid>
      <w:tr w:rsidR="004D2A16">
        <w:tblPrEx>
          <w:tblCellMar>
            <w:top w:w="0" w:type="dxa"/>
            <w:bottom w:w="0" w:type="dxa"/>
          </w:tblCellMar>
        </w:tblPrEx>
        <w:trPr>
          <w:trHeight w:hRule="exact" w:val="293"/>
          <w:jc w:val="center"/>
        </w:trPr>
        <w:tc>
          <w:tcPr>
            <w:tcW w:w="1200" w:type="dxa"/>
            <w:vMerge w:val="restart"/>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i/>
                <w:iCs/>
                <w:sz w:val="24"/>
                <w:szCs w:val="24"/>
              </w:rPr>
              <w:t>f</w:t>
            </w:r>
          </w:p>
        </w:tc>
        <w:tc>
          <w:tcPr>
            <w:tcW w:w="3590" w:type="dxa"/>
            <w:gridSpan w:val="3"/>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i/>
                <w:iCs/>
                <w:sz w:val="24"/>
                <w:szCs w:val="24"/>
              </w:rPr>
              <w:t>P</w:t>
            </w:r>
          </w:p>
        </w:tc>
        <w:tc>
          <w:tcPr>
            <w:tcW w:w="1195" w:type="dxa"/>
            <w:vMerge w:val="restart"/>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i/>
                <w:iCs/>
                <w:sz w:val="24"/>
                <w:szCs w:val="24"/>
              </w:rPr>
              <w:t>f</w:t>
            </w:r>
          </w:p>
        </w:tc>
        <w:tc>
          <w:tcPr>
            <w:tcW w:w="3600" w:type="dxa"/>
            <w:gridSpan w:val="3"/>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rPr>
                <w:sz w:val="24"/>
                <w:szCs w:val="24"/>
              </w:rPr>
            </w:pPr>
            <w:r>
              <w:rPr>
                <w:b/>
                <w:bCs/>
                <w:i/>
                <w:iCs/>
                <w:sz w:val="24"/>
                <w:szCs w:val="24"/>
              </w:rPr>
              <w:t>P</w:t>
            </w:r>
          </w:p>
        </w:tc>
      </w:tr>
      <w:tr w:rsidR="004D2A16">
        <w:tblPrEx>
          <w:tblCellMar>
            <w:top w:w="0" w:type="dxa"/>
            <w:bottom w:w="0" w:type="dxa"/>
          </w:tblCellMar>
        </w:tblPrEx>
        <w:trPr>
          <w:trHeight w:hRule="exact" w:val="283"/>
          <w:jc w:val="center"/>
        </w:trPr>
        <w:tc>
          <w:tcPr>
            <w:tcW w:w="1200" w:type="dxa"/>
            <w:vMerge/>
            <w:tcBorders>
              <w:left w:val="single" w:sz="4" w:space="0" w:color="auto"/>
            </w:tcBorders>
            <w:shd w:val="clear" w:color="auto" w:fill="FFFFFF"/>
            <w:vAlign w:val="bottom"/>
          </w:tcPr>
          <w:p w:rsidR="004D2A16" w:rsidRDefault="004D2A16"/>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0,90</w:t>
            </w:r>
          </w:p>
        </w:tc>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0,95</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0,99</w:t>
            </w:r>
          </w:p>
        </w:tc>
        <w:tc>
          <w:tcPr>
            <w:tcW w:w="1195" w:type="dxa"/>
            <w:vMerge/>
            <w:tcBorders>
              <w:left w:val="single" w:sz="4" w:space="0" w:color="auto"/>
            </w:tcBorders>
            <w:shd w:val="clear" w:color="auto" w:fill="FFFFFF"/>
            <w:vAlign w:val="bottom"/>
          </w:tcPr>
          <w:p w:rsidR="004D2A16" w:rsidRDefault="004D2A16"/>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0,90</w:t>
            </w:r>
          </w:p>
        </w:tc>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0,95</w:t>
            </w:r>
          </w:p>
        </w:tc>
        <w:tc>
          <w:tcPr>
            <w:tcW w:w="1205"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380"/>
              <w:rPr>
                <w:sz w:val="24"/>
                <w:szCs w:val="24"/>
              </w:rPr>
            </w:pPr>
            <w:r>
              <w:rPr>
                <w:b/>
                <w:bCs/>
                <w:sz w:val="24"/>
                <w:szCs w:val="24"/>
              </w:rPr>
              <w:t>0,99</w:t>
            </w:r>
          </w:p>
        </w:tc>
      </w:tr>
      <w:tr w:rsidR="004D2A16">
        <w:tblPrEx>
          <w:tblCellMar>
            <w:top w:w="0" w:type="dxa"/>
            <w:bottom w:w="0" w:type="dxa"/>
          </w:tblCellMar>
        </w:tblPrEx>
        <w:trPr>
          <w:trHeight w:hRule="exact" w:val="288"/>
          <w:jc w:val="center"/>
        </w:trPr>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2</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380"/>
              <w:rPr>
                <w:sz w:val="24"/>
                <w:szCs w:val="24"/>
              </w:rPr>
            </w:pPr>
            <w:r>
              <w:rPr>
                <w:sz w:val="24"/>
                <w:szCs w:val="24"/>
              </w:rPr>
              <w:t>0,89</w:t>
            </w:r>
          </w:p>
        </w:tc>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0,94</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0,99</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6</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0,43</w:t>
            </w:r>
          </w:p>
        </w:tc>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0,51</w:t>
            </w:r>
          </w:p>
        </w:tc>
        <w:tc>
          <w:tcPr>
            <w:tcW w:w="1205"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380"/>
              <w:rPr>
                <w:sz w:val="24"/>
                <w:szCs w:val="24"/>
              </w:rPr>
            </w:pPr>
            <w:r>
              <w:rPr>
                <w:sz w:val="24"/>
                <w:szCs w:val="24"/>
              </w:rPr>
              <w:t>0,64</w:t>
            </w:r>
          </w:p>
        </w:tc>
      </w:tr>
      <w:tr w:rsidR="004D2A16">
        <w:tblPrEx>
          <w:tblCellMar>
            <w:top w:w="0" w:type="dxa"/>
            <w:bottom w:w="0" w:type="dxa"/>
          </w:tblCellMar>
        </w:tblPrEx>
        <w:trPr>
          <w:trHeight w:hRule="exact" w:val="283"/>
          <w:jc w:val="center"/>
        </w:trPr>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3</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380"/>
              <w:rPr>
                <w:sz w:val="24"/>
                <w:szCs w:val="24"/>
              </w:rPr>
            </w:pPr>
            <w:r>
              <w:rPr>
                <w:sz w:val="24"/>
                <w:szCs w:val="24"/>
              </w:rPr>
              <w:t>0,68</w:t>
            </w:r>
          </w:p>
        </w:tc>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0,77</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0,89</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7</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0,40</w:t>
            </w:r>
          </w:p>
        </w:tc>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0,48</w:t>
            </w:r>
          </w:p>
        </w:tc>
        <w:tc>
          <w:tcPr>
            <w:tcW w:w="1205"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0,58</w:t>
            </w:r>
          </w:p>
        </w:tc>
      </w:tr>
      <w:tr w:rsidR="004D2A16">
        <w:tblPrEx>
          <w:tblCellMar>
            <w:top w:w="0" w:type="dxa"/>
            <w:bottom w:w="0" w:type="dxa"/>
          </w:tblCellMar>
        </w:tblPrEx>
        <w:trPr>
          <w:trHeight w:hRule="exact" w:val="288"/>
          <w:jc w:val="center"/>
        </w:trPr>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4</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380"/>
              <w:rPr>
                <w:sz w:val="24"/>
                <w:szCs w:val="24"/>
              </w:rPr>
            </w:pPr>
            <w:r>
              <w:rPr>
                <w:sz w:val="24"/>
                <w:szCs w:val="24"/>
              </w:rPr>
              <w:t>0,56</w:t>
            </w:r>
          </w:p>
        </w:tc>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0,64</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0,76</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8</w:t>
            </w:r>
          </w:p>
        </w:tc>
        <w:tc>
          <w:tcPr>
            <w:tcW w:w="1195"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0,37</w:t>
            </w:r>
          </w:p>
        </w:tc>
        <w:tc>
          <w:tcPr>
            <w:tcW w:w="1200" w:type="dxa"/>
            <w:tcBorders>
              <w:top w:val="single" w:sz="4" w:space="0" w:color="auto"/>
              <w:lef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0,46</w:t>
            </w:r>
          </w:p>
        </w:tc>
        <w:tc>
          <w:tcPr>
            <w:tcW w:w="1205" w:type="dxa"/>
            <w:tcBorders>
              <w:top w:val="single" w:sz="4" w:space="0" w:color="auto"/>
              <w:left w:val="single" w:sz="4" w:space="0" w:color="auto"/>
              <w:right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0,53</w:t>
            </w:r>
          </w:p>
        </w:tc>
      </w:tr>
      <w:tr w:rsidR="004D2A16">
        <w:tblPrEx>
          <w:tblCellMar>
            <w:top w:w="0" w:type="dxa"/>
            <w:bottom w:w="0" w:type="dxa"/>
          </w:tblCellMar>
        </w:tblPrEx>
        <w:trPr>
          <w:trHeight w:hRule="exact" w:val="298"/>
          <w:jc w:val="center"/>
        </w:trPr>
        <w:tc>
          <w:tcPr>
            <w:tcW w:w="1200"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5</w:t>
            </w:r>
          </w:p>
        </w:tc>
        <w:tc>
          <w:tcPr>
            <w:tcW w:w="1195"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380"/>
              <w:rPr>
                <w:sz w:val="24"/>
                <w:szCs w:val="24"/>
              </w:rPr>
            </w:pPr>
            <w:r>
              <w:rPr>
                <w:sz w:val="24"/>
                <w:szCs w:val="24"/>
              </w:rPr>
              <w:t>0,48</w:t>
            </w:r>
          </w:p>
        </w:tc>
        <w:tc>
          <w:tcPr>
            <w:tcW w:w="1200"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0,56</w:t>
            </w:r>
          </w:p>
        </w:tc>
        <w:tc>
          <w:tcPr>
            <w:tcW w:w="1195"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0,70</w:t>
            </w:r>
          </w:p>
        </w:tc>
        <w:tc>
          <w:tcPr>
            <w:tcW w:w="1195"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rPr>
                <w:sz w:val="24"/>
                <w:szCs w:val="24"/>
              </w:rPr>
            </w:pPr>
            <w:r>
              <w:rPr>
                <w:b/>
                <w:bCs/>
                <w:sz w:val="24"/>
                <w:szCs w:val="24"/>
              </w:rPr>
              <w:t>9</w:t>
            </w:r>
          </w:p>
        </w:tc>
        <w:tc>
          <w:tcPr>
            <w:tcW w:w="1195"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0,34</w:t>
            </w:r>
          </w:p>
        </w:tc>
        <w:tc>
          <w:tcPr>
            <w:tcW w:w="1200" w:type="dxa"/>
            <w:tcBorders>
              <w:top w:val="single" w:sz="4" w:space="0" w:color="auto"/>
              <w:left w:val="single" w:sz="4" w:space="0" w:color="auto"/>
              <w:bottom w:val="single" w:sz="4" w:space="0" w:color="auto"/>
            </w:tcBorders>
            <w:shd w:val="clear" w:color="auto" w:fill="FFFFFF"/>
            <w:vAlign w:val="bottom"/>
          </w:tcPr>
          <w:p w:rsidR="004D2A16" w:rsidRDefault="002345AE">
            <w:pPr>
              <w:pStyle w:val="a9"/>
              <w:ind w:firstLine="0"/>
              <w:jc w:val="center"/>
              <w:rPr>
                <w:sz w:val="24"/>
                <w:szCs w:val="24"/>
              </w:rPr>
            </w:pPr>
            <w:r>
              <w:rPr>
                <w:sz w:val="24"/>
                <w:szCs w:val="24"/>
              </w:rPr>
              <w:t>0,44</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bottom"/>
          </w:tcPr>
          <w:p w:rsidR="004D2A16" w:rsidRDefault="002345AE">
            <w:pPr>
              <w:pStyle w:val="a9"/>
              <w:ind w:firstLine="380"/>
              <w:rPr>
                <w:sz w:val="24"/>
                <w:szCs w:val="24"/>
              </w:rPr>
            </w:pPr>
            <w:r>
              <w:rPr>
                <w:sz w:val="24"/>
                <w:szCs w:val="24"/>
              </w:rPr>
              <w:t>0,48</w:t>
            </w:r>
          </w:p>
        </w:tc>
      </w:tr>
    </w:tbl>
    <w:p w:rsidR="004D2A16" w:rsidRDefault="004D2A16">
      <w:pPr>
        <w:spacing w:after="259" w:line="1" w:lineRule="exact"/>
      </w:pPr>
    </w:p>
    <w:p w:rsidR="004D2A16" w:rsidRDefault="002345AE">
      <w:pPr>
        <w:pStyle w:val="11"/>
        <w:spacing w:after="260"/>
        <w:ind w:firstLine="820"/>
        <w:jc w:val="both"/>
      </w:pPr>
      <w:r>
        <w:t xml:space="preserve">Более точным критерием, чем </w:t>
      </w:r>
      <w:r>
        <w:rPr>
          <w:i/>
          <w:iCs/>
        </w:rPr>
        <w:t>Q</w:t>
      </w:r>
      <w:r>
        <w:t xml:space="preserve">-критерий, является оценка стандартного отклонения результата. Результат </w:t>
      </w:r>
      <w:r>
        <w:rPr>
          <w:i/>
          <w:iCs/>
        </w:rPr>
        <w:t>х,</w:t>
      </w:r>
      <w:r>
        <w:t xml:space="preserve"> является грубым промахом, если:</w:t>
      </w:r>
    </w:p>
    <w:p w:rsidR="00CD5236" w:rsidRDefault="00CD5236">
      <w:pPr>
        <w:pStyle w:val="11"/>
        <w:spacing w:after="260"/>
        <w:ind w:firstLine="820"/>
        <w:jc w:val="both"/>
        <w:rPr>
          <w:lang w:val="en-US"/>
        </w:rPr>
      </w:pPr>
      <w:r>
        <w:rPr>
          <w:noProof/>
        </w:rPr>
        <w:drawing>
          <wp:inline distT="0" distB="0" distL="0" distR="0" wp14:anchorId="44F99D80" wp14:editId="371C1EE7">
            <wp:extent cx="4474181" cy="56197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487" t="27650" r="37339" b="64938"/>
                    <a:stretch/>
                  </pic:blipFill>
                  <pic:spPr bwMode="auto">
                    <a:xfrm>
                      <a:off x="0" y="0"/>
                      <a:ext cx="4471814" cy="561678"/>
                    </a:xfrm>
                    <a:prstGeom prst="rect">
                      <a:avLst/>
                    </a:prstGeom>
                    <a:ln>
                      <a:noFill/>
                    </a:ln>
                    <a:extLst>
                      <a:ext uri="{53640926-AAD7-44D8-BBD7-CCE9431645EC}">
                        <a14:shadowObscured xmlns:a14="http://schemas.microsoft.com/office/drawing/2010/main"/>
                      </a:ext>
                    </a:extLst>
                  </pic:spPr>
                </pic:pic>
              </a:graphicData>
            </a:graphic>
          </wp:inline>
        </w:drawing>
      </w:r>
    </w:p>
    <w:p w:rsidR="00CD5236" w:rsidRDefault="00CD5236">
      <w:pPr>
        <w:pStyle w:val="11"/>
        <w:spacing w:after="260"/>
        <w:ind w:firstLine="820"/>
        <w:jc w:val="both"/>
        <w:rPr>
          <w:lang w:val="en-US"/>
        </w:rPr>
      </w:pPr>
    </w:p>
    <w:p w:rsidR="004D2A16" w:rsidRDefault="002345AE">
      <w:pPr>
        <w:pStyle w:val="11"/>
        <w:spacing w:after="260"/>
        <w:ind w:firstLine="820"/>
        <w:jc w:val="both"/>
      </w:pPr>
      <w:r>
        <w:t xml:space="preserve">Коэффициент 3 иногда </w:t>
      </w:r>
      <w:proofErr w:type="gramStart"/>
      <w:r>
        <w:t>заменяют на коэффициент</w:t>
      </w:r>
      <w:proofErr w:type="gramEnd"/>
      <w:r>
        <w:t xml:space="preserve"> 4.</w:t>
      </w:r>
    </w:p>
    <w:p w:rsidR="004D2A16" w:rsidRDefault="002345AE">
      <w:pPr>
        <w:pStyle w:val="10"/>
        <w:keepNext/>
        <w:keepLines/>
        <w:ind w:firstLine="820"/>
        <w:jc w:val="both"/>
      </w:pPr>
      <w:bookmarkStart w:id="121" w:name="bookmark113"/>
      <w:bookmarkStart w:id="122" w:name="bookmark114"/>
      <w:bookmarkStart w:id="123" w:name="bookmark115"/>
      <w:r>
        <w:t>Вопросы для подготовки к защите лабораторных работ 4-5</w:t>
      </w:r>
      <w:bookmarkEnd w:id="121"/>
      <w:bookmarkEnd w:id="122"/>
      <w:bookmarkEnd w:id="123"/>
    </w:p>
    <w:p w:rsidR="004D2A16" w:rsidRDefault="002345AE">
      <w:pPr>
        <w:pStyle w:val="11"/>
        <w:numPr>
          <w:ilvl w:val="0"/>
          <w:numId w:val="13"/>
        </w:numPr>
        <w:tabs>
          <w:tab w:val="left" w:pos="352"/>
        </w:tabs>
        <w:ind w:firstLine="0"/>
        <w:jc w:val="both"/>
      </w:pPr>
      <w:bookmarkStart w:id="124" w:name="bookmark116"/>
      <w:bookmarkEnd w:id="124"/>
      <w:r>
        <w:t>Стандартизация растворов.</w:t>
      </w:r>
    </w:p>
    <w:p w:rsidR="004D2A16" w:rsidRDefault="002345AE">
      <w:pPr>
        <w:pStyle w:val="11"/>
        <w:numPr>
          <w:ilvl w:val="0"/>
          <w:numId w:val="13"/>
        </w:numPr>
        <w:tabs>
          <w:tab w:val="left" w:pos="352"/>
        </w:tabs>
        <w:ind w:left="460" w:hanging="460"/>
        <w:jc w:val="both"/>
      </w:pPr>
      <w:bookmarkStart w:id="125" w:name="bookmark117"/>
      <w:bookmarkEnd w:id="125"/>
      <w:r>
        <w:t>Расчеты в титриметрическом анализе (расчет навески для стандартного и рабочего растворов, расчет концентрации приготовленного и анализируемого растворов, расчет массы определяемого вещества). Закон эквивалентов.</w:t>
      </w:r>
    </w:p>
    <w:p w:rsidR="004D2A16" w:rsidRDefault="002345AE">
      <w:pPr>
        <w:pStyle w:val="11"/>
        <w:numPr>
          <w:ilvl w:val="0"/>
          <w:numId w:val="13"/>
        </w:numPr>
        <w:tabs>
          <w:tab w:val="left" w:pos="352"/>
        </w:tabs>
        <w:spacing w:after="260"/>
        <w:ind w:left="460" w:hanging="460"/>
        <w:jc w:val="both"/>
      </w:pPr>
      <w:bookmarkStart w:id="126" w:name="bookmark118"/>
      <w:bookmarkEnd w:id="126"/>
      <w:r>
        <w:t xml:space="preserve">Сущность объемного титриметрического анализа. Требования к реакциям, применяемым в </w:t>
      </w:r>
      <w:proofErr w:type="spellStart"/>
      <w:r>
        <w:t>титриметрии</w:t>
      </w:r>
      <w:proofErr w:type="spellEnd"/>
      <w:r>
        <w:t>. Приемы титрования.</w:t>
      </w:r>
    </w:p>
    <w:p w:rsidR="004D2A16" w:rsidRDefault="002345AE">
      <w:pPr>
        <w:pStyle w:val="11"/>
        <w:numPr>
          <w:ilvl w:val="0"/>
          <w:numId w:val="13"/>
        </w:numPr>
        <w:tabs>
          <w:tab w:val="left" w:pos="618"/>
        </w:tabs>
        <w:ind w:left="480" w:hanging="340"/>
        <w:jc w:val="both"/>
      </w:pPr>
      <w:bookmarkStart w:id="127" w:name="bookmark119"/>
      <w:bookmarkEnd w:id="127"/>
      <w:r>
        <w:t xml:space="preserve">Погрешности в анализе. Классификация погрешностей. Правильность, точность и </w:t>
      </w:r>
      <w:proofErr w:type="spellStart"/>
      <w:r>
        <w:t>воспроизводимость</w:t>
      </w:r>
      <w:proofErr w:type="spellEnd"/>
      <w:r>
        <w:t xml:space="preserve"> в анализе.</w:t>
      </w:r>
    </w:p>
    <w:p w:rsidR="004D2A16" w:rsidRDefault="002345AE">
      <w:pPr>
        <w:pStyle w:val="11"/>
        <w:numPr>
          <w:ilvl w:val="0"/>
          <w:numId w:val="13"/>
        </w:numPr>
        <w:tabs>
          <w:tab w:val="left" w:pos="618"/>
        </w:tabs>
        <w:ind w:left="480" w:hanging="340"/>
        <w:jc w:val="both"/>
      </w:pPr>
      <w:bookmarkStart w:id="128" w:name="bookmark120"/>
      <w:bookmarkEnd w:id="128"/>
      <w:r>
        <w:t>Реакции электролитической диссоциации сильных кислот и сильных оснований. Расчет концентрац</w:t>
      </w:r>
      <w:proofErr w:type="gramStart"/>
      <w:r>
        <w:t>ии ио</w:t>
      </w:r>
      <w:proofErr w:type="gramEnd"/>
      <w:r>
        <w:t>нов водорода и рН в растворах сильных кислот и сильных оснований.</w:t>
      </w:r>
    </w:p>
    <w:p w:rsidR="004D2A16" w:rsidRDefault="002345AE">
      <w:pPr>
        <w:pStyle w:val="11"/>
        <w:numPr>
          <w:ilvl w:val="0"/>
          <w:numId w:val="13"/>
        </w:numPr>
        <w:tabs>
          <w:tab w:val="left" w:pos="618"/>
        </w:tabs>
        <w:ind w:left="480" w:hanging="340"/>
        <w:jc w:val="both"/>
      </w:pPr>
      <w:bookmarkStart w:id="129" w:name="bookmark121"/>
      <w:bookmarkEnd w:id="129"/>
      <w:r>
        <w:t>Расчет концентрац</w:t>
      </w:r>
      <w:proofErr w:type="gramStart"/>
      <w:r>
        <w:t>ии ио</w:t>
      </w:r>
      <w:proofErr w:type="gramEnd"/>
      <w:r>
        <w:t>нов водорода и рН в растворах, полученных смешением сильных кислот и оснований.</w:t>
      </w:r>
    </w:p>
    <w:p w:rsidR="004D2A16" w:rsidRDefault="002345AE">
      <w:pPr>
        <w:pStyle w:val="11"/>
        <w:numPr>
          <w:ilvl w:val="0"/>
          <w:numId w:val="13"/>
        </w:numPr>
        <w:tabs>
          <w:tab w:val="left" w:pos="618"/>
        </w:tabs>
        <w:ind w:left="480" w:hanging="340"/>
        <w:jc w:val="both"/>
      </w:pPr>
      <w:bookmarkStart w:id="130" w:name="bookmark122"/>
      <w:bookmarkEnd w:id="130"/>
      <w:r>
        <w:t>Расчет концентрац</w:t>
      </w:r>
      <w:proofErr w:type="gramStart"/>
      <w:r>
        <w:t>ии ио</w:t>
      </w:r>
      <w:proofErr w:type="gramEnd"/>
      <w:r>
        <w:t>нов водорода и рН в растворах сильных кислот очень малой концентрации.</w:t>
      </w:r>
    </w:p>
    <w:p w:rsidR="004D2A16" w:rsidRDefault="002345AE">
      <w:pPr>
        <w:pStyle w:val="11"/>
        <w:numPr>
          <w:ilvl w:val="0"/>
          <w:numId w:val="13"/>
        </w:numPr>
        <w:tabs>
          <w:tab w:val="left" w:pos="618"/>
        </w:tabs>
        <w:ind w:left="480" w:hanging="340"/>
        <w:jc w:val="both"/>
      </w:pPr>
      <w:bookmarkStart w:id="131" w:name="bookmark123"/>
      <w:bookmarkEnd w:id="131"/>
      <w:r>
        <w:t>Кривые кислотно-основного титрования сильной щелочи сильной кислотой, кривые титрования солей. Скачок на кривой титрования.*</w:t>
      </w:r>
    </w:p>
    <w:p w:rsidR="004D2A16" w:rsidRDefault="002345AE">
      <w:pPr>
        <w:pStyle w:val="11"/>
        <w:numPr>
          <w:ilvl w:val="0"/>
          <w:numId w:val="13"/>
        </w:numPr>
        <w:tabs>
          <w:tab w:val="left" w:pos="618"/>
        </w:tabs>
        <w:spacing w:after="260"/>
        <w:ind w:left="480" w:hanging="340"/>
        <w:jc w:val="both"/>
      </w:pPr>
      <w:bookmarkStart w:id="132" w:name="bookmark124"/>
      <w:bookmarkEnd w:id="132"/>
      <w:r>
        <w:t>Кислотно-основные индикаторы. Теория индикаторов. Принцип выбора индикаторов.*</w:t>
      </w:r>
    </w:p>
    <w:p w:rsidR="001F0608" w:rsidRDefault="001F0608">
      <w:pPr>
        <w:pStyle w:val="10"/>
        <w:keepNext/>
        <w:keepLines/>
        <w:ind w:firstLine="0"/>
        <w:jc w:val="center"/>
        <w:rPr>
          <w:lang w:val="en-US"/>
        </w:rPr>
      </w:pPr>
      <w:bookmarkStart w:id="133" w:name="bookmark127"/>
    </w:p>
    <w:p w:rsidR="001F0608" w:rsidRDefault="001F0608">
      <w:pPr>
        <w:pStyle w:val="10"/>
        <w:keepNext/>
        <w:keepLines/>
        <w:ind w:firstLine="0"/>
        <w:jc w:val="center"/>
        <w:rPr>
          <w:lang w:val="en-US"/>
        </w:rPr>
      </w:pPr>
    </w:p>
    <w:p w:rsidR="004D2A16" w:rsidRDefault="002345AE">
      <w:pPr>
        <w:pStyle w:val="10"/>
        <w:keepNext/>
        <w:keepLines/>
        <w:ind w:firstLine="0"/>
        <w:jc w:val="center"/>
      </w:pPr>
      <w:r>
        <w:t>Задачи для самостоятельного решения</w:t>
      </w:r>
      <w:bookmarkEnd w:id="133"/>
    </w:p>
    <w:p w:rsidR="004D2A16" w:rsidRDefault="002345AE">
      <w:pPr>
        <w:pStyle w:val="10"/>
        <w:keepNext/>
        <w:keepLines/>
        <w:spacing w:after="0"/>
        <w:ind w:firstLine="480"/>
        <w:jc w:val="both"/>
      </w:pPr>
      <w:bookmarkStart w:id="134" w:name="bookmark125"/>
      <w:bookmarkStart w:id="135" w:name="bookmark126"/>
      <w:bookmarkStart w:id="136" w:name="bookmark128"/>
      <w:r>
        <w:t>- Способы выражения концентрации растворов. Приготовление растворов</w:t>
      </w:r>
      <w:bookmarkEnd w:id="134"/>
      <w:bookmarkEnd w:id="135"/>
      <w:bookmarkEnd w:id="136"/>
    </w:p>
    <w:p w:rsidR="004D2A16" w:rsidRDefault="002345AE">
      <w:pPr>
        <w:pStyle w:val="11"/>
        <w:numPr>
          <w:ilvl w:val="0"/>
          <w:numId w:val="14"/>
        </w:numPr>
        <w:tabs>
          <w:tab w:val="left" w:pos="796"/>
        </w:tabs>
        <w:ind w:left="140" w:firstLine="360"/>
        <w:jc w:val="both"/>
      </w:pPr>
      <w:bookmarkStart w:id="137" w:name="bookmark129"/>
      <w:bookmarkEnd w:id="137"/>
      <w:r>
        <w:t>Сколько граммов растворённого вещества содержится в 93 мл 0,5 М раствора сульфата алюминия? Какова нормальность этого раствора? (Ответ: 15,9093 г, 3 н).</w:t>
      </w:r>
    </w:p>
    <w:p w:rsidR="004D2A16" w:rsidRDefault="002345AE">
      <w:pPr>
        <w:pStyle w:val="11"/>
        <w:numPr>
          <w:ilvl w:val="0"/>
          <w:numId w:val="14"/>
        </w:numPr>
        <w:tabs>
          <w:tab w:val="left" w:pos="815"/>
        </w:tabs>
        <w:ind w:left="140" w:firstLine="360"/>
        <w:jc w:val="both"/>
      </w:pPr>
      <w:bookmarkStart w:id="138" w:name="bookmark130"/>
      <w:bookmarkEnd w:id="138"/>
      <w:r>
        <w:t>Смешали: 54 мл 0,2 М, 126 мл 0,5 М раствора хлорида кальция и 83 мл воды. Каковы молярная, нормальная концентрации полученного раствора? Определите концентрацию ионов (</w:t>
      </w:r>
      <w:proofErr w:type="spellStart"/>
      <w:r>
        <w:rPr>
          <w:i/>
          <w:iCs/>
        </w:rPr>
        <w:t>С</w:t>
      </w:r>
      <w:r>
        <w:t>н</w:t>
      </w:r>
      <w:proofErr w:type="spellEnd"/>
      <w:r>
        <w:t xml:space="preserve">, </w:t>
      </w:r>
      <w:r>
        <w:rPr>
          <w:i/>
          <w:iCs/>
        </w:rPr>
        <w:t>С</w:t>
      </w:r>
      <w:r>
        <w:t xml:space="preserve">м) в этом растворе. (Ответ: 0,2806 М, 0,5612 н, </w:t>
      </w:r>
      <w:r>
        <w:rPr>
          <w:i/>
          <w:iCs/>
        </w:rPr>
        <w:t>С</w:t>
      </w:r>
      <w:r>
        <w:t>м (Са</w:t>
      </w:r>
      <w:proofErr w:type="gramStart"/>
      <w:r>
        <w:rPr>
          <w:vertAlign w:val="superscript"/>
        </w:rPr>
        <w:t>2</w:t>
      </w:r>
      <w:proofErr w:type="gramEnd"/>
      <w:r>
        <w:rPr>
          <w:vertAlign w:val="superscript"/>
        </w:rPr>
        <w:t>+</w:t>
      </w:r>
      <w:r>
        <w:t xml:space="preserve">) = =0,2806 М, </w:t>
      </w:r>
      <w:proofErr w:type="spellStart"/>
      <w:r>
        <w:rPr>
          <w:i/>
          <w:iCs/>
        </w:rPr>
        <w:t>С</w:t>
      </w:r>
      <w:r>
        <w:t>н</w:t>
      </w:r>
      <w:proofErr w:type="spellEnd"/>
      <w:r>
        <w:t xml:space="preserve"> (Са</w:t>
      </w:r>
      <w:r>
        <w:rPr>
          <w:vertAlign w:val="superscript"/>
        </w:rPr>
        <w:t>2+</w:t>
      </w:r>
      <w:r>
        <w:t xml:space="preserve">) = 0,5612 н, </w:t>
      </w:r>
      <w:r>
        <w:rPr>
          <w:i/>
          <w:iCs/>
        </w:rPr>
        <w:t>С</w:t>
      </w:r>
      <w:r>
        <w:t>м (</w:t>
      </w:r>
      <w:proofErr w:type="spellStart"/>
      <w:r>
        <w:t>Cl</w:t>
      </w:r>
      <w:proofErr w:type="spellEnd"/>
      <w:r>
        <w:rPr>
          <w:vertAlign w:val="superscript"/>
        </w:rPr>
        <w:t>-</w:t>
      </w:r>
      <w:r>
        <w:t>) = 0,2806 М).</w:t>
      </w:r>
    </w:p>
    <w:p w:rsidR="004D2A16" w:rsidRDefault="002345AE">
      <w:pPr>
        <w:pStyle w:val="11"/>
        <w:numPr>
          <w:ilvl w:val="0"/>
          <w:numId w:val="14"/>
        </w:numPr>
        <w:tabs>
          <w:tab w:val="left" w:pos="820"/>
        </w:tabs>
        <w:ind w:left="140" w:firstLine="360"/>
        <w:jc w:val="both"/>
      </w:pPr>
      <w:bookmarkStart w:id="139" w:name="bookmark131"/>
      <w:bookmarkEnd w:id="139"/>
      <w:r>
        <w:t>Сколько медного купороса надо добавить к 200 мл 0,1н раствора сульфата меди (II), чтобы раствор стал 0,15н? (Ответ: 1,2484 г).</w:t>
      </w:r>
    </w:p>
    <w:p w:rsidR="004D2A16" w:rsidRDefault="002345AE">
      <w:pPr>
        <w:pStyle w:val="11"/>
        <w:numPr>
          <w:ilvl w:val="0"/>
          <w:numId w:val="14"/>
        </w:numPr>
        <w:tabs>
          <w:tab w:val="left" w:pos="820"/>
        </w:tabs>
        <w:ind w:left="140" w:firstLine="360"/>
        <w:jc w:val="both"/>
      </w:pPr>
      <w:bookmarkStart w:id="140" w:name="bookmark132"/>
      <w:bookmarkEnd w:id="140"/>
      <w:r>
        <w:t>В 200 мл 10 %-</w:t>
      </w:r>
      <w:proofErr w:type="spellStart"/>
      <w:r>
        <w:t>ного</w:t>
      </w:r>
      <w:proofErr w:type="spellEnd"/>
      <w:r>
        <w:t xml:space="preserve"> сульфата железа (II) (</w:t>
      </w:r>
      <w:proofErr w:type="gramStart"/>
      <w:r>
        <w:t>р</w:t>
      </w:r>
      <w:proofErr w:type="gramEnd"/>
      <w:r>
        <w:t>=1 г/мл) растворили 20 г железного купороса. Рассчитать молярную, нормальную концентрации и титр полученного раствора. (Ответ: 1,0182 М, 2,0364 н, 0,1546 г/мл).</w:t>
      </w:r>
    </w:p>
    <w:p w:rsidR="004D2A16" w:rsidRDefault="002345AE">
      <w:pPr>
        <w:pStyle w:val="11"/>
        <w:numPr>
          <w:ilvl w:val="0"/>
          <w:numId w:val="14"/>
        </w:numPr>
        <w:tabs>
          <w:tab w:val="left" w:pos="820"/>
        </w:tabs>
        <w:ind w:left="140" w:firstLine="360"/>
        <w:jc w:val="both"/>
      </w:pPr>
      <w:bookmarkStart w:id="141" w:name="bookmark133"/>
      <w:bookmarkEnd w:id="141"/>
      <w:r>
        <w:t xml:space="preserve">Вычислить массу </w:t>
      </w:r>
      <w:proofErr w:type="spellStart"/>
      <w:r>
        <w:t>дигидрата</w:t>
      </w:r>
      <w:proofErr w:type="spellEnd"/>
      <w:r>
        <w:t xml:space="preserve"> хлорида бария, необходимую для приготовления 250 мл 0,5н раствора. (Ответ: 15,2667 г).</w:t>
      </w:r>
    </w:p>
    <w:p w:rsidR="004D2A16" w:rsidRDefault="002345AE">
      <w:pPr>
        <w:pStyle w:val="11"/>
        <w:numPr>
          <w:ilvl w:val="0"/>
          <w:numId w:val="14"/>
        </w:numPr>
        <w:tabs>
          <w:tab w:val="left" w:pos="820"/>
        </w:tabs>
        <w:ind w:left="140" w:firstLine="360"/>
        <w:jc w:val="both"/>
      </w:pPr>
      <w:bookmarkStart w:id="142" w:name="bookmark134"/>
      <w:bookmarkEnd w:id="142"/>
      <w:r>
        <w:t>Из 350 г 6 %-</w:t>
      </w:r>
      <w:proofErr w:type="spellStart"/>
      <w:r>
        <w:t>ного</w:t>
      </w:r>
      <w:proofErr w:type="spellEnd"/>
      <w:r>
        <w:t xml:space="preserve"> раствора хлорида натрия выпарили 51 г воды. Определите процентную концентрацию полученного раствора. (Ответ: 7,02 %).</w:t>
      </w:r>
    </w:p>
    <w:p w:rsidR="004D2A16" w:rsidRDefault="002345AE">
      <w:pPr>
        <w:pStyle w:val="11"/>
        <w:numPr>
          <w:ilvl w:val="0"/>
          <w:numId w:val="14"/>
        </w:numPr>
        <w:tabs>
          <w:tab w:val="left" w:pos="820"/>
        </w:tabs>
        <w:ind w:left="140" w:firstLine="360"/>
        <w:jc w:val="both"/>
      </w:pPr>
      <w:bookmarkStart w:id="143" w:name="bookmark135"/>
      <w:bookmarkEnd w:id="143"/>
      <w:r>
        <w:t>К 550,0 мл 0,1925 М раствора соляной кислоты прибавили 50,00 мл раствора соляной кислоты с титром 0,02370 г/мл. Вычислить молярную концентрацию и титр полученного раствора (</w:t>
      </w:r>
      <w:proofErr w:type="gramStart"/>
      <w:r>
        <w:t>р</w:t>
      </w:r>
      <w:proofErr w:type="gramEnd"/>
      <w:r>
        <w:t>=1 г/мл). (Ответ: 0,2307 М, 0,008412 г/мл).</w:t>
      </w:r>
    </w:p>
    <w:p w:rsidR="004D2A16" w:rsidRDefault="002345AE">
      <w:pPr>
        <w:pStyle w:val="11"/>
        <w:numPr>
          <w:ilvl w:val="0"/>
          <w:numId w:val="14"/>
        </w:numPr>
        <w:tabs>
          <w:tab w:val="left" w:pos="850"/>
        </w:tabs>
        <w:ind w:left="140" w:firstLine="360"/>
        <w:jc w:val="both"/>
      </w:pPr>
      <w:bookmarkStart w:id="144" w:name="bookmark136"/>
      <w:bookmarkEnd w:id="144"/>
      <w:r>
        <w:t>Имеется 25 мл 98%-</w:t>
      </w:r>
      <w:proofErr w:type="spellStart"/>
      <w:r>
        <w:t>ного</w:t>
      </w:r>
      <w:proofErr w:type="spellEnd"/>
      <w:r>
        <w:t xml:space="preserve"> раствора серной кислоты (</w:t>
      </w:r>
      <w:proofErr w:type="gramStart"/>
      <w:r>
        <w:t>р</w:t>
      </w:r>
      <w:proofErr w:type="gramEnd"/>
      <w:r>
        <w:t xml:space="preserve"> =1,84 г/мл). Определите молярную, нормальную концентрации и рН этого раствора. (Ответ: 18,39 М, 36,78 н, рН = - 1,5656).</w:t>
      </w:r>
    </w:p>
    <w:p w:rsidR="004D2A16" w:rsidRDefault="002345AE">
      <w:pPr>
        <w:pStyle w:val="11"/>
        <w:numPr>
          <w:ilvl w:val="0"/>
          <w:numId w:val="14"/>
        </w:numPr>
        <w:tabs>
          <w:tab w:val="left" w:pos="850"/>
        </w:tabs>
        <w:ind w:left="140" w:firstLine="360"/>
        <w:jc w:val="both"/>
      </w:pPr>
      <w:bookmarkStart w:id="145" w:name="bookmark137"/>
      <w:bookmarkEnd w:id="145"/>
      <w:r>
        <w:t>В мерную колбу на 250 мл влили 20 мл 0,0043 М раствора серной кислоты и объём раствора довели водой до метки (</w:t>
      </w:r>
      <w:proofErr w:type="gramStart"/>
      <w:r>
        <w:t>р</w:t>
      </w:r>
      <w:proofErr w:type="gramEnd"/>
      <w:r>
        <w:t xml:space="preserve">=1 г/мл). Какова </w:t>
      </w:r>
      <w:proofErr w:type="spellStart"/>
      <w:r>
        <w:t>молярность</w:t>
      </w:r>
      <w:proofErr w:type="spellEnd"/>
      <w:r>
        <w:t>, нормальность, титр, массовая доля полученного раствора? Рассчитайте рН получен</w:t>
      </w:r>
      <w:r>
        <w:softHyphen/>
        <w:t>ного раствора. (Ответ: 3,44-10</w:t>
      </w:r>
      <w:r>
        <w:rPr>
          <w:vertAlign w:val="superscript"/>
        </w:rPr>
        <w:t>-4</w:t>
      </w:r>
      <w:r>
        <w:t xml:space="preserve"> М, 6,88-10</w:t>
      </w:r>
      <w:r>
        <w:rPr>
          <w:vertAlign w:val="superscript"/>
        </w:rPr>
        <w:t>-4</w:t>
      </w:r>
      <w:r>
        <w:t xml:space="preserve"> н, 3,3737-10</w:t>
      </w:r>
      <w:r>
        <w:rPr>
          <w:vertAlign w:val="superscript"/>
        </w:rPr>
        <w:t>-5</w:t>
      </w:r>
      <w:r>
        <w:t xml:space="preserve"> г/мл, 3,3737-10</w:t>
      </w:r>
      <w:r>
        <w:rPr>
          <w:vertAlign w:val="superscript"/>
        </w:rPr>
        <w:t>-3</w:t>
      </w:r>
      <w:r>
        <w:t xml:space="preserve"> %, рН = 3,1624).</w:t>
      </w:r>
    </w:p>
    <w:p w:rsidR="004D2A16" w:rsidRDefault="002345AE">
      <w:pPr>
        <w:pStyle w:val="11"/>
        <w:numPr>
          <w:ilvl w:val="0"/>
          <w:numId w:val="14"/>
        </w:numPr>
        <w:tabs>
          <w:tab w:val="left" w:pos="945"/>
        </w:tabs>
        <w:spacing w:after="260"/>
        <w:ind w:left="140" w:firstLine="360"/>
        <w:jc w:val="both"/>
      </w:pPr>
      <w:bookmarkStart w:id="146" w:name="bookmark138"/>
      <w:bookmarkEnd w:id="146"/>
      <w:r>
        <w:t xml:space="preserve">В мерную колбу на 200 мл влили 15 мл 0,0027 М раствора гидроксида </w:t>
      </w:r>
      <w:proofErr w:type="gramStart"/>
      <w:r>
        <w:t>натрия</w:t>
      </w:r>
      <w:proofErr w:type="gramEnd"/>
      <w:r>
        <w:t xml:space="preserve"> и объём раствора довели водой до метки. Какова </w:t>
      </w:r>
      <w:proofErr w:type="spellStart"/>
      <w:r>
        <w:t>молярность</w:t>
      </w:r>
      <w:proofErr w:type="spellEnd"/>
      <w:r>
        <w:t>, нормальность, титр, массовая доля полученного раствора? Рассчитайте рН полученного раствора. (Ответ: 2,025-10</w:t>
      </w:r>
      <w:r>
        <w:rPr>
          <w:vertAlign w:val="superscript"/>
        </w:rPr>
        <w:t>-4</w:t>
      </w:r>
      <w:r>
        <w:t xml:space="preserve"> М, 8,0994-10</w:t>
      </w:r>
      <w:r>
        <w:rPr>
          <w:vertAlign w:val="superscript"/>
        </w:rPr>
        <w:t>-6</w:t>
      </w:r>
      <w:r>
        <w:t xml:space="preserve"> г/мл, 8,0994-10</w:t>
      </w:r>
      <w:r>
        <w:rPr>
          <w:vertAlign w:val="superscript"/>
        </w:rPr>
        <w:t>-4</w:t>
      </w:r>
      <w:r>
        <w:t xml:space="preserve"> %, рН = 10,3064).</w:t>
      </w:r>
    </w:p>
    <w:p w:rsidR="004D2A16" w:rsidRDefault="002345AE">
      <w:pPr>
        <w:pStyle w:val="11"/>
        <w:numPr>
          <w:ilvl w:val="0"/>
          <w:numId w:val="14"/>
        </w:numPr>
        <w:tabs>
          <w:tab w:val="left" w:pos="903"/>
        </w:tabs>
        <w:ind w:left="140" w:firstLine="360"/>
        <w:jc w:val="both"/>
      </w:pPr>
      <w:bookmarkStart w:id="147" w:name="bookmark139"/>
      <w:bookmarkEnd w:id="147"/>
      <w:r>
        <w:t xml:space="preserve">Смешали: 51 мл 0,09 М раствора гидроксида кальция + 74 мл 0,114 н раствора соляной кислоты + 40 мл воды. Рассчитайте концентрации всех ионов (М, н) в полученном растворе и его рН. </w:t>
      </w:r>
      <w:proofErr w:type="gramStart"/>
      <w:r>
        <w:t>(Ответ:</w:t>
      </w:r>
      <w:proofErr w:type="gramEnd"/>
      <w:r>
        <w:t xml:space="preserve"> </w:t>
      </w:r>
      <w:r>
        <w:rPr>
          <w:i/>
          <w:iCs/>
        </w:rPr>
        <w:t>С</w:t>
      </w:r>
      <w:r>
        <w:t>м (Са</w:t>
      </w:r>
      <w:proofErr w:type="gramStart"/>
      <w:r>
        <w:rPr>
          <w:vertAlign w:val="superscript"/>
        </w:rPr>
        <w:t>2</w:t>
      </w:r>
      <w:proofErr w:type="gramEnd"/>
      <w:r>
        <w:rPr>
          <w:vertAlign w:val="superscript"/>
        </w:rPr>
        <w:t>+</w:t>
      </w:r>
      <w:r>
        <w:t xml:space="preserve">) = 0,05564 М, </w:t>
      </w:r>
      <w:proofErr w:type="spellStart"/>
      <w:r>
        <w:rPr>
          <w:i/>
          <w:iCs/>
        </w:rPr>
        <w:t>Сн</w:t>
      </w:r>
      <w:proofErr w:type="spellEnd"/>
      <w:r>
        <w:t xml:space="preserve"> (Са</w:t>
      </w:r>
      <w:r>
        <w:rPr>
          <w:vertAlign w:val="superscript"/>
        </w:rPr>
        <w:t>2+</w:t>
      </w:r>
      <w:r>
        <w:t xml:space="preserve">) = 0,1113 н, </w:t>
      </w:r>
      <w:r>
        <w:rPr>
          <w:i/>
          <w:iCs/>
        </w:rPr>
        <w:t>С</w:t>
      </w:r>
      <w:r>
        <w:t>м (</w:t>
      </w:r>
      <w:proofErr w:type="spellStart"/>
      <w:r>
        <w:t>Cl</w:t>
      </w:r>
      <w:proofErr w:type="spellEnd"/>
      <w:r>
        <w:rPr>
          <w:vertAlign w:val="superscript"/>
        </w:rPr>
        <w:t>-</w:t>
      </w:r>
      <w:r>
        <w:t xml:space="preserve">) = 0,005113 М, </w:t>
      </w:r>
      <w:r>
        <w:rPr>
          <w:i/>
          <w:iCs/>
        </w:rPr>
        <w:t>С</w:t>
      </w:r>
      <w:r>
        <w:t>м (ОН</w:t>
      </w:r>
      <w:r>
        <w:rPr>
          <w:sz w:val="17"/>
          <w:szCs w:val="17"/>
        </w:rPr>
        <w:t>’</w:t>
      </w:r>
      <w:r>
        <w:t>) = 0,0045 М, рН = 11,6541).</w:t>
      </w:r>
    </w:p>
    <w:p w:rsidR="004D2A16" w:rsidRDefault="002345AE">
      <w:pPr>
        <w:pStyle w:val="11"/>
        <w:numPr>
          <w:ilvl w:val="0"/>
          <w:numId w:val="14"/>
        </w:numPr>
        <w:tabs>
          <w:tab w:val="left" w:pos="917"/>
        </w:tabs>
        <w:spacing w:after="260"/>
        <w:ind w:left="140" w:firstLine="360"/>
        <w:jc w:val="both"/>
      </w:pPr>
      <w:bookmarkStart w:id="148" w:name="bookmark140"/>
      <w:bookmarkEnd w:id="148"/>
      <w:r>
        <w:t>Сколько миллилитров 94%-</w:t>
      </w:r>
      <w:proofErr w:type="spellStart"/>
      <w:r>
        <w:t>ного</w:t>
      </w:r>
      <w:proofErr w:type="spellEnd"/>
      <w:r>
        <w:t xml:space="preserve"> раствора серной кислоты (</w:t>
      </w:r>
      <w:proofErr w:type="gramStart"/>
      <w:r>
        <w:t>р</w:t>
      </w:r>
      <w:proofErr w:type="gramEnd"/>
      <w:r>
        <w:t>=1,73 г/мл) необходимо для приготовления 250 мл 0,1 н раствора? (Ответ: 0,75 мл).</w:t>
      </w:r>
    </w:p>
    <w:p w:rsidR="004D2A16" w:rsidRDefault="002345AE">
      <w:pPr>
        <w:pStyle w:val="10"/>
        <w:keepNext/>
        <w:keepLines/>
        <w:numPr>
          <w:ilvl w:val="0"/>
          <w:numId w:val="1"/>
        </w:numPr>
        <w:tabs>
          <w:tab w:val="left" w:pos="802"/>
        </w:tabs>
        <w:spacing w:after="0"/>
        <w:jc w:val="both"/>
      </w:pPr>
      <w:bookmarkStart w:id="149" w:name="bookmark143"/>
      <w:bookmarkStart w:id="150" w:name="bookmark141"/>
      <w:bookmarkStart w:id="151" w:name="bookmark142"/>
      <w:bookmarkStart w:id="152" w:name="bookmark144"/>
      <w:bookmarkEnd w:id="149"/>
      <w:r>
        <w:t>Расчеты в аналитической химии. Закон эквивалентов</w:t>
      </w:r>
      <w:bookmarkEnd w:id="150"/>
      <w:bookmarkEnd w:id="151"/>
      <w:bookmarkEnd w:id="152"/>
    </w:p>
    <w:p w:rsidR="004D2A16" w:rsidRDefault="002345AE">
      <w:pPr>
        <w:pStyle w:val="11"/>
        <w:numPr>
          <w:ilvl w:val="0"/>
          <w:numId w:val="14"/>
        </w:numPr>
        <w:tabs>
          <w:tab w:val="left" w:pos="917"/>
        </w:tabs>
        <w:ind w:left="140" w:firstLine="360"/>
        <w:jc w:val="both"/>
      </w:pPr>
      <w:bookmarkStart w:id="153" w:name="bookmark145"/>
      <w:bookmarkEnd w:id="153"/>
      <w:r>
        <w:t>Сколько миллилитров 20%-</w:t>
      </w:r>
      <w:proofErr w:type="spellStart"/>
      <w:r>
        <w:t>ного</w:t>
      </w:r>
      <w:proofErr w:type="spellEnd"/>
      <w:r>
        <w:t xml:space="preserve"> раствора соляной кислоты (</w:t>
      </w:r>
      <w:proofErr w:type="gramStart"/>
      <w:r>
        <w:t>р</w:t>
      </w:r>
      <w:proofErr w:type="gramEnd"/>
      <w:r>
        <w:t>=1,1 г/мл) требуется для взаимодействия с 12,1 г карбоната магния? (Ответ: 47,56 мл).</w:t>
      </w:r>
    </w:p>
    <w:p w:rsidR="004D2A16" w:rsidRDefault="002345AE">
      <w:pPr>
        <w:pStyle w:val="11"/>
        <w:numPr>
          <w:ilvl w:val="0"/>
          <w:numId w:val="14"/>
        </w:numPr>
        <w:tabs>
          <w:tab w:val="left" w:pos="917"/>
        </w:tabs>
        <w:ind w:left="140" w:firstLine="360"/>
        <w:jc w:val="both"/>
      </w:pPr>
      <w:bookmarkStart w:id="154" w:name="bookmark146"/>
      <w:bookmarkEnd w:id="154"/>
      <w:r>
        <w:t>Сколько миллилитров 0,2 М раствора серной кислоты требуется для полной нейтрализации 57 мл 0,5 М раствора гидроксида натрия? (Ответ: 71,25 мл).</w:t>
      </w:r>
    </w:p>
    <w:p w:rsidR="004D2A16" w:rsidRDefault="002345AE">
      <w:pPr>
        <w:pStyle w:val="11"/>
        <w:numPr>
          <w:ilvl w:val="0"/>
          <w:numId w:val="14"/>
        </w:numPr>
        <w:tabs>
          <w:tab w:val="left" w:pos="917"/>
        </w:tabs>
        <w:ind w:left="140" w:firstLine="360"/>
        <w:jc w:val="both"/>
      </w:pPr>
      <w:bookmarkStart w:id="155" w:name="bookmark147"/>
      <w:bookmarkEnd w:id="155"/>
      <w:r>
        <w:lastRenderedPageBreak/>
        <w:t xml:space="preserve">Какую массу </w:t>
      </w:r>
      <w:proofErr w:type="gramStart"/>
      <w:r>
        <w:t>негашеной извести, содержащей 90 % оксида кальция и 10 % индифферентных примесей требуется</w:t>
      </w:r>
      <w:proofErr w:type="gramEnd"/>
      <w:r>
        <w:t xml:space="preserve"> взять для анализа, чтобы на её нейтрализацию израсходовать 20,00 мл раствора соляной кислоты с титром по оксиду кальция 0,009000 г/мл? (Ответ: 0,2 г).</w:t>
      </w:r>
    </w:p>
    <w:p w:rsidR="004D2A16" w:rsidRDefault="002345AE">
      <w:pPr>
        <w:pStyle w:val="11"/>
        <w:numPr>
          <w:ilvl w:val="0"/>
          <w:numId w:val="14"/>
        </w:numPr>
        <w:tabs>
          <w:tab w:val="left" w:pos="917"/>
        </w:tabs>
        <w:ind w:left="140" w:firstLine="360"/>
        <w:jc w:val="both"/>
      </w:pPr>
      <w:bookmarkStart w:id="156" w:name="bookmark148"/>
      <w:bookmarkEnd w:id="156"/>
      <w:r>
        <w:t>Вычислить молярную концентрацию и титр раствора соляной кислоты, если на титрование 0,4217 г буры израсходовано 17,50 мл этой кислоты. (Ответ: 0,1264 М, 0,004608 г/мл).</w:t>
      </w:r>
    </w:p>
    <w:p w:rsidR="004D2A16" w:rsidRDefault="002345AE">
      <w:pPr>
        <w:pStyle w:val="11"/>
        <w:ind w:left="140" w:firstLine="360"/>
        <w:jc w:val="both"/>
      </w:pPr>
      <w:bookmarkStart w:id="157" w:name="bookmark149"/>
      <w:r>
        <w:t>1</w:t>
      </w:r>
      <w:bookmarkEnd w:id="157"/>
      <w:r>
        <w:t>7</w:t>
      </w:r>
      <w:proofErr w:type="gramStart"/>
      <w:r>
        <w:t>* Н</w:t>
      </w:r>
      <w:proofErr w:type="gramEnd"/>
      <w:r>
        <w:t>а титрование смеси, состоящей из карбонатов натрия и калия массой 0,4000 г, израсходовали 22,00 мл 0,3000 М раствора соляной кислоты. Вычислить массовую долю</w:t>
      </w:r>
      <w:proofErr w:type="gramStart"/>
      <w:r>
        <w:t xml:space="preserve"> (%) </w:t>
      </w:r>
      <w:proofErr w:type="gramEnd"/>
      <w:r>
        <w:t>карбоната натрия и карбоната калия в смеси. (Ответ: 46,12 % - карбоната натрия; 53,88 % - карбоната калия).</w:t>
      </w:r>
    </w:p>
    <w:p w:rsidR="004D2A16" w:rsidRDefault="002345AE">
      <w:pPr>
        <w:pStyle w:val="11"/>
        <w:ind w:left="140" w:firstLine="360"/>
        <w:jc w:val="both"/>
      </w:pPr>
      <w:bookmarkStart w:id="158" w:name="bookmark150"/>
      <w:r>
        <w:t>1</w:t>
      </w:r>
      <w:bookmarkEnd w:id="158"/>
      <w:r>
        <w:t>8</w:t>
      </w:r>
      <w:proofErr w:type="gramStart"/>
      <w:r>
        <w:t>* Н</w:t>
      </w:r>
      <w:proofErr w:type="gramEnd"/>
      <w:r>
        <w:t>а титрование раствора, полученного из навески щавелевой кислоты массой 0,1371 г, израсходовано 22,10 мл 0,09842 М раствора гидроксида натрия. Сколько молекул кристаллизационной воды содержалось в исходном препарате кислоты? (Ответ: 2,0).</w:t>
      </w:r>
    </w:p>
    <w:p w:rsidR="004D2A16" w:rsidRDefault="002345AE">
      <w:pPr>
        <w:pStyle w:val="11"/>
        <w:spacing w:after="260"/>
        <w:ind w:left="140" w:firstLine="360"/>
        <w:jc w:val="both"/>
      </w:pPr>
      <w:bookmarkStart w:id="159" w:name="bookmark151"/>
      <w:r>
        <w:t>1</w:t>
      </w:r>
      <w:bookmarkEnd w:id="159"/>
      <w:r>
        <w:t>9* Навеску неизвестного вещества массой 2,000 г растворили в мерной колбе вместимостью 100,0 мл. На титрование 25,00 мл раствора израсходовали 20,00 мл 0,4455 М раствора соляной кислоты. Определить, что входило в состав анализируемого вещества: гидроксид калия или гидроксид натрия. (Ответ: гидроксид калия).</w:t>
      </w:r>
    </w:p>
    <w:p w:rsidR="004D2A16" w:rsidRDefault="002345AE">
      <w:pPr>
        <w:pStyle w:val="10"/>
        <w:keepNext/>
        <w:keepLines/>
        <w:numPr>
          <w:ilvl w:val="0"/>
          <w:numId w:val="1"/>
        </w:numPr>
        <w:tabs>
          <w:tab w:val="left" w:pos="802"/>
        </w:tabs>
        <w:spacing w:after="0"/>
        <w:jc w:val="both"/>
      </w:pPr>
      <w:bookmarkStart w:id="160" w:name="bookmark154"/>
      <w:bookmarkStart w:id="161" w:name="bookmark152"/>
      <w:bookmarkStart w:id="162" w:name="bookmark153"/>
      <w:bookmarkStart w:id="163" w:name="bookmark155"/>
      <w:bookmarkEnd w:id="160"/>
      <w:r>
        <w:t>Статистическая обработка результатов</w:t>
      </w:r>
      <w:bookmarkEnd w:id="161"/>
      <w:bookmarkEnd w:id="162"/>
      <w:bookmarkEnd w:id="163"/>
    </w:p>
    <w:p w:rsidR="004D2A16" w:rsidRDefault="002345AE">
      <w:pPr>
        <w:pStyle w:val="11"/>
        <w:numPr>
          <w:ilvl w:val="0"/>
          <w:numId w:val="15"/>
        </w:numPr>
        <w:tabs>
          <w:tab w:val="left" w:pos="922"/>
        </w:tabs>
        <w:ind w:left="140" w:firstLine="360"/>
        <w:jc w:val="both"/>
      </w:pPr>
      <w:bookmarkStart w:id="164" w:name="bookmark156"/>
      <w:bookmarkEnd w:id="164"/>
      <w:r>
        <w:t>При определении содержания свинца в сплаве были получены следующие результаты (%): 14,50; 14,43; 14,54; 14,45; 14,44; 14,52; 14,58; 14,40; 14,25; 14,19. Оценить наличие грубых погрешностей, рассчитать среднее и доверительный интервал. (Ответ: (14,48 ±0,04</w:t>
      </w:r>
      <w:proofErr w:type="gramStart"/>
      <w:r>
        <w:t xml:space="preserve"> )</w:t>
      </w:r>
      <w:proofErr w:type="gramEnd"/>
      <w:r>
        <w:t xml:space="preserve"> %).</w:t>
      </w:r>
    </w:p>
    <w:p w:rsidR="004D2A16" w:rsidRDefault="002345AE">
      <w:pPr>
        <w:pStyle w:val="11"/>
        <w:numPr>
          <w:ilvl w:val="0"/>
          <w:numId w:val="15"/>
        </w:numPr>
        <w:tabs>
          <w:tab w:val="left" w:pos="912"/>
        </w:tabs>
        <w:ind w:left="140" w:firstLine="360"/>
        <w:jc w:val="both"/>
      </w:pPr>
      <w:bookmarkStart w:id="165" w:name="bookmark157"/>
      <w:bookmarkEnd w:id="165"/>
      <w:r>
        <w:t>При определении кальция гравиметрическим методом получили следующее содержание оксида кальция (%): 12,86; 12,90; 12,93; 12,84. Вычислить стандартное отклонение в определении содержания кальция. (Ответ: 0,04).</w:t>
      </w:r>
    </w:p>
    <w:p w:rsidR="004D2A16" w:rsidRDefault="002345AE">
      <w:pPr>
        <w:pStyle w:val="11"/>
        <w:numPr>
          <w:ilvl w:val="0"/>
          <w:numId w:val="15"/>
        </w:numPr>
        <w:tabs>
          <w:tab w:val="left" w:pos="912"/>
        </w:tabs>
        <w:ind w:left="140" w:firstLine="360"/>
        <w:jc w:val="both"/>
      </w:pPr>
      <w:bookmarkStart w:id="166" w:name="bookmark158"/>
      <w:bookmarkEnd w:id="166"/>
      <w:r>
        <w:t xml:space="preserve">При определении сурьмы в сплаве титриметрическим методом получили следующие данные (%): 11,95; 12,03; 11,98; 12,04. Вычислить стандартное отклонение единичного определения и доверительный интервал среднего значения (для </w:t>
      </w:r>
      <w:proofErr w:type="gramStart"/>
      <w:r>
        <w:t>Р</w:t>
      </w:r>
      <w:proofErr w:type="gramEnd"/>
      <w:r>
        <w:t>=0,95). (Ответ: 0,04; 0,07).</w:t>
      </w:r>
    </w:p>
    <w:p w:rsidR="004D2A16" w:rsidRDefault="002345AE">
      <w:pPr>
        <w:pStyle w:val="11"/>
        <w:numPr>
          <w:ilvl w:val="0"/>
          <w:numId w:val="15"/>
        </w:numPr>
        <w:tabs>
          <w:tab w:val="left" w:pos="922"/>
        </w:tabs>
        <w:spacing w:after="260"/>
        <w:ind w:left="140" w:firstLine="360"/>
        <w:jc w:val="both"/>
      </w:pPr>
      <w:bookmarkStart w:id="167" w:name="bookmark159"/>
      <w:bookmarkEnd w:id="167"/>
      <w:r>
        <w:t>При анализе топаза получили следующие данные о содержании в нем оксида алюминия (%): 53,96; 54,15; 54,05; 54,08; 54,32. Установить, является ли последний результат грубой погрешностью. (Ответ: нет).</w:t>
      </w:r>
    </w:p>
    <w:p w:rsidR="004D2A16" w:rsidRDefault="002345AE">
      <w:pPr>
        <w:pStyle w:val="10"/>
        <w:keepNext/>
        <w:keepLines/>
        <w:ind w:firstLine="0"/>
        <w:jc w:val="center"/>
      </w:pPr>
      <w:bookmarkStart w:id="168" w:name="bookmark160"/>
      <w:bookmarkStart w:id="169" w:name="bookmark161"/>
      <w:bookmarkStart w:id="170" w:name="bookmark162"/>
      <w:r>
        <w:t>Список использованных источников</w:t>
      </w:r>
      <w:bookmarkEnd w:id="168"/>
      <w:bookmarkEnd w:id="169"/>
      <w:bookmarkEnd w:id="170"/>
    </w:p>
    <w:p w:rsidR="004D2A16" w:rsidRDefault="002345AE">
      <w:pPr>
        <w:pStyle w:val="11"/>
        <w:numPr>
          <w:ilvl w:val="0"/>
          <w:numId w:val="16"/>
        </w:numPr>
        <w:tabs>
          <w:tab w:val="left" w:pos="967"/>
        </w:tabs>
        <w:ind w:firstLine="560"/>
        <w:jc w:val="both"/>
      </w:pPr>
      <w:bookmarkStart w:id="171" w:name="bookmark163"/>
      <w:bookmarkEnd w:id="171"/>
      <w:r>
        <w:t>Общие требования и правила оформления текстовых документов: СТП СМК 4.2.3-01-2011 - Могилев: МГУП, 2011. - 43 с.</w:t>
      </w:r>
    </w:p>
    <w:p w:rsidR="004D2A16" w:rsidRDefault="002345AE">
      <w:pPr>
        <w:pStyle w:val="11"/>
        <w:numPr>
          <w:ilvl w:val="0"/>
          <w:numId w:val="16"/>
        </w:numPr>
        <w:tabs>
          <w:tab w:val="left" w:pos="967"/>
        </w:tabs>
        <w:ind w:firstLine="560"/>
        <w:jc w:val="both"/>
      </w:pPr>
      <w:bookmarkStart w:id="172" w:name="bookmark164"/>
      <w:bookmarkEnd w:id="172"/>
      <w:r>
        <w:t xml:space="preserve">Основы аналитической химии в 2 кн. Кн. 1. Общие вопросы. Методы разделения: учебник для вузов / под ред. Ю.А. Золотова. 2-е изд., </w:t>
      </w:r>
      <w:proofErr w:type="spellStart"/>
      <w:r>
        <w:t>перераб</w:t>
      </w:r>
      <w:proofErr w:type="spellEnd"/>
      <w:r>
        <w:t>. и доп. - М.: Высшая школа, 2002. - 351 с.</w:t>
      </w:r>
    </w:p>
    <w:p w:rsidR="004D2A16" w:rsidRDefault="002345AE">
      <w:pPr>
        <w:pStyle w:val="11"/>
        <w:numPr>
          <w:ilvl w:val="0"/>
          <w:numId w:val="16"/>
        </w:numPr>
        <w:tabs>
          <w:tab w:val="left" w:pos="967"/>
        </w:tabs>
        <w:ind w:firstLine="560"/>
        <w:jc w:val="both"/>
      </w:pPr>
      <w:bookmarkStart w:id="173" w:name="bookmark165"/>
      <w:bookmarkEnd w:id="173"/>
      <w:r>
        <w:t>Основы аналитической химии</w:t>
      </w:r>
      <w:proofErr w:type="gramStart"/>
      <w:r>
        <w:t>.</w:t>
      </w:r>
      <w:proofErr w:type="gramEnd"/>
      <w:r>
        <w:t xml:space="preserve"> </w:t>
      </w:r>
      <w:proofErr w:type="gramStart"/>
      <w:r>
        <w:t>в</w:t>
      </w:r>
      <w:proofErr w:type="gramEnd"/>
      <w:r>
        <w:t xml:space="preserve"> 2 кн. Кн. 2. Методы химического анализа: учебник для вузов / под ред. Ю.А. Золотова. 2-е изд., </w:t>
      </w:r>
      <w:proofErr w:type="spellStart"/>
      <w:r>
        <w:t>перераб</w:t>
      </w:r>
      <w:proofErr w:type="spellEnd"/>
      <w:r>
        <w:t>. и доп. - М.: Высшая школа, 2002. - 494 с.</w:t>
      </w:r>
    </w:p>
    <w:p w:rsidR="004D2A16" w:rsidRDefault="002345AE">
      <w:pPr>
        <w:pStyle w:val="11"/>
        <w:numPr>
          <w:ilvl w:val="0"/>
          <w:numId w:val="16"/>
        </w:numPr>
        <w:tabs>
          <w:tab w:val="left" w:pos="967"/>
        </w:tabs>
        <w:ind w:firstLine="560"/>
        <w:jc w:val="both"/>
      </w:pPr>
      <w:bookmarkStart w:id="174" w:name="bookmark166"/>
      <w:bookmarkEnd w:id="174"/>
      <w:r>
        <w:t>Алексеев, В.Н. Количественный анализ / В.Н. Алексеев. - М.: Химия. - 1972. - 504 с.</w:t>
      </w:r>
    </w:p>
    <w:p w:rsidR="004D2A16" w:rsidRDefault="002345AE">
      <w:pPr>
        <w:pStyle w:val="11"/>
        <w:numPr>
          <w:ilvl w:val="0"/>
          <w:numId w:val="16"/>
        </w:numPr>
        <w:tabs>
          <w:tab w:val="left" w:pos="967"/>
        </w:tabs>
        <w:ind w:firstLine="560"/>
        <w:jc w:val="both"/>
      </w:pPr>
      <w:bookmarkStart w:id="175" w:name="bookmark167"/>
      <w:bookmarkEnd w:id="175"/>
      <w:r>
        <w:t xml:space="preserve">Васильев, В.П. Аналитическая химия в 2 ч. - Ч. 1: Гравиметрический и </w:t>
      </w:r>
      <w:r>
        <w:lastRenderedPageBreak/>
        <w:t>титриметрический методы анализа / В.П. Алексеев. - М.: Высшая школа. - 1989. - 320 с.</w:t>
      </w:r>
    </w:p>
    <w:p w:rsidR="004D2A16" w:rsidRDefault="002345AE">
      <w:pPr>
        <w:pStyle w:val="11"/>
        <w:numPr>
          <w:ilvl w:val="0"/>
          <w:numId w:val="16"/>
        </w:numPr>
        <w:tabs>
          <w:tab w:val="left" w:pos="967"/>
        </w:tabs>
        <w:ind w:firstLine="560"/>
        <w:jc w:val="both"/>
        <w:rPr>
          <w:sz w:val="20"/>
          <w:szCs w:val="20"/>
        </w:rPr>
        <w:sectPr w:rsidR="004D2A16">
          <w:footerReference w:type="default" r:id="rId28"/>
          <w:pgSz w:w="11900" w:h="16840"/>
          <w:pgMar w:top="1099" w:right="1057" w:bottom="1127" w:left="1007" w:header="671" w:footer="3" w:gutter="0"/>
          <w:cols w:space="720"/>
          <w:noEndnote/>
          <w:docGrid w:linePitch="360"/>
        </w:sectPr>
      </w:pPr>
      <w:bookmarkStart w:id="176" w:name="bookmark168"/>
      <w:bookmarkEnd w:id="176"/>
      <w:proofErr w:type="spellStart"/>
      <w:r>
        <w:t>Коренман</w:t>
      </w:r>
      <w:proofErr w:type="spellEnd"/>
      <w:r>
        <w:t xml:space="preserve">, Я.И. Практикум по аналитической химии / Я.И. </w:t>
      </w:r>
      <w:proofErr w:type="spellStart"/>
      <w:r>
        <w:t>Коренман</w:t>
      </w:r>
      <w:proofErr w:type="spellEnd"/>
      <w:r>
        <w:t>, Р.П. Лисицкая. - Воронеж: Воронеж</w:t>
      </w:r>
      <w:proofErr w:type="gramStart"/>
      <w:r>
        <w:t>.</w:t>
      </w:r>
      <w:proofErr w:type="gramEnd"/>
      <w:r>
        <w:t xml:space="preserve"> </w:t>
      </w:r>
      <w:proofErr w:type="gramStart"/>
      <w:r>
        <w:t>г</w:t>
      </w:r>
      <w:proofErr w:type="gramEnd"/>
      <w:r>
        <w:t xml:space="preserve">ос. </w:t>
      </w:r>
      <w:proofErr w:type="spellStart"/>
      <w:r>
        <w:t>технол</w:t>
      </w:r>
      <w:proofErr w:type="spellEnd"/>
      <w:r>
        <w:t>. акад. - 2002. - 408 с</w:t>
      </w:r>
      <w:r>
        <w:rPr>
          <w:sz w:val="20"/>
          <w:szCs w:val="20"/>
        </w:rPr>
        <w:t>.</w:t>
      </w:r>
    </w:p>
    <w:p w:rsidR="004D2A16" w:rsidRDefault="002345AE">
      <w:pPr>
        <w:pStyle w:val="10"/>
        <w:keepNext/>
        <w:keepLines/>
        <w:spacing w:after="140"/>
        <w:ind w:firstLine="0"/>
        <w:jc w:val="center"/>
      </w:pPr>
      <w:bookmarkStart w:id="177" w:name="bookmark171"/>
      <w:r>
        <w:lastRenderedPageBreak/>
        <w:t>Приложение</w:t>
      </w:r>
      <w:proofErr w:type="gramStart"/>
      <w:r>
        <w:t xml:space="preserve"> А</w:t>
      </w:r>
      <w:bookmarkEnd w:id="177"/>
      <w:proofErr w:type="gramEnd"/>
    </w:p>
    <w:p w:rsidR="004D2A16" w:rsidRDefault="002345AE">
      <w:pPr>
        <w:pStyle w:val="10"/>
        <w:keepNext/>
        <w:keepLines/>
        <w:spacing w:after="140"/>
        <w:ind w:firstLine="720"/>
        <w:jc w:val="both"/>
      </w:pPr>
      <w:bookmarkStart w:id="178" w:name="bookmark169"/>
      <w:bookmarkStart w:id="179" w:name="bookmark170"/>
      <w:bookmarkStart w:id="180" w:name="bookmark172"/>
      <w:r>
        <w:t>Общие правила взвешивания на аналитических весах</w:t>
      </w:r>
      <w:bookmarkEnd w:id="178"/>
      <w:bookmarkEnd w:id="179"/>
      <w:bookmarkEnd w:id="180"/>
    </w:p>
    <w:p w:rsidR="004D2A16" w:rsidRDefault="002345AE">
      <w:pPr>
        <w:pStyle w:val="11"/>
        <w:numPr>
          <w:ilvl w:val="0"/>
          <w:numId w:val="17"/>
        </w:numPr>
        <w:tabs>
          <w:tab w:val="left" w:pos="351"/>
        </w:tabs>
        <w:ind w:firstLine="0"/>
        <w:jc w:val="both"/>
      </w:pPr>
      <w:bookmarkStart w:id="181" w:name="bookmark173"/>
      <w:bookmarkEnd w:id="181"/>
      <w:r>
        <w:t xml:space="preserve">Нагрузка на весы не должна превышать </w:t>
      </w:r>
      <w:proofErr w:type="gramStart"/>
      <w:r>
        <w:t>предельную</w:t>
      </w:r>
      <w:proofErr w:type="gramEnd"/>
      <w:r>
        <w:t xml:space="preserve"> для данной системы весов.</w:t>
      </w:r>
    </w:p>
    <w:p w:rsidR="004D2A16" w:rsidRDefault="002345AE">
      <w:pPr>
        <w:pStyle w:val="11"/>
        <w:numPr>
          <w:ilvl w:val="0"/>
          <w:numId w:val="17"/>
        </w:numPr>
        <w:tabs>
          <w:tab w:val="left" w:pos="351"/>
        </w:tabs>
        <w:ind w:left="360" w:hanging="360"/>
        <w:jc w:val="both"/>
      </w:pPr>
      <w:bookmarkStart w:id="182" w:name="bookmark174"/>
      <w:bookmarkEnd w:id="182"/>
      <w:r>
        <w:t>При работе на весах необходимо соблюдать осторожность, не делать резких движений.</w:t>
      </w:r>
    </w:p>
    <w:p w:rsidR="004D2A16" w:rsidRDefault="002345AE">
      <w:pPr>
        <w:pStyle w:val="11"/>
        <w:numPr>
          <w:ilvl w:val="0"/>
          <w:numId w:val="17"/>
        </w:numPr>
        <w:tabs>
          <w:tab w:val="left" w:pos="351"/>
        </w:tabs>
        <w:ind w:left="360" w:hanging="360"/>
        <w:jc w:val="both"/>
      </w:pPr>
      <w:bookmarkStart w:id="183" w:name="bookmark175"/>
      <w:bookmarkEnd w:id="183"/>
      <w:r>
        <w:t>Весы должны находиться в чистоте. При попадании на чашку весов сыпучих веществ их удаляют специальной кисточкой.</w:t>
      </w:r>
    </w:p>
    <w:p w:rsidR="004D2A16" w:rsidRDefault="002345AE">
      <w:pPr>
        <w:pStyle w:val="11"/>
        <w:numPr>
          <w:ilvl w:val="0"/>
          <w:numId w:val="17"/>
        </w:numPr>
        <w:tabs>
          <w:tab w:val="left" w:pos="351"/>
        </w:tabs>
        <w:ind w:left="360" w:hanging="360"/>
        <w:jc w:val="both"/>
      </w:pPr>
      <w:bookmarkStart w:id="184" w:name="bookmark176"/>
      <w:bookmarkEnd w:id="184"/>
      <w:r>
        <w:t>Для взвешивания необходимо пользоваться чистой сухой посудой (бюкс</w:t>
      </w:r>
      <w:proofErr w:type="gramStart"/>
      <w:r>
        <w:t>.</w:t>
      </w:r>
      <w:proofErr w:type="gramEnd"/>
      <w:r>
        <w:t xml:space="preserve"> </w:t>
      </w:r>
      <w:proofErr w:type="gramStart"/>
      <w:r>
        <w:t>с</w:t>
      </w:r>
      <w:proofErr w:type="gramEnd"/>
      <w:r>
        <w:t>такан, тигель), помещать вещество непосредственно на чашку весов запрещено. Летучие и гигроскопичные вещества взвешивают только в закрытых бюксах.</w:t>
      </w:r>
    </w:p>
    <w:p w:rsidR="004D2A16" w:rsidRDefault="002345AE">
      <w:pPr>
        <w:pStyle w:val="11"/>
        <w:numPr>
          <w:ilvl w:val="0"/>
          <w:numId w:val="17"/>
        </w:numPr>
        <w:tabs>
          <w:tab w:val="left" w:pos="351"/>
        </w:tabs>
        <w:ind w:left="360" w:hanging="360"/>
        <w:jc w:val="both"/>
      </w:pPr>
      <w:bookmarkStart w:id="185" w:name="bookmark177"/>
      <w:bookmarkEnd w:id="185"/>
      <w:r>
        <w:t>Температура взвешиваемого предмета и окружающей среды должна быть одинакова. Нельзя взвешивать теплые предметы и растворы.</w:t>
      </w:r>
    </w:p>
    <w:p w:rsidR="004D2A16" w:rsidRDefault="002345AE">
      <w:pPr>
        <w:pStyle w:val="11"/>
        <w:numPr>
          <w:ilvl w:val="0"/>
          <w:numId w:val="17"/>
        </w:numPr>
        <w:tabs>
          <w:tab w:val="left" w:pos="351"/>
        </w:tabs>
        <w:ind w:firstLine="0"/>
        <w:jc w:val="both"/>
      </w:pPr>
      <w:bookmarkStart w:id="186" w:name="bookmark178"/>
      <w:bookmarkEnd w:id="186"/>
      <w:r>
        <w:t>Все дверки весов во время взвешивания должны быть закрыты.</w:t>
      </w:r>
    </w:p>
    <w:p w:rsidR="004D2A16" w:rsidRDefault="002345AE">
      <w:pPr>
        <w:pStyle w:val="11"/>
        <w:numPr>
          <w:ilvl w:val="0"/>
          <w:numId w:val="17"/>
        </w:numPr>
        <w:tabs>
          <w:tab w:val="left" w:pos="351"/>
        </w:tabs>
        <w:spacing w:after="140"/>
        <w:ind w:firstLine="0"/>
        <w:jc w:val="both"/>
      </w:pPr>
      <w:bookmarkStart w:id="187" w:name="bookmark179"/>
      <w:bookmarkEnd w:id="187"/>
      <w:r>
        <w:t>Взвешивание для данного анализа следует проводить на одних и тех же весах.</w:t>
      </w:r>
    </w:p>
    <w:p w:rsidR="004D2A16" w:rsidRDefault="002345AE">
      <w:pPr>
        <w:pStyle w:val="10"/>
        <w:keepNext/>
        <w:keepLines/>
        <w:spacing w:after="140"/>
        <w:ind w:firstLine="720"/>
        <w:jc w:val="both"/>
      </w:pPr>
      <w:bookmarkStart w:id="188" w:name="bookmark180"/>
      <w:bookmarkStart w:id="189" w:name="bookmark181"/>
      <w:bookmarkStart w:id="190" w:name="bookmark182"/>
      <w:r>
        <w:t>Правила титрования</w:t>
      </w:r>
      <w:bookmarkEnd w:id="188"/>
      <w:bookmarkEnd w:id="189"/>
      <w:bookmarkEnd w:id="190"/>
    </w:p>
    <w:p w:rsidR="004D2A16" w:rsidRDefault="002345AE">
      <w:pPr>
        <w:pStyle w:val="11"/>
        <w:ind w:firstLine="720"/>
        <w:jc w:val="both"/>
      </w:pPr>
      <w:r>
        <w:t xml:space="preserve">Титрование - добавление небольшими порциями, по каплям, </w:t>
      </w:r>
      <w:proofErr w:type="spellStart"/>
      <w:r>
        <w:t>титранта</w:t>
      </w:r>
      <w:proofErr w:type="spellEnd"/>
      <w:r>
        <w:t xml:space="preserve"> к титруемому веществу.</w:t>
      </w:r>
    </w:p>
    <w:p w:rsidR="004D2A16" w:rsidRDefault="002345AE">
      <w:pPr>
        <w:pStyle w:val="11"/>
        <w:numPr>
          <w:ilvl w:val="0"/>
          <w:numId w:val="18"/>
        </w:numPr>
        <w:tabs>
          <w:tab w:val="left" w:pos="351"/>
        </w:tabs>
        <w:ind w:left="360" w:hanging="360"/>
        <w:jc w:val="both"/>
      </w:pPr>
      <w:bookmarkStart w:id="191" w:name="bookmark183"/>
      <w:bookmarkEnd w:id="191"/>
      <w:r>
        <w:t>При анализе пользоваться только чистой посудой. Жидкость при выливании из бюретки и пипетки не должна оставлять капель на стенках.</w:t>
      </w:r>
    </w:p>
    <w:p w:rsidR="004D2A16" w:rsidRDefault="002345AE">
      <w:pPr>
        <w:pStyle w:val="11"/>
        <w:numPr>
          <w:ilvl w:val="0"/>
          <w:numId w:val="18"/>
        </w:numPr>
        <w:tabs>
          <w:tab w:val="left" w:pos="351"/>
        </w:tabs>
        <w:ind w:left="360" w:hanging="360"/>
        <w:jc w:val="both"/>
      </w:pPr>
      <w:bookmarkStart w:id="192" w:name="bookmark184"/>
      <w:bookmarkEnd w:id="192"/>
      <w:r>
        <w:t>Перед употреблением бюретку необходимо ополоснуть раствором, которым будете титровать (</w:t>
      </w:r>
      <w:proofErr w:type="spellStart"/>
      <w:r>
        <w:t>титрантом</w:t>
      </w:r>
      <w:proofErr w:type="spellEnd"/>
      <w:r>
        <w:t>).</w:t>
      </w:r>
    </w:p>
    <w:p w:rsidR="004D2A16" w:rsidRDefault="002345AE">
      <w:pPr>
        <w:pStyle w:val="11"/>
        <w:numPr>
          <w:ilvl w:val="0"/>
          <w:numId w:val="18"/>
        </w:numPr>
        <w:tabs>
          <w:tab w:val="left" w:pos="351"/>
        </w:tabs>
        <w:ind w:left="360" w:hanging="360"/>
        <w:jc w:val="both"/>
      </w:pPr>
      <w:bookmarkStart w:id="193" w:name="bookmark185"/>
      <w:bookmarkEnd w:id="193"/>
      <w:r>
        <w:t>Пипетку ополаскивают титруемым раствором. Для этого сначала небольшим количеством раствора ополаскивают стакан, наливают в стакан еще немного раствора, которым ополаскивают внутри и снаружи пипетку.</w:t>
      </w:r>
    </w:p>
    <w:p w:rsidR="004D2A16" w:rsidRDefault="002345AE">
      <w:pPr>
        <w:pStyle w:val="11"/>
        <w:numPr>
          <w:ilvl w:val="0"/>
          <w:numId w:val="18"/>
        </w:numPr>
        <w:tabs>
          <w:tab w:val="left" w:pos="351"/>
        </w:tabs>
        <w:ind w:firstLine="0"/>
        <w:jc w:val="both"/>
      </w:pPr>
      <w:bookmarkStart w:id="194" w:name="bookmark186"/>
      <w:bookmarkEnd w:id="194"/>
      <w:r>
        <w:t>Бюретка должна быть установлена строго вертикально.</w:t>
      </w:r>
    </w:p>
    <w:p w:rsidR="004D2A16" w:rsidRDefault="002345AE">
      <w:pPr>
        <w:pStyle w:val="11"/>
        <w:numPr>
          <w:ilvl w:val="0"/>
          <w:numId w:val="18"/>
        </w:numPr>
        <w:tabs>
          <w:tab w:val="left" w:pos="351"/>
        </w:tabs>
        <w:ind w:firstLine="0"/>
        <w:jc w:val="both"/>
      </w:pPr>
      <w:bookmarkStart w:id="195" w:name="bookmark187"/>
      <w:bookmarkEnd w:id="195"/>
      <w:r>
        <w:t>Раствор в бюретку заливают через воронку, которую сразу же удаляют.</w:t>
      </w:r>
    </w:p>
    <w:p w:rsidR="004D2A16" w:rsidRDefault="002345AE">
      <w:pPr>
        <w:pStyle w:val="11"/>
        <w:numPr>
          <w:ilvl w:val="0"/>
          <w:numId w:val="18"/>
        </w:numPr>
        <w:tabs>
          <w:tab w:val="left" w:pos="351"/>
        </w:tabs>
        <w:ind w:left="360" w:hanging="360"/>
        <w:jc w:val="both"/>
      </w:pPr>
      <w:bookmarkStart w:id="196" w:name="bookmark188"/>
      <w:bookmarkEnd w:id="196"/>
      <w:r>
        <w:t>Удаляют пузырьки воздуха из носика бюретки. Для этого приподнимают носик бюретки, направляя его в стакан, и открывают зажим.</w:t>
      </w:r>
    </w:p>
    <w:p w:rsidR="004D2A16" w:rsidRDefault="002345AE">
      <w:pPr>
        <w:pStyle w:val="11"/>
        <w:numPr>
          <w:ilvl w:val="0"/>
          <w:numId w:val="18"/>
        </w:numPr>
        <w:tabs>
          <w:tab w:val="left" w:pos="351"/>
        </w:tabs>
        <w:ind w:left="360" w:hanging="360"/>
        <w:jc w:val="both"/>
      </w:pPr>
      <w:bookmarkStart w:id="197" w:name="bookmark189"/>
      <w:bookmarkEnd w:id="197"/>
      <w:r>
        <w:t xml:space="preserve">Перед каждым титрованием бюретку заполняют </w:t>
      </w:r>
      <w:proofErr w:type="spellStart"/>
      <w:r>
        <w:t>титрантом</w:t>
      </w:r>
      <w:proofErr w:type="spellEnd"/>
      <w:r>
        <w:t xml:space="preserve"> на 5 мл выше нулевого уровня, ждут одну минуту, чтобы дать стечь раствору со стенок бюретки.</w:t>
      </w:r>
    </w:p>
    <w:p w:rsidR="004D2A16" w:rsidRDefault="002345AE">
      <w:pPr>
        <w:pStyle w:val="11"/>
        <w:numPr>
          <w:ilvl w:val="0"/>
          <w:numId w:val="18"/>
        </w:numPr>
        <w:tabs>
          <w:tab w:val="left" w:pos="351"/>
        </w:tabs>
        <w:ind w:left="360" w:hanging="360"/>
        <w:jc w:val="both"/>
      </w:pPr>
      <w:bookmarkStart w:id="198" w:name="bookmark190"/>
      <w:bookmarkEnd w:id="198"/>
      <w:r>
        <w:t>Доводят уровень жидкости до нуля. Отсчет по бюретки производят по нижнему краю мениска для неокрашенных и слабоокрашенных жидкостей, и по верхнему краю мениска для сильноокрашенных жидкостей.</w:t>
      </w:r>
    </w:p>
    <w:p w:rsidR="004D2A16" w:rsidRDefault="002345AE">
      <w:pPr>
        <w:pStyle w:val="11"/>
        <w:numPr>
          <w:ilvl w:val="0"/>
          <w:numId w:val="18"/>
        </w:numPr>
        <w:tabs>
          <w:tab w:val="left" w:pos="351"/>
        </w:tabs>
        <w:ind w:left="360" w:hanging="360"/>
        <w:jc w:val="both"/>
      </w:pPr>
      <w:bookmarkStart w:id="199" w:name="bookmark191"/>
      <w:bookmarkEnd w:id="199"/>
      <w:r>
        <w:t xml:space="preserve">При отсчете по бюретке глаза должны находиться на уровне мениска. </w:t>
      </w:r>
      <w:r>
        <w:rPr>
          <w:i/>
          <w:iCs/>
        </w:rPr>
        <w:t>Отсчет следует производить с точностью до сотых долей миллилитра</w:t>
      </w:r>
      <w:r>
        <w:t xml:space="preserve"> через 30 с после окончания титрования.</w:t>
      </w:r>
    </w:p>
    <w:p w:rsidR="004D2A16" w:rsidRDefault="002345AE">
      <w:pPr>
        <w:pStyle w:val="11"/>
        <w:numPr>
          <w:ilvl w:val="0"/>
          <w:numId w:val="18"/>
        </w:numPr>
        <w:tabs>
          <w:tab w:val="left" w:pos="416"/>
        </w:tabs>
        <w:ind w:left="360" w:hanging="360"/>
        <w:jc w:val="both"/>
      </w:pPr>
      <w:bookmarkStart w:id="200" w:name="bookmark192"/>
      <w:bookmarkEnd w:id="200"/>
      <w:r>
        <w:t>При титровании необходимо сливать жидкость с такой скоростью, чтобы можно было считать капли.</w:t>
      </w:r>
    </w:p>
    <w:p w:rsidR="004D2A16" w:rsidRDefault="002345AE">
      <w:pPr>
        <w:pStyle w:val="11"/>
        <w:numPr>
          <w:ilvl w:val="0"/>
          <w:numId w:val="18"/>
        </w:numPr>
        <w:tabs>
          <w:tab w:val="left" w:pos="416"/>
        </w:tabs>
        <w:spacing w:after="140"/>
        <w:ind w:left="360" w:hanging="360"/>
        <w:jc w:val="both"/>
      </w:pPr>
      <w:bookmarkStart w:id="201" w:name="bookmark193"/>
      <w:bookmarkEnd w:id="201"/>
      <w:r>
        <w:t xml:space="preserve">Жидкость в пипетку набирают выше метки примерно на 2 см и быстро закрывают указательным пальцем. Чуть приоткрывая отверстие пипетки, дают жидкости стечь до тех пор, пока нижний край мениска не совпадет с отметкой. Кончиком пипетки касаются стенок сосуда, чтобы снять последнюю каплю. Раствор из пипетки переносят в колбу, жидкости дают свободно стечь. Затем касаются кончиком пипетки стенки или дна колбы и ждут 10-20 секунд. </w:t>
      </w:r>
      <w:r>
        <w:rPr>
          <w:i/>
          <w:iCs/>
        </w:rPr>
        <w:t>Выдувать последнюю каплю нельзя.</w:t>
      </w:r>
      <w:r>
        <w:br w:type="page"/>
      </w:r>
    </w:p>
    <w:p w:rsidR="004D2A16" w:rsidRDefault="002345AE">
      <w:pPr>
        <w:pStyle w:val="11"/>
        <w:numPr>
          <w:ilvl w:val="0"/>
          <w:numId w:val="18"/>
        </w:numPr>
        <w:tabs>
          <w:tab w:val="left" w:pos="418"/>
        </w:tabs>
        <w:ind w:left="340" w:hanging="340"/>
        <w:jc w:val="both"/>
      </w:pPr>
      <w:bookmarkStart w:id="202" w:name="bookmark194"/>
      <w:bookmarkEnd w:id="202"/>
      <w:r>
        <w:lastRenderedPageBreak/>
        <w:t>При титровании подачу раствора регулируют левой рукой, раствор в колбе аккуратно перемешивают правой рукой.</w:t>
      </w:r>
    </w:p>
    <w:p w:rsidR="004D2A16" w:rsidRDefault="002345AE">
      <w:pPr>
        <w:pStyle w:val="11"/>
        <w:numPr>
          <w:ilvl w:val="0"/>
          <w:numId w:val="18"/>
        </w:numPr>
        <w:tabs>
          <w:tab w:val="left" w:pos="418"/>
        </w:tabs>
        <w:ind w:left="340" w:hanging="340"/>
        <w:jc w:val="both"/>
      </w:pPr>
      <w:bookmarkStart w:id="203" w:name="bookmark195"/>
      <w:bookmarkEnd w:id="203"/>
      <w:r>
        <w:t>Для получения правильного результата титрование повторяют не менее трех раз. Разница между параллельными результатами не должна превышать 0,05 мл. При дальнейших расчетах пользуются средним значением.</w:t>
      </w:r>
    </w:p>
    <w:p w:rsidR="004D2A16" w:rsidRDefault="002345AE">
      <w:pPr>
        <w:pStyle w:val="11"/>
        <w:numPr>
          <w:ilvl w:val="0"/>
          <w:numId w:val="18"/>
        </w:numPr>
        <w:tabs>
          <w:tab w:val="left" w:pos="422"/>
        </w:tabs>
        <w:ind w:firstLine="0"/>
      </w:pPr>
      <w:bookmarkStart w:id="204" w:name="bookmark196"/>
      <w:bookmarkEnd w:id="204"/>
      <w:r>
        <w:t>Каждое последующее титрование начинают от нуля.</w:t>
      </w:r>
    </w:p>
    <w:p w:rsidR="004D2A16" w:rsidRDefault="002345AE">
      <w:pPr>
        <w:pStyle w:val="11"/>
        <w:numPr>
          <w:ilvl w:val="0"/>
          <w:numId w:val="18"/>
        </w:numPr>
        <w:tabs>
          <w:tab w:val="left" w:pos="422"/>
        </w:tabs>
        <w:ind w:left="340" w:hanging="340"/>
      </w:pPr>
      <w:bookmarkStart w:id="205" w:name="bookmark197"/>
      <w:bookmarkEnd w:id="205"/>
      <w:r>
        <w:t>После окончания титрования бюретку следует вымыть и оставить заполненной дистиллированной водой.</w:t>
      </w:r>
    </w:p>
    <w:p w:rsidR="004D2A16" w:rsidRDefault="002345AE">
      <w:pPr>
        <w:spacing w:line="1" w:lineRule="exact"/>
      </w:pPr>
      <w:r>
        <w:rPr>
          <w:noProof/>
          <w:lang w:bidi="ar-SA"/>
        </w:rPr>
        <w:drawing>
          <wp:anchor distT="292100" distB="1164590" distL="0" distR="0" simplePos="0" relativeHeight="125829425" behindDoc="0" locked="0" layoutInCell="1" allowOverlap="1">
            <wp:simplePos x="0" y="0"/>
            <wp:positionH relativeFrom="page">
              <wp:posOffset>2808605</wp:posOffset>
            </wp:positionH>
            <wp:positionV relativeFrom="paragraph">
              <wp:posOffset>292100</wp:posOffset>
            </wp:positionV>
            <wp:extent cx="975360" cy="499745"/>
            <wp:effectExtent l="0" t="0" r="0" b="0"/>
            <wp:wrapTopAndBottom/>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29"/>
                    <a:stretch/>
                  </pic:blipFill>
                  <pic:spPr>
                    <a:xfrm>
                      <a:off x="0" y="0"/>
                      <a:ext cx="975360" cy="499745"/>
                    </a:xfrm>
                    <a:prstGeom prst="rect">
                      <a:avLst/>
                    </a:prstGeom>
                  </pic:spPr>
                </pic:pic>
              </a:graphicData>
            </a:graphic>
          </wp:anchor>
        </w:drawing>
      </w:r>
      <w:r>
        <w:rPr>
          <w:noProof/>
          <w:lang w:bidi="ar-SA"/>
        </w:rPr>
        <w:drawing>
          <wp:anchor distT="311150" distB="635" distL="0" distR="0" simplePos="0" relativeHeight="125829426" behindDoc="0" locked="0" layoutInCell="1" allowOverlap="1">
            <wp:simplePos x="0" y="0"/>
            <wp:positionH relativeFrom="page">
              <wp:posOffset>2808605</wp:posOffset>
            </wp:positionH>
            <wp:positionV relativeFrom="paragraph">
              <wp:posOffset>311150</wp:posOffset>
            </wp:positionV>
            <wp:extent cx="1645920" cy="1645920"/>
            <wp:effectExtent l="0" t="0" r="0" b="0"/>
            <wp:wrapTopAndBottom/>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30"/>
                    <a:stretch/>
                  </pic:blipFill>
                  <pic:spPr>
                    <a:xfrm>
                      <a:off x="0" y="0"/>
                      <a:ext cx="1645920" cy="1645920"/>
                    </a:xfrm>
                    <a:prstGeom prst="rect">
                      <a:avLst/>
                    </a:prstGeom>
                  </pic:spPr>
                </pic:pic>
              </a:graphicData>
            </a:graphic>
          </wp:anchor>
        </w:drawing>
      </w:r>
    </w:p>
    <w:p w:rsidR="004D2A16" w:rsidRDefault="002345AE">
      <w:pPr>
        <w:pStyle w:val="11"/>
        <w:ind w:firstLine="0"/>
        <w:jc w:val="center"/>
      </w:pPr>
      <w:r>
        <w:rPr>
          <w:b/>
          <w:bCs/>
        </w:rPr>
        <w:t xml:space="preserve">Рисунок А.1 </w:t>
      </w:r>
      <w:r>
        <w:t>- Правильное выполнение титрования</w:t>
      </w:r>
    </w:p>
    <w:p w:rsidR="004D2A16" w:rsidRDefault="004D2A16">
      <w:pPr>
        <w:pStyle w:val="ab"/>
        <w:tabs>
          <w:tab w:val="right" w:leader="dot" w:pos="9563"/>
        </w:tabs>
        <w:ind w:firstLine="480"/>
        <w:jc w:val="both"/>
      </w:pPr>
    </w:p>
    <w:sectPr w:rsidR="004D2A16">
      <w:pgSz w:w="11900" w:h="16840"/>
      <w:pgMar w:top="1100" w:right="1095" w:bottom="1290" w:left="1110" w:header="672"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71E" w:rsidRDefault="0071171E">
      <w:r>
        <w:separator/>
      </w:r>
    </w:p>
  </w:endnote>
  <w:endnote w:type="continuationSeparator" w:id="0">
    <w:p w:rsidR="0071171E" w:rsidRDefault="00711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AE" w:rsidRDefault="002345AE">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3639820</wp:posOffset>
              </wp:positionH>
              <wp:positionV relativeFrom="page">
                <wp:posOffset>9693275</wp:posOffset>
              </wp:positionV>
              <wp:extent cx="320040" cy="109855"/>
              <wp:effectExtent l="0" t="0" r="0" b="0"/>
              <wp:wrapNone/>
              <wp:docPr id="1" name="Shape 1"/>
              <wp:cNvGraphicFramePr/>
              <a:graphic xmlns:a="http://schemas.openxmlformats.org/drawingml/2006/main">
                <a:graphicData uri="http://schemas.microsoft.com/office/word/2010/wordprocessingShape">
                  <wps:wsp>
                    <wps:cNvSpPr txBox="1"/>
                    <wps:spPr>
                      <a:xfrm>
                        <a:off x="0" y="0"/>
                        <a:ext cx="320040" cy="109855"/>
                      </a:xfrm>
                      <a:prstGeom prst="rect">
                        <a:avLst/>
                      </a:prstGeom>
                      <a:noFill/>
                    </wps:spPr>
                    <wps:txbx>
                      <w:txbxContent>
                        <w:p w:rsidR="002345AE" w:rsidRDefault="007D42EB">
                          <w:pPr>
                            <w:pStyle w:val="22"/>
                            <w:rPr>
                              <w:sz w:val="26"/>
                              <w:szCs w:val="26"/>
                            </w:rPr>
                          </w:pPr>
                          <w:r>
                            <w:rPr>
                              <w:sz w:val="26"/>
                              <w:szCs w:val="26"/>
                            </w:rPr>
                            <w:t>2019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40" type="#_x0000_t202" style="position:absolute;margin-left:286.6pt;margin-top:763.25pt;width:25.2pt;height:8.6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" filled="f" stroked="f">
              <v:textbox style="mso-fit-shape-to-text:t" inset="0,0,0,0">
                <w:txbxContent>
                  <w:p w:rsidR="002345AE" w:rsidRDefault="007D42EB">
                    <w:pPr>
                      <w:pStyle w:val="22"/>
                      <w:rPr>
                        <w:sz w:val="26"/>
                        <w:szCs w:val="26"/>
                      </w:rPr>
                    </w:pPr>
                    <w:r>
                      <w:rPr>
                        <w:sz w:val="26"/>
                        <w:szCs w:val="26"/>
                      </w:rPr>
                      <w:t>2019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AE" w:rsidRDefault="002345AE">
    <w:pPr>
      <w:spacing w:line="1" w:lineRule="exact"/>
    </w:pPr>
    <w:r>
      <w:rPr>
        <w:noProof/>
        <w:lang w:bidi="ar-SA"/>
      </w:rPr>
      <mc:AlternateContent>
        <mc:Choice Requires="wps">
          <w:drawing>
            <wp:anchor distT="0" distB="0" distL="0" distR="0" simplePos="0" relativeHeight="62914692" behindDoc="1" locked="0" layoutInCell="1" allowOverlap="1" wp14:anchorId="0920A59F" wp14:editId="447E849A">
              <wp:simplePos x="0" y="0"/>
              <wp:positionH relativeFrom="page">
                <wp:posOffset>3724910</wp:posOffset>
              </wp:positionH>
              <wp:positionV relativeFrom="page">
                <wp:posOffset>10113010</wp:posOffset>
              </wp:positionV>
              <wp:extent cx="128270" cy="100330"/>
              <wp:effectExtent l="0" t="0" r="0" b="0"/>
              <wp:wrapNone/>
              <wp:docPr id="3" name="Shape 3"/>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2345AE" w:rsidRDefault="002345AE">
                          <w:pPr>
                            <w:pStyle w:val="22"/>
                            <w:rPr>
                              <w:sz w:val="24"/>
                              <w:szCs w:val="24"/>
                            </w:rPr>
                          </w:pPr>
                          <w:r>
                            <w:fldChar w:fldCharType="begin"/>
                          </w:r>
                          <w:r>
                            <w:instrText xml:space="preserve"> PAGE \* MERGEFORMAT </w:instrText>
                          </w:r>
                          <w:r>
                            <w:fldChar w:fldCharType="separate"/>
                          </w:r>
                          <w:r w:rsidR="0068796F" w:rsidRPr="0068796F">
                            <w:rPr>
                              <w:noProof/>
                              <w:sz w:val="24"/>
                              <w:szCs w:val="24"/>
                            </w:rPr>
                            <w:t>4</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41" type="#_x0000_t202" style="position:absolute;margin-left:293.3pt;margin-top:796.3pt;width:10.1pt;height:7.9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" filled="f" stroked="f">
              <v:textbox style="mso-fit-shape-to-text:t" inset="0,0,0,0">
                <w:txbxContent>
                  <w:p w:rsidR="002345AE" w:rsidRDefault="002345AE">
                    <w:pPr>
                      <w:pStyle w:val="22"/>
                      <w:rPr>
                        <w:sz w:val="24"/>
                        <w:szCs w:val="24"/>
                      </w:rPr>
                    </w:pPr>
                    <w:r>
                      <w:fldChar w:fldCharType="begin"/>
                    </w:r>
                    <w:r>
                      <w:instrText xml:space="preserve"> PAGE \* MERGEFORMAT </w:instrText>
                    </w:r>
                    <w:r>
                      <w:fldChar w:fldCharType="separate"/>
                    </w:r>
                    <w:r w:rsidR="0068796F" w:rsidRPr="0068796F">
                      <w:rPr>
                        <w:noProof/>
                        <w:sz w:val="24"/>
                        <w:szCs w:val="24"/>
                      </w:rPr>
                      <w:t>4</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AE" w:rsidRDefault="002345AE">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AE" w:rsidRDefault="002345AE">
    <w:pPr>
      <w:spacing w:line="1" w:lineRule="exact"/>
    </w:pPr>
    <w:r>
      <w:rPr>
        <w:noProof/>
        <w:lang w:bidi="ar-SA"/>
      </w:rPr>
      <mc:AlternateContent>
        <mc:Choice Requires="wps">
          <w:drawing>
            <wp:anchor distT="0" distB="0" distL="0" distR="0" simplePos="0" relativeHeight="62914697" behindDoc="1" locked="0" layoutInCell="1" allowOverlap="1">
              <wp:simplePos x="0" y="0"/>
              <wp:positionH relativeFrom="page">
                <wp:posOffset>3724910</wp:posOffset>
              </wp:positionH>
              <wp:positionV relativeFrom="page">
                <wp:posOffset>10113010</wp:posOffset>
              </wp:positionV>
              <wp:extent cx="128270" cy="100330"/>
              <wp:effectExtent l="0" t="0" r="0" b="0"/>
              <wp:wrapNone/>
              <wp:docPr id="72" name="Shape 72"/>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2345AE" w:rsidRDefault="002345AE">
                          <w:pPr>
                            <w:pStyle w:val="22"/>
                            <w:rPr>
                              <w:sz w:val="24"/>
                              <w:szCs w:val="24"/>
                            </w:rPr>
                          </w:pPr>
                          <w:r>
                            <w:fldChar w:fldCharType="begin"/>
                          </w:r>
                          <w:r>
                            <w:instrText xml:space="preserve"> PAGE \* MERGEFORMAT </w:instrText>
                          </w:r>
                          <w:r>
                            <w:fldChar w:fldCharType="separate"/>
                          </w:r>
                          <w:r w:rsidR="0068796F" w:rsidRPr="0068796F">
                            <w:rPr>
                              <w:noProof/>
                              <w:sz w:val="24"/>
                              <w:szCs w:val="24"/>
                            </w:rPr>
                            <w:t>31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 o:spid="_x0000_s1042" type="#_x0000_t202" style="position:absolute;margin-left:293.3pt;margin-top:796.3pt;width:10.1pt;height:7.9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" filled="f" stroked="f">
              <v:textbox style="mso-fit-shape-to-text:t" inset="0,0,0,0">
                <w:txbxContent>
                  <w:p w:rsidR="002345AE" w:rsidRDefault="002345AE">
                    <w:pPr>
                      <w:pStyle w:val="22"/>
                      <w:rPr>
                        <w:sz w:val="24"/>
                        <w:szCs w:val="24"/>
                      </w:rPr>
                    </w:pPr>
                    <w:r>
                      <w:fldChar w:fldCharType="begin"/>
                    </w:r>
                    <w:r>
                      <w:instrText xml:space="preserve"> PAGE \* MERGEFORMAT </w:instrText>
                    </w:r>
                    <w:r>
                      <w:fldChar w:fldCharType="separate"/>
                    </w:r>
                    <w:r w:rsidR="0068796F" w:rsidRPr="0068796F">
                      <w:rPr>
                        <w:noProof/>
                        <w:sz w:val="24"/>
                        <w:szCs w:val="24"/>
                      </w:rPr>
                      <w:t>31</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71E" w:rsidRDefault="0071171E"/>
  </w:footnote>
  <w:footnote w:type="continuationSeparator" w:id="0">
    <w:p w:rsidR="0071171E" w:rsidRDefault="0071171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761E8"/>
    <w:multiLevelType w:val="multilevel"/>
    <w:tmpl w:val="9B4C38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4E1B22"/>
    <w:multiLevelType w:val="multilevel"/>
    <w:tmpl w:val="558C3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293DD2"/>
    <w:multiLevelType w:val="multilevel"/>
    <w:tmpl w:val="B39A895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A710BA"/>
    <w:multiLevelType w:val="multilevel"/>
    <w:tmpl w:val="B4AC9F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39496C"/>
    <w:multiLevelType w:val="multilevel"/>
    <w:tmpl w:val="D5E2C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121E68"/>
    <w:multiLevelType w:val="multilevel"/>
    <w:tmpl w:val="43440DE6"/>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EFD4226"/>
    <w:multiLevelType w:val="multilevel"/>
    <w:tmpl w:val="C194CA7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FA7F4D"/>
    <w:multiLevelType w:val="multilevel"/>
    <w:tmpl w:val="E9283E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627094"/>
    <w:multiLevelType w:val="multilevel"/>
    <w:tmpl w:val="7908B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8230CA"/>
    <w:multiLevelType w:val="multilevel"/>
    <w:tmpl w:val="0A62B7A6"/>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AD0503"/>
    <w:multiLevelType w:val="multilevel"/>
    <w:tmpl w:val="CBE6E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C7E62D9"/>
    <w:multiLevelType w:val="multilevel"/>
    <w:tmpl w:val="CF8A8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D9C4196"/>
    <w:multiLevelType w:val="multilevel"/>
    <w:tmpl w:val="B16C19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17016C9"/>
    <w:multiLevelType w:val="multilevel"/>
    <w:tmpl w:val="95FA33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874D26"/>
    <w:multiLevelType w:val="multilevel"/>
    <w:tmpl w:val="D7963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5220C1"/>
    <w:multiLevelType w:val="multilevel"/>
    <w:tmpl w:val="A5702E8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8301502"/>
    <w:multiLevelType w:val="multilevel"/>
    <w:tmpl w:val="223A8F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B943705"/>
    <w:multiLevelType w:val="multilevel"/>
    <w:tmpl w:val="D6760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D1D1FF6"/>
    <w:multiLevelType w:val="multilevel"/>
    <w:tmpl w:val="8AD6A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0"/>
  </w:num>
  <w:num w:numId="3">
    <w:abstractNumId w:val="13"/>
  </w:num>
  <w:num w:numId="4">
    <w:abstractNumId w:val="15"/>
  </w:num>
  <w:num w:numId="5">
    <w:abstractNumId w:val="5"/>
  </w:num>
  <w:num w:numId="6">
    <w:abstractNumId w:val="7"/>
  </w:num>
  <w:num w:numId="7">
    <w:abstractNumId w:val="11"/>
  </w:num>
  <w:num w:numId="8">
    <w:abstractNumId w:val="16"/>
  </w:num>
  <w:num w:numId="9">
    <w:abstractNumId w:val="0"/>
  </w:num>
  <w:num w:numId="10">
    <w:abstractNumId w:val="6"/>
  </w:num>
  <w:num w:numId="11">
    <w:abstractNumId w:val="2"/>
  </w:num>
  <w:num w:numId="12">
    <w:abstractNumId w:val="1"/>
  </w:num>
  <w:num w:numId="13">
    <w:abstractNumId w:val="8"/>
  </w:num>
  <w:num w:numId="14">
    <w:abstractNumId w:val="17"/>
  </w:num>
  <w:num w:numId="15">
    <w:abstractNumId w:val="9"/>
  </w:num>
  <w:num w:numId="16">
    <w:abstractNumId w:val="14"/>
  </w:num>
  <w:num w:numId="17">
    <w:abstractNumId w:val="4"/>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4D2A16"/>
    <w:rsid w:val="000B62C0"/>
    <w:rsid w:val="001F0608"/>
    <w:rsid w:val="002345AE"/>
    <w:rsid w:val="004D2A16"/>
    <w:rsid w:val="00582700"/>
    <w:rsid w:val="0068796F"/>
    <w:rsid w:val="0071171E"/>
    <w:rsid w:val="00737065"/>
    <w:rsid w:val="007D42EB"/>
    <w:rsid w:val="00CD5236"/>
    <w:rsid w:val="00E97463"/>
    <w:rsid w:val="00FD3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3">
    <w:name w:val="Подпись к картинке_"/>
    <w:basedOn w:val="a0"/>
    <w:link w:val="a4"/>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14"/>
      <w:szCs w:val="14"/>
      <w:u w:val="none"/>
      <w:shd w:val="clear" w:color="auto" w:fill="auto"/>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11"/>
      <w:szCs w:val="11"/>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20">
    <w:name w:val="Основной текст (2)"/>
    <w:basedOn w:val="a"/>
    <w:link w:val="2"/>
    <w:pPr>
      <w:ind w:firstLine="720"/>
    </w:pPr>
    <w:rPr>
      <w:rFonts w:ascii="Times New Roman" w:eastAsia="Times New Roman" w:hAnsi="Times New Roman" w:cs="Times New Roman"/>
      <w:sz w:val="26"/>
      <w:szCs w:val="26"/>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0">
    <w:name w:val="Заголовок №1"/>
    <w:basedOn w:val="a"/>
    <w:link w:val="1"/>
    <w:pPr>
      <w:spacing w:after="260"/>
      <w:ind w:firstLine="500"/>
      <w:outlineLvl w:val="0"/>
    </w:pPr>
    <w:rPr>
      <w:rFonts w:ascii="Times New Roman" w:eastAsia="Times New Roman" w:hAnsi="Times New Roman" w:cs="Times New Roman"/>
      <w:b/>
      <w:bCs/>
      <w:sz w:val="26"/>
      <w:szCs w:val="26"/>
    </w:rPr>
  </w:style>
  <w:style w:type="paragraph" w:customStyle="1" w:styleId="a4">
    <w:name w:val="Подпись к картинке"/>
    <w:basedOn w:val="a"/>
    <w:link w:val="a3"/>
    <w:pPr>
      <w:jc w:val="center"/>
    </w:pPr>
    <w:rPr>
      <w:rFonts w:ascii="Times New Roman" w:eastAsia="Times New Roman" w:hAnsi="Times New Roman" w:cs="Times New Roman"/>
      <w:sz w:val="26"/>
      <w:szCs w:val="26"/>
    </w:rPr>
  </w:style>
  <w:style w:type="paragraph" w:customStyle="1" w:styleId="11">
    <w:name w:val="Основной текст1"/>
    <w:basedOn w:val="a"/>
    <w:link w:val="a5"/>
    <w:pPr>
      <w:ind w:firstLine="400"/>
    </w:pPr>
    <w:rPr>
      <w:rFonts w:ascii="Times New Roman" w:eastAsia="Times New Roman" w:hAnsi="Times New Roman" w:cs="Times New Roman"/>
      <w:sz w:val="26"/>
      <w:szCs w:val="26"/>
    </w:rPr>
  </w:style>
  <w:style w:type="paragraph" w:customStyle="1" w:styleId="30">
    <w:name w:val="Основной текст (3)"/>
    <w:basedOn w:val="a"/>
    <w:link w:val="3"/>
    <w:pPr>
      <w:spacing w:line="180" w:lineRule="auto"/>
    </w:pPr>
    <w:rPr>
      <w:rFonts w:ascii="Times New Roman" w:eastAsia="Times New Roman" w:hAnsi="Times New Roman" w:cs="Times New Roman"/>
      <w:i/>
      <w:iCs/>
      <w:sz w:val="14"/>
      <w:szCs w:val="14"/>
    </w:rPr>
  </w:style>
  <w:style w:type="paragraph" w:customStyle="1" w:styleId="a7">
    <w:name w:val="Подпись к таблице"/>
    <w:basedOn w:val="a"/>
    <w:link w:val="a6"/>
    <w:rPr>
      <w:rFonts w:ascii="Times New Roman" w:eastAsia="Times New Roman" w:hAnsi="Times New Roman" w:cs="Times New Roman"/>
      <w:sz w:val="26"/>
      <w:szCs w:val="26"/>
    </w:rPr>
  </w:style>
  <w:style w:type="paragraph" w:customStyle="1" w:styleId="a9">
    <w:name w:val="Другое"/>
    <w:basedOn w:val="a"/>
    <w:link w:val="a8"/>
    <w:pPr>
      <w:ind w:firstLine="400"/>
    </w:pPr>
    <w:rPr>
      <w:rFonts w:ascii="Times New Roman" w:eastAsia="Times New Roman" w:hAnsi="Times New Roman" w:cs="Times New Roman"/>
      <w:sz w:val="26"/>
      <w:szCs w:val="26"/>
    </w:rPr>
  </w:style>
  <w:style w:type="paragraph" w:customStyle="1" w:styleId="50">
    <w:name w:val="Основной текст (5)"/>
    <w:basedOn w:val="a"/>
    <w:link w:val="5"/>
    <w:pPr>
      <w:spacing w:after="300" w:line="178" w:lineRule="exact"/>
      <w:jc w:val="center"/>
    </w:pPr>
    <w:rPr>
      <w:rFonts w:ascii="Times New Roman" w:eastAsia="Times New Roman" w:hAnsi="Times New Roman" w:cs="Times New Roman"/>
      <w:i/>
      <w:iCs/>
      <w:sz w:val="11"/>
      <w:szCs w:val="11"/>
    </w:rPr>
  </w:style>
  <w:style w:type="paragraph" w:customStyle="1" w:styleId="40">
    <w:name w:val="Основной текст (4)"/>
    <w:basedOn w:val="a"/>
    <w:link w:val="4"/>
    <w:pPr>
      <w:spacing w:after="120"/>
      <w:ind w:left="3860"/>
    </w:pPr>
    <w:rPr>
      <w:rFonts w:ascii="Times New Roman" w:eastAsia="Times New Roman" w:hAnsi="Times New Roman" w:cs="Times New Roman"/>
      <w:sz w:val="17"/>
      <w:szCs w:val="17"/>
    </w:rPr>
  </w:style>
  <w:style w:type="paragraph" w:customStyle="1" w:styleId="ab">
    <w:name w:val="Оглавление"/>
    <w:basedOn w:val="a"/>
    <w:link w:val="aa"/>
    <w:rPr>
      <w:rFonts w:ascii="Times New Roman" w:eastAsia="Times New Roman" w:hAnsi="Times New Roman" w:cs="Times New Roman"/>
      <w:sz w:val="26"/>
      <w:szCs w:val="26"/>
    </w:rPr>
  </w:style>
  <w:style w:type="paragraph" w:styleId="ac">
    <w:name w:val="header"/>
    <w:basedOn w:val="a"/>
    <w:link w:val="ad"/>
    <w:uiPriority w:val="99"/>
    <w:unhideWhenUsed/>
    <w:rsid w:val="002345AE"/>
    <w:pPr>
      <w:tabs>
        <w:tab w:val="center" w:pos="4677"/>
        <w:tab w:val="right" w:pos="9355"/>
      </w:tabs>
    </w:pPr>
  </w:style>
  <w:style w:type="character" w:customStyle="1" w:styleId="ad">
    <w:name w:val="Верхний колонтитул Знак"/>
    <w:basedOn w:val="a0"/>
    <w:link w:val="ac"/>
    <w:uiPriority w:val="99"/>
    <w:rsid w:val="002345AE"/>
    <w:rPr>
      <w:color w:val="000000"/>
    </w:rPr>
  </w:style>
  <w:style w:type="paragraph" w:styleId="ae">
    <w:name w:val="footer"/>
    <w:basedOn w:val="a"/>
    <w:link w:val="af"/>
    <w:uiPriority w:val="99"/>
    <w:unhideWhenUsed/>
    <w:rsid w:val="002345AE"/>
    <w:pPr>
      <w:tabs>
        <w:tab w:val="center" w:pos="4677"/>
        <w:tab w:val="right" w:pos="9355"/>
      </w:tabs>
    </w:pPr>
  </w:style>
  <w:style w:type="character" w:customStyle="1" w:styleId="af">
    <w:name w:val="Нижний колонтитул Знак"/>
    <w:basedOn w:val="a0"/>
    <w:link w:val="ae"/>
    <w:uiPriority w:val="99"/>
    <w:rsid w:val="002345AE"/>
    <w:rPr>
      <w:color w:val="000000"/>
    </w:rPr>
  </w:style>
  <w:style w:type="paragraph" w:styleId="af0">
    <w:name w:val="Normal (Web)"/>
    <w:basedOn w:val="a"/>
    <w:uiPriority w:val="99"/>
    <w:unhideWhenUsed/>
    <w:rsid w:val="002345AE"/>
    <w:pPr>
      <w:widowControl/>
      <w:spacing w:before="100" w:beforeAutospacing="1" w:after="100" w:afterAutospacing="1"/>
    </w:pPr>
    <w:rPr>
      <w:rFonts w:ascii="Times New Roman" w:eastAsia="Times New Roman" w:hAnsi="Times New Roman" w:cs="Times New Roman"/>
      <w:color w:val="auto"/>
      <w:lang w:bidi="ar-SA"/>
    </w:rPr>
  </w:style>
  <w:style w:type="paragraph" w:styleId="af1">
    <w:name w:val="List Paragraph"/>
    <w:basedOn w:val="a"/>
    <w:uiPriority w:val="34"/>
    <w:qFormat/>
    <w:rsid w:val="002345AE"/>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customStyle="1" w:styleId="12">
    <w:name w:val="Без интервала1"/>
    <w:rsid w:val="002345AE"/>
    <w:pPr>
      <w:widowControl/>
    </w:pPr>
    <w:rPr>
      <w:rFonts w:ascii="Calibri" w:eastAsia="Times New Roman" w:hAnsi="Calibri" w:cs="Times New Roman"/>
      <w:sz w:val="22"/>
      <w:szCs w:val="22"/>
      <w:lang w:bidi="ar-SA"/>
    </w:rPr>
  </w:style>
  <w:style w:type="paragraph" w:customStyle="1" w:styleId="af2">
    <w:name w:val="Прижатый влево"/>
    <w:basedOn w:val="a"/>
    <w:next w:val="a"/>
    <w:rsid w:val="002345AE"/>
    <w:pPr>
      <w:autoSpaceDE w:val="0"/>
      <w:autoSpaceDN w:val="0"/>
      <w:adjustRightInd w:val="0"/>
    </w:pPr>
    <w:rPr>
      <w:rFonts w:ascii="Arial" w:eastAsia="Times New Roman" w:hAnsi="Arial" w:cs="Arial"/>
      <w:color w:val="auto"/>
      <w:lang w:bidi="ar-SA"/>
    </w:rPr>
  </w:style>
  <w:style w:type="paragraph" w:styleId="af3">
    <w:name w:val="Balloon Text"/>
    <w:basedOn w:val="a"/>
    <w:link w:val="af4"/>
    <w:uiPriority w:val="99"/>
    <w:semiHidden/>
    <w:unhideWhenUsed/>
    <w:rsid w:val="00737065"/>
    <w:rPr>
      <w:rFonts w:ascii="Tahoma" w:hAnsi="Tahoma" w:cs="Tahoma"/>
      <w:sz w:val="16"/>
      <w:szCs w:val="16"/>
    </w:rPr>
  </w:style>
  <w:style w:type="character" w:customStyle="1" w:styleId="af4">
    <w:name w:val="Текст выноски Знак"/>
    <w:basedOn w:val="a0"/>
    <w:link w:val="af3"/>
    <w:uiPriority w:val="99"/>
    <w:semiHidden/>
    <w:rsid w:val="0073706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3">
    <w:name w:val="Подпись к картинке_"/>
    <w:basedOn w:val="a0"/>
    <w:link w:val="a4"/>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14"/>
      <w:szCs w:val="14"/>
      <w:u w:val="none"/>
      <w:shd w:val="clear" w:color="auto" w:fill="auto"/>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11"/>
      <w:szCs w:val="11"/>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20">
    <w:name w:val="Основной текст (2)"/>
    <w:basedOn w:val="a"/>
    <w:link w:val="2"/>
    <w:pPr>
      <w:ind w:firstLine="720"/>
    </w:pPr>
    <w:rPr>
      <w:rFonts w:ascii="Times New Roman" w:eastAsia="Times New Roman" w:hAnsi="Times New Roman" w:cs="Times New Roman"/>
      <w:sz w:val="26"/>
      <w:szCs w:val="26"/>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0">
    <w:name w:val="Заголовок №1"/>
    <w:basedOn w:val="a"/>
    <w:link w:val="1"/>
    <w:pPr>
      <w:spacing w:after="260"/>
      <w:ind w:firstLine="500"/>
      <w:outlineLvl w:val="0"/>
    </w:pPr>
    <w:rPr>
      <w:rFonts w:ascii="Times New Roman" w:eastAsia="Times New Roman" w:hAnsi="Times New Roman" w:cs="Times New Roman"/>
      <w:b/>
      <w:bCs/>
      <w:sz w:val="26"/>
      <w:szCs w:val="26"/>
    </w:rPr>
  </w:style>
  <w:style w:type="paragraph" w:customStyle="1" w:styleId="a4">
    <w:name w:val="Подпись к картинке"/>
    <w:basedOn w:val="a"/>
    <w:link w:val="a3"/>
    <w:pPr>
      <w:jc w:val="center"/>
    </w:pPr>
    <w:rPr>
      <w:rFonts w:ascii="Times New Roman" w:eastAsia="Times New Roman" w:hAnsi="Times New Roman" w:cs="Times New Roman"/>
      <w:sz w:val="26"/>
      <w:szCs w:val="26"/>
    </w:rPr>
  </w:style>
  <w:style w:type="paragraph" w:customStyle="1" w:styleId="11">
    <w:name w:val="Основной текст1"/>
    <w:basedOn w:val="a"/>
    <w:link w:val="a5"/>
    <w:pPr>
      <w:ind w:firstLine="400"/>
    </w:pPr>
    <w:rPr>
      <w:rFonts w:ascii="Times New Roman" w:eastAsia="Times New Roman" w:hAnsi="Times New Roman" w:cs="Times New Roman"/>
      <w:sz w:val="26"/>
      <w:szCs w:val="26"/>
    </w:rPr>
  </w:style>
  <w:style w:type="paragraph" w:customStyle="1" w:styleId="30">
    <w:name w:val="Основной текст (3)"/>
    <w:basedOn w:val="a"/>
    <w:link w:val="3"/>
    <w:pPr>
      <w:spacing w:line="180" w:lineRule="auto"/>
    </w:pPr>
    <w:rPr>
      <w:rFonts w:ascii="Times New Roman" w:eastAsia="Times New Roman" w:hAnsi="Times New Roman" w:cs="Times New Roman"/>
      <w:i/>
      <w:iCs/>
      <w:sz w:val="14"/>
      <w:szCs w:val="14"/>
    </w:rPr>
  </w:style>
  <w:style w:type="paragraph" w:customStyle="1" w:styleId="a7">
    <w:name w:val="Подпись к таблице"/>
    <w:basedOn w:val="a"/>
    <w:link w:val="a6"/>
    <w:rPr>
      <w:rFonts w:ascii="Times New Roman" w:eastAsia="Times New Roman" w:hAnsi="Times New Roman" w:cs="Times New Roman"/>
      <w:sz w:val="26"/>
      <w:szCs w:val="26"/>
    </w:rPr>
  </w:style>
  <w:style w:type="paragraph" w:customStyle="1" w:styleId="a9">
    <w:name w:val="Другое"/>
    <w:basedOn w:val="a"/>
    <w:link w:val="a8"/>
    <w:pPr>
      <w:ind w:firstLine="400"/>
    </w:pPr>
    <w:rPr>
      <w:rFonts w:ascii="Times New Roman" w:eastAsia="Times New Roman" w:hAnsi="Times New Roman" w:cs="Times New Roman"/>
      <w:sz w:val="26"/>
      <w:szCs w:val="26"/>
    </w:rPr>
  </w:style>
  <w:style w:type="paragraph" w:customStyle="1" w:styleId="50">
    <w:name w:val="Основной текст (5)"/>
    <w:basedOn w:val="a"/>
    <w:link w:val="5"/>
    <w:pPr>
      <w:spacing w:after="300" w:line="178" w:lineRule="exact"/>
      <w:jc w:val="center"/>
    </w:pPr>
    <w:rPr>
      <w:rFonts w:ascii="Times New Roman" w:eastAsia="Times New Roman" w:hAnsi="Times New Roman" w:cs="Times New Roman"/>
      <w:i/>
      <w:iCs/>
      <w:sz w:val="11"/>
      <w:szCs w:val="11"/>
    </w:rPr>
  </w:style>
  <w:style w:type="paragraph" w:customStyle="1" w:styleId="40">
    <w:name w:val="Основной текст (4)"/>
    <w:basedOn w:val="a"/>
    <w:link w:val="4"/>
    <w:pPr>
      <w:spacing w:after="120"/>
      <w:ind w:left="3860"/>
    </w:pPr>
    <w:rPr>
      <w:rFonts w:ascii="Times New Roman" w:eastAsia="Times New Roman" w:hAnsi="Times New Roman" w:cs="Times New Roman"/>
      <w:sz w:val="17"/>
      <w:szCs w:val="17"/>
    </w:rPr>
  </w:style>
  <w:style w:type="paragraph" w:customStyle="1" w:styleId="ab">
    <w:name w:val="Оглавление"/>
    <w:basedOn w:val="a"/>
    <w:link w:val="aa"/>
    <w:rPr>
      <w:rFonts w:ascii="Times New Roman" w:eastAsia="Times New Roman" w:hAnsi="Times New Roman" w:cs="Times New Roman"/>
      <w:sz w:val="26"/>
      <w:szCs w:val="26"/>
    </w:rPr>
  </w:style>
  <w:style w:type="paragraph" w:styleId="ac">
    <w:name w:val="header"/>
    <w:basedOn w:val="a"/>
    <w:link w:val="ad"/>
    <w:uiPriority w:val="99"/>
    <w:unhideWhenUsed/>
    <w:rsid w:val="002345AE"/>
    <w:pPr>
      <w:tabs>
        <w:tab w:val="center" w:pos="4677"/>
        <w:tab w:val="right" w:pos="9355"/>
      </w:tabs>
    </w:pPr>
  </w:style>
  <w:style w:type="character" w:customStyle="1" w:styleId="ad">
    <w:name w:val="Верхний колонтитул Знак"/>
    <w:basedOn w:val="a0"/>
    <w:link w:val="ac"/>
    <w:uiPriority w:val="99"/>
    <w:rsid w:val="002345AE"/>
    <w:rPr>
      <w:color w:val="000000"/>
    </w:rPr>
  </w:style>
  <w:style w:type="paragraph" w:styleId="ae">
    <w:name w:val="footer"/>
    <w:basedOn w:val="a"/>
    <w:link w:val="af"/>
    <w:uiPriority w:val="99"/>
    <w:unhideWhenUsed/>
    <w:rsid w:val="002345AE"/>
    <w:pPr>
      <w:tabs>
        <w:tab w:val="center" w:pos="4677"/>
        <w:tab w:val="right" w:pos="9355"/>
      </w:tabs>
    </w:pPr>
  </w:style>
  <w:style w:type="character" w:customStyle="1" w:styleId="af">
    <w:name w:val="Нижний колонтитул Знак"/>
    <w:basedOn w:val="a0"/>
    <w:link w:val="ae"/>
    <w:uiPriority w:val="99"/>
    <w:rsid w:val="002345AE"/>
    <w:rPr>
      <w:color w:val="000000"/>
    </w:rPr>
  </w:style>
  <w:style w:type="paragraph" w:styleId="af0">
    <w:name w:val="Normal (Web)"/>
    <w:basedOn w:val="a"/>
    <w:uiPriority w:val="99"/>
    <w:unhideWhenUsed/>
    <w:rsid w:val="002345AE"/>
    <w:pPr>
      <w:widowControl/>
      <w:spacing w:before="100" w:beforeAutospacing="1" w:after="100" w:afterAutospacing="1"/>
    </w:pPr>
    <w:rPr>
      <w:rFonts w:ascii="Times New Roman" w:eastAsia="Times New Roman" w:hAnsi="Times New Roman" w:cs="Times New Roman"/>
      <w:color w:val="auto"/>
      <w:lang w:bidi="ar-SA"/>
    </w:rPr>
  </w:style>
  <w:style w:type="paragraph" w:styleId="af1">
    <w:name w:val="List Paragraph"/>
    <w:basedOn w:val="a"/>
    <w:uiPriority w:val="34"/>
    <w:qFormat/>
    <w:rsid w:val="002345AE"/>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customStyle="1" w:styleId="12">
    <w:name w:val="Без интервала1"/>
    <w:rsid w:val="002345AE"/>
    <w:pPr>
      <w:widowControl/>
    </w:pPr>
    <w:rPr>
      <w:rFonts w:ascii="Calibri" w:eastAsia="Times New Roman" w:hAnsi="Calibri" w:cs="Times New Roman"/>
      <w:sz w:val="22"/>
      <w:szCs w:val="22"/>
      <w:lang w:bidi="ar-SA"/>
    </w:rPr>
  </w:style>
  <w:style w:type="paragraph" w:customStyle="1" w:styleId="af2">
    <w:name w:val="Прижатый влево"/>
    <w:basedOn w:val="a"/>
    <w:next w:val="a"/>
    <w:rsid w:val="002345AE"/>
    <w:pPr>
      <w:autoSpaceDE w:val="0"/>
      <w:autoSpaceDN w:val="0"/>
      <w:adjustRightInd w:val="0"/>
    </w:pPr>
    <w:rPr>
      <w:rFonts w:ascii="Arial" w:eastAsia="Times New Roman" w:hAnsi="Arial" w:cs="Arial"/>
      <w:color w:val="auto"/>
      <w:lang w:bidi="ar-SA"/>
    </w:rPr>
  </w:style>
  <w:style w:type="paragraph" w:styleId="af3">
    <w:name w:val="Balloon Text"/>
    <w:basedOn w:val="a"/>
    <w:link w:val="af4"/>
    <w:uiPriority w:val="99"/>
    <w:semiHidden/>
    <w:unhideWhenUsed/>
    <w:rsid w:val="00737065"/>
    <w:rPr>
      <w:rFonts w:ascii="Tahoma" w:hAnsi="Tahoma" w:cs="Tahoma"/>
      <w:sz w:val="16"/>
      <w:szCs w:val="16"/>
    </w:rPr>
  </w:style>
  <w:style w:type="character" w:customStyle="1" w:styleId="af4">
    <w:name w:val="Текст выноски Знак"/>
    <w:basedOn w:val="a0"/>
    <w:link w:val="af3"/>
    <w:uiPriority w:val="99"/>
    <w:semiHidden/>
    <w:rsid w:val="0073706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8827</Words>
  <Characters>50318</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129-2014 Аналитическая химия. Методические указания-Света. Зак. 134-2014</vt:lpstr>
    </vt:vector>
  </TitlesOfParts>
  <Company/>
  <LinksUpToDate>false</LinksUpToDate>
  <CharactersWithSpaces>59027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129-2014 Аналитическая химия. Методические указания-Света. Зак. 134-2014</dc:title>
  <dc:creator>Admin</dc:creator>
  <cp:lastModifiedBy>Инна</cp:lastModifiedBy>
  <cp:revision>2</cp:revision>
  <dcterms:created xsi:type="dcterms:W3CDTF">2020-06-08T10:38:00Z</dcterms:created>
  <dcterms:modified xsi:type="dcterms:W3CDTF">2020-06-08T10:38:00Z</dcterms:modified>
</cp:coreProperties>
</file>