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9" w:rsidRDefault="00EC3907" w:rsidP="00C165BC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B4">
        <w:rPr>
          <w:rFonts w:ascii="Times New Roman" w:hAnsi="Times New Roman" w:cs="Times New Roman"/>
          <w:b/>
          <w:sz w:val="24"/>
          <w:szCs w:val="24"/>
          <w:lang w:val="en-US"/>
        </w:rPr>
        <w:t>Meet</w:t>
      </w:r>
      <w:r w:rsidRPr="009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B4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Pr="009C55B4">
        <w:rPr>
          <w:rFonts w:ascii="Times New Roman" w:hAnsi="Times New Roman" w:cs="Times New Roman"/>
          <w:b/>
          <w:sz w:val="24"/>
          <w:szCs w:val="24"/>
        </w:rPr>
        <w:t xml:space="preserve"> как метод развития познавательного интереса в урочной и внеурочной деятельности при изучении иностранных языков</w:t>
      </w:r>
    </w:p>
    <w:p w:rsidR="00300745" w:rsidRPr="00300745" w:rsidRDefault="00300745" w:rsidP="00300745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745">
        <w:rPr>
          <w:rFonts w:ascii="Times New Roman" w:hAnsi="Times New Roman" w:cs="Times New Roman"/>
          <w:sz w:val="24"/>
          <w:szCs w:val="24"/>
        </w:rPr>
        <w:t>О.А.Крачевская</w:t>
      </w:r>
      <w:proofErr w:type="spellEnd"/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>, от английского (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meetup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) — встреча единомышленников для обсуждения тех или иных вопросов в неформальной обстановке.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простыми словами — встреча по интересам для обмена опытом.</w:t>
      </w:r>
    </w:p>
    <w:p w:rsidR="00FD3600" w:rsidRPr="009C55B4" w:rsidRDefault="00FD3600" w:rsidP="00FD360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</w:t>
      </w:r>
      <w:proofErr w:type="spellStart"/>
      <w:r w:rsidRPr="009C55B4">
        <w:rPr>
          <w:rFonts w:ascii="Times New Roman" w:eastAsia="Times New Roman" w:hAnsi="Times New Roman" w:cs="Times New Roman"/>
          <w:b/>
          <w:bCs/>
          <w:sz w:val="24"/>
          <w:szCs w:val="24"/>
        </w:rPr>
        <w:t>митапа</w:t>
      </w:r>
      <w:proofErr w:type="spellEnd"/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Основная идея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— наличие общих</w:t>
      </w:r>
      <w:r w:rsidR="00992A7A">
        <w:rPr>
          <w:rFonts w:ascii="Times New Roman" w:eastAsia="Times New Roman" w:hAnsi="Times New Roman" w:cs="Times New Roman"/>
          <w:sz w:val="24"/>
          <w:szCs w:val="24"/>
        </w:rPr>
        <w:t xml:space="preserve"> интересов и возможность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обмениваться </w:t>
      </w:r>
      <w:r w:rsidR="00992A7A">
        <w:rPr>
          <w:rFonts w:ascii="Times New Roman" w:eastAsia="Times New Roman" w:hAnsi="Times New Roman" w:cs="Times New Roman"/>
          <w:sz w:val="24"/>
          <w:szCs w:val="24"/>
        </w:rPr>
        <w:t xml:space="preserve">в жизни 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мыслями, идеями и другой информацией по теме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отличие от других форматов,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всегда спонтанный, гибкий и достаточно непредсказуемый, т. к. в нем могут принять участие не только специально приглашенные люди, но и все желающие, которым стало известно о событии.</w:t>
      </w:r>
    </w:p>
    <w:p w:rsidR="00FD3600" w:rsidRPr="009C55B4" w:rsidRDefault="00992A7A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правила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делай, учись, делись, меняй.</w:t>
      </w:r>
    </w:p>
    <w:p w:rsidR="00FD3600" w:rsidRPr="009C55B4" w:rsidRDefault="00FD3600" w:rsidP="00FD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b/>
          <w:bCs/>
          <w:sz w:val="24"/>
          <w:szCs w:val="24"/>
        </w:rPr>
        <w:t>Делай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t>, потому что без активных действий твои мечты останутся просто воздушными замками.</w:t>
      </w:r>
    </w:p>
    <w:p w:rsidR="00FD3600" w:rsidRPr="009C55B4" w:rsidRDefault="00FD3600" w:rsidP="00FD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b/>
          <w:bCs/>
          <w:sz w:val="24"/>
          <w:szCs w:val="24"/>
        </w:rPr>
        <w:t>Учись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t> у тех, кто знает ответы на твои вопросы и умеет превращать фантазии в реальность.</w:t>
      </w:r>
    </w:p>
    <w:p w:rsidR="00FD3600" w:rsidRPr="009C55B4" w:rsidRDefault="00FD3600" w:rsidP="00FD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b/>
          <w:bCs/>
          <w:sz w:val="24"/>
          <w:szCs w:val="24"/>
        </w:rPr>
        <w:t>Делись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t> тем, что знаешь и умеешь сам.</w:t>
      </w:r>
    </w:p>
    <w:p w:rsidR="00FD3600" w:rsidRPr="009C55B4" w:rsidRDefault="00FD3600" w:rsidP="00FD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b/>
          <w:bCs/>
          <w:sz w:val="24"/>
          <w:szCs w:val="24"/>
        </w:rPr>
        <w:t>Меняй 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t>себя и вместе с тобой изменится мир вокруг.</w:t>
      </w:r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митапов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среди специалистов какой-либо отрасли, но это — необязательное условие. На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могут собраться люди, которых объединяют различные хобби, идеи или потребности. Например, </w:t>
      </w:r>
      <w:proofErr w:type="gramStart"/>
      <w:r w:rsidRPr="009C55B4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митапы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>, информация о темах всех планируемых — как платных, так и бесплатных встречах публикуется на странице </w:t>
      </w:r>
      <w:proofErr w:type="spellStart"/>
      <w:r w:rsidR="00CA338E" w:rsidRPr="009C55B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C55B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"https://8d9.ru/link/zj" \t "_blank" </w:instrText>
      </w:r>
      <w:r w:rsidR="00CA338E" w:rsidRPr="009C55B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55B4">
        <w:rPr>
          <w:rFonts w:ascii="Times New Roman" w:eastAsia="Times New Roman" w:hAnsi="Times New Roman" w:cs="Times New Roman"/>
          <w:sz w:val="24"/>
          <w:szCs w:val="24"/>
        </w:rPr>
        <w:t>Митапы</w:t>
      </w:r>
      <w:proofErr w:type="spellEnd"/>
      <w:r w:rsidR="00CA338E" w:rsidRPr="009C55B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C5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Обычно такие встречи проходят раз в месяц по вечерам после работы, но иногда на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собираются еженедельно и даже в утренние часы. Живое общение на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митапе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1-2 часа. Этого времени  достаточно для того, чтобы обсудить и сделать все самое важное.</w:t>
      </w:r>
    </w:p>
    <w:p w:rsidR="00992A7A" w:rsidRPr="00992A7A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В качестве места проведения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выбираются открытые общественные места,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коворкинги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>, офисные помещения, бары или кафе — все зависит от возможностей организаторов и желания создать определенную атмосферу встречи. Главное, чтобы присутствующие могли свободно передвигаться от собеседника к собеседнику.</w:t>
      </w:r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Уникальность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главными для него являются все участники сообщества. Конечно, у каждого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есть организатор, может быть спонсор и даже приглашенная звезда. Но им отводится второстепенная роль, потому что </w:t>
      </w:r>
      <w:proofErr w:type="gramStart"/>
      <w:r w:rsidRPr="009C55B4">
        <w:rPr>
          <w:rFonts w:ascii="Times New Roman" w:eastAsia="Times New Roman" w:hAnsi="Times New Roman" w:cs="Times New Roman"/>
          <w:sz w:val="24"/>
          <w:szCs w:val="24"/>
        </w:rPr>
        <w:t>на встречу</w:t>
      </w:r>
      <w:proofErr w:type="gram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люди собираются не ради них, а для общения друг с другом.</w:t>
      </w:r>
    </w:p>
    <w:p w:rsidR="00FD3600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всегда является некоммерческим. Организуя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бесполезно рассчитывать на продвижение товаров или рост продаж, хотя </w:t>
      </w:r>
      <w:proofErr w:type="gramStart"/>
      <w:r w:rsidRPr="009C55B4">
        <w:rPr>
          <w:rFonts w:ascii="Times New Roman" w:eastAsia="Times New Roman" w:hAnsi="Times New Roman" w:cs="Times New Roman"/>
          <w:sz w:val="24"/>
          <w:szCs w:val="24"/>
        </w:rPr>
        <w:t>определенная</w:t>
      </w:r>
      <w:proofErr w:type="gram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пиар-составляющая в них вполне допустима, но в этом нужно знать меру и не подрывать доверие собравшихся.</w:t>
      </w:r>
    </w:p>
    <w:p w:rsidR="00853A09" w:rsidRPr="009C55B4" w:rsidRDefault="00853A09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школе местом 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стать кабинет, рекреация, актовый или спортивный зал и даже столовая, то есть любое помещение, которое позволит участникам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свободно перемещаться для плодотворной работы.</w:t>
      </w:r>
      <w:r w:rsidR="00D9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600" w:rsidRPr="009C55B4" w:rsidRDefault="00FD3600" w:rsidP="00FD360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 правило</w:t>
      </w:r>
      <w:r w:rsidR="00D95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5601">
        <w:rPr>
          <w:rFonts w:ascii="Times New Roman" w:eastAsia="Times New Roman" w:hAnsi="Times New Roman" w:cs="Times New Roman"/>
          <w:b/>
          <w:bCs/>
          <w:sz w:val="24"/>
          <w:szCs w:val="24"/>
        </w:rPr>
        <w:t>митапа</w:t>
      </w:r>
      <w:proofErr w:type="spellEnd"/>
      <w:r w:rsidR="00D956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— это свободный формат. Организаторы могут только задать направление и пригласить нескольких спикеров с короткими выступлениями, но дальше люди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самоорганизовываются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так, как им удобнее и интереснее. Общение может проходить как в виде коллективной дискуссии, так и поочередными выступлениями у микрофона.</w:t>
      </w:r>
    </w:p>
    <w:p w:rsidR="009C55B4" w:rsidRDefault="009C55B4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Митапы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нужны тем, кто заинтересован в создании компании единомышленников. Встречи такого рода незаменимы для организаторов сообществ или групп в социальных сетях, работников офисов и IT-компаний, и просто людей, связанных общей проблематикой. Также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митапы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прекрасно зарекомендовали себя в тех случаях, когда нужен мозговой штурм для решения какого-то важного вопроса.</w:t>
      </w:r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Лучше заранее поинтересоваться, как организовывались и проводились аналогичные встречи у других. В интернете есть достаточно много площадок, где выкладывается информация не только </w:t>
      </w:r>
      <w:proofErr w:type="gramStart"/>
      <w:r w:rsidRPr="009C55B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запланированных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митапах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>, но и об уже состоявшихся. Самые известные из них — </w:t>
      </w:r>
      <w:hyperlink r:id="rId5" w:tgtFrame="_blank" w:history="1">
        <w:r w:rsidRPr="009C55B4">
          <w:rPr>
            <w:rFonts w:ascii="Times New Roman" w:eastAsia="Times New Roman" w:hAnsi="Times New Roman" w:cs="Times New Roman"/>
            <w:sz w:val="24"/>
            <w:szCs w:val="24"/>
          </w:rPr>
          <w:t>Meetup.com</w:t>
        </w:r>
      </w:hyperlink>
      <w:r w:rsidRPr="009C55B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tgtFrame="_blank" w:history="1">
        <w:r w:rsidRPr="009C55B4">
          <w:rPr>
            <w:rFonts w:ascii="Times New Roman" w:eastAsia="Times New Roman" w:hAnsi="Times New Roman" w:cs="Times New Roman"/>
            <w:sz w:val="24"/>
            <w:szCs w:val="24"/>
          </w:rPr>
          <w:t>Timepad.ru</w:t>
        </w:r>
      </w:hyperlink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 и Eventbrite.com. Также специальные странички в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600" w:rsidRPr="009C55B4" w:rsidRDefault="00FD3600" w:rsidP="00FD360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Для чего бы вы ни планировали собрать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, время и средства на него никогда не будут потрачены зря. На </w:t>
      </w:r>
      <w:proofErr w:type="spellStart"/>
      <w:r w:rsidRPr="009C55B4">
        <w:rPr>
          <w:rFonts w:ascii="Times New Roman" w:eastAsia="Times New Roman" w:hAnsi="Times New Roman" w:cs="Times New Roman"/>
          <w:sz w:val="24"/>
          <w:szCs w:val="24"/>
        </w:rPr>
        <w:t>митапе</w:t>
      </w:r>
      <w:proofErr w:type="spellEnd"/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 вы узнаете что-то новое, расширите кругозор, решите наболевшие вопросы, обретете нужные навыки и найдете новых друзей.</w:t>
      </w:r>
    </w:p>
    <w:p w:rsidR="00FD3600" w:rsidRPr="009C55B4" w:rsidRDefault="00FD3600" w:rsidP="00FD3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48EA" w:rsidRPr="009C55B4" w:rsidRDefault="008C4735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9C55B4">
        <w:rPr>
          <w:rFonts w:ascii="Times New Roman" w:hAnsi="Times New Roman" w:cs="Times New Roman"/>
          <w:sz w:val="24"/>
          <w:szCs w:val="24"/>
        </w:rPr>
        <w:t xml:space="preserve"> </w:t>
      </w:r>
      <w:r w:rsidRPr="009C55B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9C55B4">
        <w:rPr>
          <w:rFonts w:ascii="Times New Roman" w:hAnsi="Times New Roman" w:cs="Times New Roman"/>
          <w:sz w:val="24"/>
          <w:szCs w:val="24"/>
        </w:rPr>
        <w:t xml:space="preserve"> нацелен, в первую очередь, на изменение формата общения. Хотя данные встречи предусматривают спонтанность, все равно к ним надо подготовиться. За время подготовки четко определяют, в рамках какого вопроса пойдет обсуждение, и в каком формате оно будет проходить. Отлично будет, если подготовкой займутся несколько единомышленников. Ведь когда у организатора есть желание, а нет четкого понимания решения, то, возможно, у второго не возникает проблем по поводу путей организации</w:t>
      </w:r>
      <w:r w:rsidR="00912FB6" w:rsidRPr="009C55B4">
        <w:rPr>
          <w:rFonts w:ascii="Times New Roman" w:hAnsi="Times New Roman" w:cs="Times New Roman"/>
          <w:sz w:val="24"/>
          <w:szCs w:val="24"/>
        </w:rPr>
        <w:t>.</w:t>
      </w:r>
    </w:p>
    <w:p w:rsidR="00912FB6" w:rsidRPr="009C55B4" w:rsidRDefault="00912FB6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Мы решили попробовать трансформировать </w:t>
      </w:r>
      <w:proofErr w:type="spellStart"/>
      <w:r w:rsidRPr="009C55B4"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 w:rsidRPr="009C55B4">
        <w:rPr>
          <w:rFonts w:ascii="Times New Roman" w:hAnsi="Times New Roman" w:cs="Times New Roman"/>
          <w:sz w:val="24"/>
          <w:szCs w:val="24"/>
        </w:rPr>
        <w:t xml:space="preserve"> в школьный формат и </w:t>
      </w:r>
      <w:r w:rsidR="002F0282">
        <w:rPr>
          <w:rFonts w:ascii="Times New Roman" w:hAnsi="Times New Roman" w:cs="Times New Roman"/>
          <w:sz w:val="24"/>
          <w:szCs w:val="24"/>
        </w:rPr>
        <w:t>найти ему применение во</w:t>
      </w:r>
      <w:r w:rsidRPr="009C55B4">
        <w:rPr>
          <w:rFonts w:ascii="Times New Roman" w:hAnsi="Times New Roman" w:cs="Times New Roman"/>
          <w:sz w:val="24"/>
          <w:szCs w:val="24"/>
        </w:rPr>
        <w:t xml:space="preserve"> в</w:t>
      </w:r>
      <w:r w:rsidR="006F5311" w:rsidRPr="009C55B4">
        <w:rPr>
          <w:rFonts w:ascii="Times New Roman" w:hAnsi="Times New Roman" w:cs="Times New Roman"/>
          <w:sz w:val="24"/>
          <w:szCs w:val="24"/>
        </w:rPr>
        <w:t>неурочной деятельности по иностранному языку</w:t>
      </w:r>
      <w:r w:rsidRPr="009C55B4">
        <w:rPr>
          <w:rFonts w:ascii="Times New Roman" w:hAnsi="Times New Roman" w:cs="Times New Roman"/>
          <w:sz w:val="24"/>
          <w:szCs w:val="24"/>
        </w:rPr>
        <w:t>.</w:t>
      </w:r>
    </w:p>
    <w:p w:rsidR="006F5311" w:rsidRPr="009C55B4" w:rsidRDefault="00451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B5B">
        <w:rPr>
          <w:rFonts w:ascii="Times New Roman" w:hAnsi="Times New Roman" w:cs="Times New Roman"/>
          <w:sz w:val="24"/>
          <w:szCs w:val="24"/>
        </w:rPr>
        <w:t>В качестве эксперимента</w:t>
      </w:r>
      <w:r w:rsidR="009C55B4" w:rsidRPr="00451B5B">
        <w:rPr>
          <w:rFonts w:ascii="Times New Roman" w:hAnsi="Times New Roman" w:cs="Times New Roman"/>
          <w:sz w:val="24"/>
          <w:szCs w:val="24"/>
        </w:rPr>
        <w:t xml:space="preserve"> с данным методом работы в рамках общеобразовательного учреждения, стартовой площадкой стала </w:t>
      </w:r>
      <w:r w:rsidR="006F5311" w:rsidRPr="00451B5B">
        <w:rPr>
          <w:rFonts w:ascii="Times New Roman" w:hAnsi="Times New Roman" w:cs="Times New Roman"/>
          <w:sz w:val="24"/>
          <w:szCs w:val="24"/>
        </w:rPr>
        <w:t xml:space="preserve">внеурочная деятельность, поскольку она предусматривает более расслабленную для учащихся атмосферу при изучении иностранного языка. </w:t>
      </w:r>
      <w:r w:rsidR="00946E46" w:rsidRPr="00451B5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="006F5311" w:rsidRPr="00451B5B">
        <w:rPr>
          <w:rFonts w:ascii="Times New Roman" w:hAnsi="Times New Roman" w:cs="Times New Roman"/>
          <w:sz w:val="24"/>
          <w:szCs w:val="24"/>
        </w:rPr>
        <w:t>митапа</w:t>
      </w:r>
      <w:proofErr w:type="spellEnd"/>
      <w:r w:rsidR="00946E46" w:rsidRPr="00451B5B">
        <w:rPr>
          <w:rFonts w:ascii="Times New Roman" w:hAnsi="Times New Roman" w:cs="Times New Roman"/>
          <w:sz w:val="24"/>
          <w:szCs w:val="24"/>
        </w:rPr>
        <w:t xml:space="preserve"> стала подготовка необычного занятия по внеурочной деятельности для </w:t>
      </w:r>
      <w:proofErr w:type="gramStart"/>
      <w:r w:rsidR="00946E46" w:rsidRPr="00451B5B">
        <w:rPr>
          <w:rFonts w:ascii="Times New Roman" w:hAnsi="Times New Roman" w:cs="Times New Roman"/>
          <w:sz w:val="24"/>
          <w:szCs w:val="24"/>
        </w:rPr>
        <w:t>более младших</w:t>
      </w:r>
      <w:proofErr w:type="gramEnd"/>
      <w:r w:rsidR="00946E46" w:rsidRPr="00451B5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8C24BA" w:rsidRPr="00451B5B">
        <w:rPr>
          <w:rFonts w:ascii="Times New Roman" w:hAnsi="Times New Roman" w:cs="Times New Roman"/>
          <w:sz w:val="24"/>
          <w:szCs w:val="24"/>
        </w:rPr>
        <w:t xml:space="preserve"> старшими</w:t>
      </w:r>
      <w:r w:rsidR="00034243" w:rsidRPr="00451B5B">
        <w:rPr>
          <w:rFonts w:ascii="Times New Roman" w:hAnsi="Times New Roman" w:cs="Times New Roman"/>
          <w:sz w:val="24"/>
          <w:szCs w:val="24"/>
        </w:rPr>
        <w:t xml:space="preserve">, предполагающее совмещение различных видов умственной и физической активности. </w:t>
      </w:r>
      <w:r w:rsidR="009C55B4" w:rsidRPr="00451B5B">
        <w:rPr>
          <w:rFonts w:ascii="Times New Roman" w:hAnsi="Times New Roman" w:cs="Times New Roman"/>
          <w:sz w:val="24"/>
          <w:szCs w:val="24"/>
        </w:rPr>
        <w:t>Учителем</w:t>
      </w:r>
      <w:r w:rsidR="00034243" w:rsidRPr="00451B5B">
        <w:rPr>
          <w:rFonts w:ascii="Times New Roman" w:hAnsi="Times New Roman" w:cs="Times New Roman"/>
          <w:sz w:val="24"/>
          <w:szCs w:val="24"/>
        </w:rPr>
        <w:t xml:space="preserve"> была предложена тема «Одежда», изученная на уроках английского</w:t>
      </w:r>
      <w:r w:rsidR="00034243" w:rsidRPr="009C55B4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DA37B8" w:rsidRPr="009C55B4">
        <w:rPr>
          <w:rFonts w:ascii="Times New Roman" w:hAnsi="Times New Roman" w:cs="Times New Roman"/>
          <w:sz w:val="24"/>
          <w:szCs w:val="24"/>
        </w:rPr>
        <w:t xml:space="preserve"> (2 класс).</w:t>
      </w:r>
      <w:r w:rsidR="008C24BA" w:rsidRPr="009C55B4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proofErr w:type="spellStart"/>
      <w:r w:rsidR="008C24BA" w:rsidRPr="009C55B4">
        <w:rPr>
          <w:rFonts w:ascii="Times New Roman" w:hAnsi="Times New Roman" w:cs="Times New Roman"/>
          <w:sz w:val="24"/>
          <w:szCs w:val="24"/>
        </w:rPr>
        <w:t>митапа</w:t>
      </w:r>
      <w:proofErr w:type="spellEnd"/>
      <w:r w:rsidR="008C24BA" w:rsidRPr="009C55B4">
        <w:rPr>
          <w:rFonts w:ascii="Times New Roman" w:hAnsi="Times New Roman" w:cs="Times New Roman"/>
          <w:sz w:val="24"/>
          <w:szCs w:val="24"/>
        </w:rPr>
        <w:t xml:space="preserve">, которые готовили «это событие» стали учащиеся 3 класса, которые уже были хорошо знакомы с данной темой. Дети заранее не готовились, на очередном занятии по внеурочной деятельности по английскому языку им было предложено подготовить задания различной направленности для учащихся 2 класса. Учитель подготовил </w:t>
      </w:r>
      <w:r w:rsidR="008C24BA" w:rsidRPr="009C55B4">
        <w:rPr>
          <w:rFonts w:ascii="Times New Roman" w:hAnsi="Times New Roman" w:cs="Times New Roman"/>
          <w:sz w:val="24"/>
          <w:szCs w:val="24"/>
        </w:rPr>
        <w:lastRenderedPageBreak/>
        <w:t>материалы для творческой деятельности и предложил по желанию разбиться детям на группы для работы. Ученики могли свободно передвиг</w:t>
      </w:r>
      <w:r w:rsidR="009C55B4">
        <w:rPr>
          <w:rFonts w:ascii="Times New Roman" w:hAnsi="Times New Roman" w:cs="Times New Roman"/>
          <w:sz w:val="24"/>
          <w:szCs w:val="24"/>
        </w:rPr>
        <w:t>аться по кабинету и при желании</w:t>
      </w:r>
      <w:r w:rsidR="008C24BA" w:rsidRPr="009C55B4">
        <w:rPr>
          <w:rFonts w:ascii="Times New Roman" w:hAnsi="Times New Roman" w:cs="Times New Roman"/>
          <w:sz w:val="24"/>
          <w:szCs w:val="24"/>
        </w:rPr>
        <w:t>, либо по завершению своей деятельности, переходить из одной команды в другую, таким образом</w:t>
      </w:r>
      <w:r w:rsidR="009C55B4">
        <w:rPr>
          <w:rFonts w:ascii="Times New Roman" w:hAnsi="Times New Roman" w:cs="Times New Roman"/>
          <w:sz w:val="24"/>
          <w:szCs w:val="24"/>
        </w:rPr>
        <w:t>,</w:t>
      </w:r>
      <w:r w:rsidR="008C24BA" w:rsidRPr="009C55B4">
        <w:rPr>
          <w:rFonts w:ascii="Times New Roman" w:hAnsi="Times New Roman" w:cs="Times New Roman"/>
          <w:sz w:val="24"/>
          <w:szCs w:val="24"/>
        </w:rPr>
        <w:t xml:space="preserve"> все учащиеся были вовлечены в разные виды активности.</w:t>
      </w:r>
    </w:p>
    <w:p w:rsidR="002B652F" w:rsidRPr="009C55B4" w:rsidRDefault="008C24BA" w:rsidP="00A745AB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Команды учащ</w:t>
      </w:r>
      <w:r w:rsidR="002B652F" w:rsidRPr="009C55B4">
        <w:rPr>
          <w:rFonts w:ascii="Times New Roman" w:hAnsi="Times New Roman" w:cs="Times New Roman"/>
          <w:sz w:val="24"/>
          <w:szCs w:val="24"/>
        </w:rPr>
        <w:t>ихся готовили следующие задания по теме «Одежда»</w:t>
      </w:r>
      <w:r w:rsidR="008B17CD">
        <w:rPr>
          <w:rFonts w:ascii="Times New Roman" w:hAnsi="Times New Roman" w:cs="Times New Roman"/>
          <w:sz w:val="24"/>
          <w:szCs w:val="24"/>
        </w:rPr>
        <w:t>:</w:t>
      </w:r>
    </w:p>
    <w:p w:rsidR="00A745AB" w:rsidRPr="009C55B4" w:rsidRDefault="002B652F" w:rsidP="008C24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A745AB" w:rsidRPr="009C55B4">
        <w:rPr>
          <w:rFonts w:ascii="Times New Roman" w:hAnsi="Times New Roman" w:cs="Times New Roman"/>
          <w:sz w:val="24"/>
          <w:szCs w:val="24"/>
        </w:rPr>
        <w:t xml:space="preserve">лексики. </w:t>
      </w:r>
    </w:p>
    <w:p w:rsidR="002B652F" w:rsidRPr="009C55B4" w:rsidRDefault="00A745AB" w:rsidP="00A745AB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Было принято совместное решение о том, чтобы ограничиться лексикой по теме «Одежда», которая была предложена в учебнике.</w:t>
      </w:r>
    </w:p>
    <w:p w:rsidR="00A745AB" w:rsidRPr="009C55B4" w:rsidRDefault="00A745AB" w:rsidP="00A745A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Оформление лексических карточек.</w:t>
      </w:r>
    </w:p>
    <w:p w:rsidR="00A745AB" w:rsidRPr="009C55B4" w:rsidRDefault="00A745AB" w:rsidP="00A745AB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 Учащиеся сами решали, как именно будут выглядеть карточки, и внутри одной группы карточки отличались, поскольку ограничений в творчестве не было. </w:t>
      </w:r>
      <w:r w:rsidR="00D924D7">
        <w:rPr>
          <w:rFonts w:ascii="Times New Roman" w:hAnsi="Times New Roman" w:cs="Times New Roman"/>
          <w:sz w:val="24"/>
          <w:szCs w:val="24"/>
        </w:rPr>
        <w:t>( Карточки с картинками, слово и его транскрипция, в более слабой группе слово на английском, произношение на русском.)</w:t>
      </w:r>
    </w:p>
    <w:p w:rsidR="00A745AB" w:rsidRPr="009C55B4" w:rsidRDefault="00A745AB" w:rsidP="008C24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Анаграмма. </w:t>
      </w:r>
    </w:p>
    <w:p w:rsidR="00A745AB" w:rsidRPr="009C55B4" w:rsidRDefault="00A745AB" w:rsidP="00A745AB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Буквы в словах менялись местами. Задача учителя была отслеживать правильность написания слов.</w:t>
      </w:r>
    </w:p>
    <w:p w:rsidR="00A745AB" w:rsidRPr="009C55B4" w:rsidRDefault="00714AE5" w:rsidP="008C24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Найди ошибку в слове.</w:t>
      </w:r>
    </w:p>
    <w:p w:rsidR="00714AE5" w:rsidRPr="009C55B4" w:rsidRDefault="00714AE5" w:rsidP="00714AE5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Необходимо было записать слова, допуская в каждом из них одну ошибку. Задачей для учащихся 2 класса было найти эту ошибку.</w:t>
      </w:r>
    </w:p>
    <w:p w:rsidR="00432F64" w:rsidRPr="009C55B4" w:rsidRDefault="00432F64" w:rsidP="008C24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5B4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9C55B4">
        <w:rPr>
          <w:rFonts w:ascii="Times New Roman" w:hAnsi="Times New Roman" w:cs="Times New Roman"/>
          <w:sz w:val="24"/>
          <w:szCs w:val="24"/>
        </w:rPr>
        <w:t>.</w:t>
      </w:r>
    </w:p>
    <w:p w:rsidR="00714AE5" w:rsidRPr="009C55B4" w:rsidRDefault="00714AE5" w:rsidP="00432F64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Найти слова среди букв</w:t>
      </w:r>
      <w:r w:rsidR="00432F64" w:rsidRPr="009C55B4">
        <w:rPr>
          <w:rFonts w:ascii="Times New Roman" w:hAnsi="Times New Roman" w:cs="Times New Roman"/>
          <w:sz w:val="24"/>
          <w:szCs w:val="24"/>
        </w:rPr>
        <w:t>.</w:t>
      </w:r>
    </w:p>
    <w:p w:rsidR="008C24BA" w:rsidRPr="009C55B4" w:rsidRDefault="008C24BA" w:rsidP="008C24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Кроссворд</w:t>
      </w:r>
      <w:proofErr w:type="gramStart"/>
      <w:r w:rsidRPr="009C55B4">
        <w:rPr>
          <w:rFonts w:ascii="Times New Roman" w:hAnsi="Times New Roman" w:cs="Times New Roman"/>
          <w:sz w:val="24"/>
          <w:szCs w:val="24"/>
        </w:rPr>
        <w:t xml:space="preserve"> </w:t>
      </w:r>
      <w:r w:rsidR="002B652F" w:rsidRPr="009C5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652F" w:rsidRPr="009C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64" w:rsidRPr="009C55B4" w:rsidRDefault="00432F64" w:rsidP="00432F64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1)Вписать слова в кроссворд, догадавшись о лексической единице по рисунку.</w:t>
      </w:r>
    </w:p>
    <w:p w:rsidR="002B652F" w:rsidRPr="009C55B4" w:rsidRDefault="00432F64" w:rsidP="00432F64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>2)</w:t>
      </w:r>
      <w:r w:rsidR="002B652F" w:rsidRPr="009C55B4">
        <w:rPr>
          <w:rFonts w:ascii="Times New Roman" w:hAnsi="Times New Roman" w:cs="Times New Roman"/>
          <w:sz w:val="24"/>
          <w:szCs w:val="24"/>
        </w:rPr>
        <w:t>Поскольку ученики начальной школы еще не имеют обширного словарного за</w:t>
      </w:r>
      <w:r w:rsidR="008B17CD">
        <w:rPr>
          <w:rFonts w:ascii="Times New Roman" w:hAnsi="Times New Roman" w:cs="Times New Roman"/>
          <w:sz w:val="24"/>
          <w:szCs w:val="24"/>
        </w:rPr>
        <w:t>паса, то вопросы для кроссворда</w:t>
      </w:r>
      <w:r w:rsidR="002B652F" w:rsidRPr="009C55B4">
        <w:rPr>
          <w:rFonts w:ascii="Times New Roman" w:hAnsi="Times New Roman" w:cs="Times New Roman"/>
          <w:sz w:val="24"/>
          <w:szCs w:val="24"/>
        </w:rPr>
        <w:t>, которые дети формулировали сами, были на русском языке, а ответы по теме «Одежда» необходимо было вписать, разумеется, на английском.</w:t>
      </w:r>
    </w:p>
    <w:p w:rsidR="002B652F" w:rsidRPr="009C55B4" w:rsidRDefault="00432F64" w:rsidP="002B652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Игра по типу «13 записок». </w:t>
      </w:r>
    </w:p>
    <w:p w:rsidR="00432F64" w:rsidRPr="009C55B4" w:rsidRDefault="00432F64" w:rsidP="00432F64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Найденные </w:t>
      </w:r>
      <w:r w:rsidR="00A2761E" w:rsidRPr="009C55B4">
        <w:rPr>
          <w:rFonts w:ascii="Times New Roman" w:hAnsi="Times New Roman" w:cs="Times New Roman"/>
          <w:sz w:val="24"/>
          <w:szCs w:val="24"/>
        </w:rPr>
        <w:t>лексичес</w:t>
      </w:r>
      <w:r w:rsidRPr="009C55B4">
        <w:rPr>
          <w:rFonts w:ascii="Times New Roman" w:hAnsi="Times New Roman" w:cs="Times New Roman"/>
          <w:sz w:val="24"/>
          <w:szCs w:val="24"/>
        </w:rPr>
        <w:t>кие единицы по теме «Одежда» нужно было вписать в кроссворд, но каждое слово было на отдельной записке, которые уч</w:t>
      </w:r>
      <w:r w:rsidR="00A2761E" w:rsidRPr="009C55B4">
        <w:rPr>
          <w:rFonts w:ascii="Times New Roman" w:hAnsi="Times New Roman" w:cs="Times New Roman"/>
          <w:sz w:val="24"/>
          <w:szCs w:val="24"/>
        </w:rPr>
        <w:t>ащиеся спрятали в пределах рекре</w:t>
      </w:r>
      <w:r w:rsidRPr="009C55B4">
        <w:rPr>
          <w:rFonts w:ascii="Times New Roman" w:hAnsi="Times New Roman" w:cs="Times New Roman"/>
          <w:sz w:val="24"/>
          <w:szCs w:val="24"/>
        </w:rPr>
        <w:t xml:space="preserve">ации.  В каждой записке была написана одна лексическая единица и </w:t>
      </w:r>
      <w:r w:rsidR="00A2761E" w:rsidRPr="009C55B4">
        <w:rPr>
          <w:rFonts w:ascii="Times New Roman" w:hAnsi="Times New Roman" w:cs="Times New Roman"/>
          <w:sz w:val="24"/>
          <w:szCs w:val="24"/>
        </w:rPr>
        <w:t>место расположения следующей записки.</w:t>
      </w:r>
      <w:r w:rsidRPr="009C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1E" w:rsidRPr="009C55B4" w:rsidRDefault="00A2761E" w:rsidP="00432F64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Каждый учащийся с любым уровнем владения иностранным языком смог выбрать себе задание по силам и способностям, проявить творческую активность и инициативу. Строгих </w:t>
      </w:r>
      <w:r w:rsidR="00832B21" w:rsidRPr="009C55B4">
        <w:rPr>
          <w:rFonts w:ascii="Times New Roman" w:hAnsi="Times New Roman" w:cs="Times New Roman"/>
          <w:sz w:val="24"/>
          <w:szCs w:val="24"/>
        </w:rPr>
        <w:t xml:space="preserve">правил подготовки заданий не было, дети с удовольствием вовлеклись в творческий процесс. </w:t>
      </w:r>
    </w:p>
    <w:p w:rsidR="00832B21" w:rsidRPr="009C55B4" w:rsidRDefault="00832B21" w:rsidP="00432F64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lastRenderedPageBreak/>
        <w:t>При подготовке заданий они повторили лексические единицы по теме «Одежда»</w:t>
      </w:r>
      <w:r w:rsidR="00DA7F86">
        <w:rPr>
          <w:rFonts w:ascii="Times New Roman" w:hAnsi="Times New Roman" w:cs="Times New Roman"/>
          <w:sz w:val="24"/>
          <w:szCs w:val="24"/>
        </w:rPr>
        <w:t>, активно пользовались словарем</w:t>
      </w:r>
      <w:r w:rsidRPr="009C55B4">
        <w:rPr>
          <w:rFonts w:ascii="Times New Roman" w:hAnsi="Times New Roman" w:cs="Times New Roman"/>
          <w:sz w:val="24"/>
          <w:szCs w:val="24"/>
        </w:rPr>
        <w:t xml:space="preserve"> и учебником, максимально проявили </w:t>
      </w:r>
      <w:r w:rsidR="000C3457">
        <w:rPr>
          <w:rFonts w:ascii="Times New Roman" w:hAnsi="Times New Roman" w:cs="Times New Roman"/>
          <w:sz w:val="24"/>
          <w:szCs w:val="24"/>
        </w:rPr>
        <w:t xml:space="preserve">интеллектуальные и </w:t>
      </w:r>
      <w:r w:rsidRPr="009C55B4">
        <w:rPr>
          <w:rFonts w:ascii="Times New Roman" w:hAnsi="Times New Roman" w:cs="Times New Roman"/>
          <w:sz w:val="24"/>
          <w:szCs w:val="24"/>
        </w:rPr>
        <w:t>творческие способности.</w:t>
      </w:r>
    </w:p>
    <w:p w:rsidR="007A71DF" w:rsidRPr="000C3457" w:rsidRDefault="007A71DF" w:rsidP="00432F64">
      <w:pPr>
        <w:rPr>
          <w:rFonts w:ascii="Times New Roman" w:hAnsi="Times New Roman" w:cs="Times New Roman"/>
          <w:sz w:val="24"/>
          <w:szCs w:val="24"/>
        </w:rPr>
      </w:pPr>
      <w:r w:rsidRPr="009C55B4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proofErr w:type="spellStart"/>
      <w:r w:rsidRPr="009C55B4">
        <w:rPr>
          <w:rFonts w:ascii="Times New Roman" w:hAnsi="Times New Roman" w:cs="Times New Roman"/>
          <w:sz w:val="24"/>
          <w:szCs w:val="24"/>
        </w:rPr>
        <w:t>митапа</w:t>
      </w:r>
      <w:proofErr w:type="spellEnd"/>
      <w:r w:rsidRPr="009C55B4">
        <w:rPr>
          <w:rFonts w:ascii="Times New Roman" w:hAnsi="Times New Roman" w:cs="Times New Roman"/>
          <w:sz w:val="24"/>
          <w:szCs w:val="24"/>
        </w:rPr>
        <w:t>, у нас получилось придерживаться основных его четырех правил:</w:t>
      </w:r>
      <w:r w:rsidR="000C3457">
        <w:rPr>
          <w:rFonts w:ascii="Times New Roman" w:hAnsi="Times New Roman" w:cs="Times New Roman"/>
          <w:sz w:val="24"/>
          <w:szCs w:val="24"/>
        </w:rPr>
        <w:t xml:space="preserve"> </w:t>
      </w:r>
      <w:r w:rsidRPr="009C55B4">
        <w:rPr>
          <w:rFonts w:ascii="Times New Roman" w:eastAsia="Times New Roman" w:hAnsi="Times New Roman" w:cs="Times New Roman"/>
          <w:sz w:val="24"/>
          <w:szCs w:val="24"/>
        </w:rPr>
        <w:t xml:space="preserve">делай, учись, делись, меняй. </w:t>
      </w:r>
    </w:p>
    <w:p w:rsidR="000C3457" w:rsidRDefault="002A01EF" w:rsidP="00432F64">
      <w:pPr>
        <w:rPr>
          <w:rFonts w:ascii="Times New Roman" w:eastAsia="Times New Roman" w:hAnsi="Times New Roman" w:cs="Times New Roman"/>
          <w:sz w:val="24"/>
          <w:szCs w:val="24"/>
        </w:rPr>
      </w:pPr>
      <w:r w:rsidRPr="009C55B4">
        <w:rPr>
          <w:rFonts w:ascii="Times New Roman" w:eastAsia="Times New Roman" w:hAnsi="Times New Roman" w:cs="Times New Roman"/>
          <w:sz w:val="24"/>
          <w:szCs w:val="24"/>
        </w:rPr>
        <w:t>Учащимся понравился как процесс подготовки заданий, так и более младшей группе выполнять задания.</w:t>
      </w:r>
      <w:r w:rsidR="000C3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457" w:rsidRDefault="000C3457" w:rsidP="000C3457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0C3457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вывод, что </w:t>
      </w:r>
      <w:r w:rsidRPr="000C3457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0C3457">
        <w:rPr>
          <w:rFonts w:ascii="Times New Roman" w:hAnsi="Times New Roman" w:cs="Times New Roman"/>
          <w:sz w:val="24"/>
          <w:szCs w:val="24"/>
        </w:rPr>
        <w:t xml:space="preserve"> </w:t>
      </w:r>
      <w:r w:rsidRPr="000C3457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0C3457">
        <w:rPr>
          <w:rFonts w:ascii="Times New Roman" w:hAnsi="Times New Roman" w:cs="Times New Roman"/>
          <w:sz w:val="24"/>
          <w:szCs w:val="24"/>
        </w:rPr>
        <w:t xml:space="preserve"> зарекомендовал себя как действенный метод развития позн</w:t>
      </w:r>
      <w:r w:rsidR="00DA7F86">
        <w:rPr>
          <w:rFonts w:ascii="Times New Roman" w:hAnsi="Times New Roman" w:cs="Times New Roman"/>
          <w:sz w:val="24"/>
          <w:szCs w:val="24"/>
        </w:rPr>
        <w:t>авательного интереса во</w:t>
      </w:r>
      <w:r w:rsidRPr="000C3457">
        <w:rPr>
          <w:rFonts w:ascii="Times New Roman" w:hAnsi="Times New Roman" w:cs="Times New Roman"/>
          <w:sz w:val="24"/>
          <w:szCs w:val="24"/>
        </w:rPr>
        <w:t xml:space="preserve"> внеурочной деятельности при изучении иностранных языков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457">
        <w:rPr>
          <w:rFonts w:ascii="Times New Roman" w:hAnsi="Times New Roman" w:cs="Times New Roman"/>
          <w:sz w:val="24"/>
          <w:szCs w:val="24"/>
        </w:rPr>
        <w:t xml:space="preserve"> </w:t>
      </w:r>
      <w:r w:rsidR="008B17CD">
        <w:rPr>
          <w:rFonts w:ascii="Times New Roman" w:hAnsi="Times New Roman" w:cs="Times New Roman"/>
          <w:sz w:val="24"/>
          <w:szCs w:val="24"/>
        </w:rPr>
        <w:t>Подобные задания можно использовать для закрепления лексических единиц по разным темам.</w:t>
      </w:r>
    </w:p>
    <w:p w:rsidR="008B17CD" w:rsidRDefault="008B17CD" w:rsidP="000C3457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8B17CD" w:rsidRDefault="008B17CD" w:rsidP="008B17CD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8B17CD" w:rsidRDefault="007E3ABD" w:rsidP="007E3AB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4863">
          <w:rPr>
            <w:rStyle w:val="a5"/>
            <w:rFonts w:ascii="Times New Roman" w:hAnsi="Times New Roman" w:cs="Times New Roman"/>
            <w:sz w:val="24"/>
            <w:szCs w:val="24"/>
          </w:rPr>
          <w:t>https://hubspeakers.ru/magazine/ne-khochu-konferentsiyu</w:t>
        </w:r>
      </w:hyperlink>
    </w:p>
    <w:p w:rsidR="007E3ABD" w:rsidRDefault="007E3ABD" w:rsidP="007E3AB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64863">
          <w:rPr>
            <w:rStyle w:val="a5"/>
            <w:rFonts w:ascii="Times New Roman" w:hAnsi="Times New Roman" w:cs="Times New Roman"/>
            <w:sz w:val="24"/>
            <w:szCs w:val="24"/>
          </w:rPr>
          <w:t>https://www.marketch.ru/marketing_dictionary/marketing_terms_m/meet-up/</w:t>
        </w:r>
      </w:hyperlink>
    </w:p>
    <w:p w:rsidR="007E3ABD" w:rsidRDefault="007E3ABD" w:rsidP="007E3AB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64863">
          <w:rPr>
            <w:rStyle w:val="a5"/>
            <w:rFonts w:ascii="Times New Roman" w:hAnsi="Times New Roman" w:cs="Times New Roman"/>
            <w:sz w:val="24"/>
            <w:szCs w:val="24"/>
          </w:rPr>
          <w:t>https://8d9.ru/chto-takoe-mitap</w:t>
        </w:r>
      </w:hyperlink>
    </w:p>
    <w:p w:rsidR="007E3ABD" w:rsidRDefault="007E3ABD" w:rsidP="008B17CD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7CD" w:rsidRPr="000C3457" w:rsidRDefault="008B17CD" w:rsidP="000C34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Pr="009C55B4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57" w:rsidRDefault="000C3457" w:rsidP="00432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29D9" w:rsidRDefault="00300745" w:rsidP="00B629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B629D9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итературы:</w:t>
      </w:r>
    </w:p>
    <w:p w:rsidR="009C2F15" w:rsidRPr="00D924D7" w:rsidRDefault="009C2F15" w:rsidP="00B629D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Вербицкая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Эббс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Уорелл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Э., Уорд Э.Английский язык: 2 класс: учебник для общеобразовательных учреждений. М</w:t>
      </w:r>
      <w:r w:rsidRPr="00D924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924D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Граф</w:t>
      </w:r>
      <w:r w:rsidRPr="00D924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924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924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Pr="00D924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2013. – 80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24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46B9" w:rsidRPr="00D924D7" w:rsidRDefault="00CA338E" w:rsidP="00432F6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C346B9" w:rsidRPr="00D924D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https://www.krugosvet.ru/enc/gumanitarnye_nauki/lingvistika/SLOVESNIE_GOLOVOLOMKI.html</w:t>
        </w:r>
      </w:hyperlink>
    </w:p>
    <w:p w:rsidR="00C346B9" w:rsidRPr="00D924D7" w:rsidRDefault="00CA338E" w:rsidP="00432F6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C346B9" w:rsidRPr="00D924D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http://elar.uspu.ru/bitstream/uspu/10488/1/20Vedernikova2.pdf</w:t>
        </w:r>
      </w:hyperlink>
    </w:p>
    <w:p w:rsidR="00B629D9" w:rsidRPr="00D924D7" w:rsidRDefault="00CA338E" w:rsidP="00432F6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B629D9" w:rsidRPr="00D924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https://myworldwiki.com/chto-eto-takoe/mitap/</w:t>
        </w:r>
      </w:hyperlink>
    </w:p>
    <w:p w:rsidR="00B629D9" w:rsidRPr="00D924D7" w:rsidRDefault="00B629D9" w:rsidP="00432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24D7">
        <w:rPr>
          <w:rFonts w:ascii="Times New Roman" w:hAnsi="Times New Roman" w:cs="Times New Roman"/>
          <w:sz w:val="24"/>
          <w:szCs w:val="24"/>
          <w:lang w:val="en-US"/>
        </w:rPr>
        <w:t>https://8d9.ru/chto-takoe-mitap</w:t>
      </w:r>
    </w:p>
    <w:p w:rsidR="00300745" w:rsidRPr="00784FBE" w:rsidRDefault="00300745" w:rsidP="00300745">
      <w:pPr>
        <w:ind w:firstLine="708"/>
        <w:jc w:val="both"/>
        <w:rPr>
          <w:sz w:val="28"/>
          <w:szCs w:val="28"/>
        </w:rPr>
      </w:pPr>
      <w:r w:rsidRPr="00784FBE">
        <w:rPr>
          <w:sz w:val="28"/>
          <w:szCs w:val="28"/>
        </w:rPr>
        <w:t>7.5. Требования к содержанию и оформлению доклада:</w:t>
      </w:r>
    </w:p>
    <w:p w:rsidR="00300745" w:rsidRPr="00784FBE" w:rsidRDefault="00300745" w:rsidP="003007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4FBE">
        <w:rPr>
          <w:color w:val="auto"/>
          <w:sz w:val="28"/>
          <w:szCs w:val="28"/>
        </w:rPr>
        <w:t>- объём  доклада</w:t>
      </w:r>
      <w:r w:rsidRPr="00784FBE">
        <w:rPr>
          <w:color w:val="FF0000"/>
          <w:sz w:val="28"/>
          <w:szCs w:val="28"/>
        </w:rPr>
        <w:t xml:space="preserve">  </w:t>
      </w:r>
      <w:r w:rsidRPr="00784FBE">
        <w:rPr>
          <w:color w:val="auto"/>
          <w:sz w:val="28"/>
          <w:szCs w:val="28"/>
        </w:rPr>
        <w:t xml:space="preserve"> - до 5 страниц печатного текста (в нормируемый объем не входят приложения и список использованной литературы);</w:t>
      </w:r>
    </w:p>
    <w:p w:rsidR="00300745" w:rsidRPr="00784FBE" w:rsidRDefault="00300745" w:rsidP="00300745">
      <w:pPr>
        <w:pStyle w:val="Default"/>
        <w:ind w:left="708"/>
        <w:jc w:val="both"/>
        <w:rPr>
          <w:color w:val="auto"/>
          <w:sz w:val="28"/>
          <w:szCs w:val="28"/>
        </w:rPr>
      </w:pPr>
      <w:r w:rsidRPr="00784FBE">
        <w:rPr>
          <w:color w:val="auto"/>
          <w:sz w:val="28"/>
          <w:szCs w:val="28"/>
        </w:rPr>
        <w:t xml:space="preserve">- размер шрифта - 12, межстрочный интервал - одинарный, шрифт - </w:t>
      </w:r>
      <w:proofErr w:type="spellStart"/>
      <w:r w:rsidRPr="00784FBE">
        <w:rPr>
          <w:color w:val="auto"/>
          <w:sz w:val="28"/>
          <w:szCs w:val="28"/>
        </w:rPr>
        <w:t>Times</w:t>
      </w:r>
      <w:proofErr w:type="spellEnd"/>
      <w:r w:rsidRPr="00784FBE">
        <w:rPr>
          <w:color w:val="auto"/>
          <w:sz w:val="28"/>
          <w:szCs w:val="28"/>
        </w:rPr>
        <w:t xml:space="preserve"> </w:t>
      </w:r>
      <w:proofErr w:type="spellStart"/>
      <w:r w:rsidRPr="00784FBE">
        <w:rPr>
          <w:color w:val="auto"/>
          <w:sz w:val="28"/>
          <w:szCs w:val="28"/>
        </w:rPr>
        <w:t>New</w:t>
      </w:r>
      <w:proofErr w:type="spellEnd"/>
      <w:r w:rsidRPr="00784FBE">
        <w:rPr>
          <w:color w:val="auto"/>
          <w:sz w:val="28"/>
          <w:szCs w:val="28"/>
        </w:rPr>
        <w:t xml:space="preserve"> </w:t>
      </w:r>
      <w:proofErr w:type="spellStart"/>
      <w:r w:rsidRPr="00784FBE">
        <w:rPr>
          <w:color w:val="auto"/>
          <w:sz w:val="28"/>
          <w:szCs w:val="28"/>
        </w:rPr>
        <w:t>Roman</w:t>
      </w:r>
      <w:proofErr w:type="spellEnd"/>
      <w:r w:rsidRPr="00784FBE">
        <w:rPr>
          <w:color w:val="auto"/>
          <w:sz w:val="28"/>
          <w:szCs w:val="28"/>
        </w:rPr>
        <w:t xml:space="preserve">, оформляются в формате </w:t>
      </w:r>
      <w:proofErr w:type="spellStart"/>
      <w:r w:rsidRPr="00784FBE">
        <w:rPr>
          <w:sz w:val="28"/>
          <w:szCs w:val="28"/>
        </w:rPr>
        <w:t>Word</w:t>
      </w:r>
      <w:proofErr w:type="spellEnd"/>
      <w:r w:rsidRPr="00784FBE">
        <w:rPr>
          <w:sz w:val="28"/>
          <w:szCs w:val="28"/>
        </w:rPr>
        <w:t>;</w:t>
      </w:r>
    </w:p>
    <w:p w:rsidR="00300745" w:rsidRPr="00784FBE" w:rsidRDefault="00300745" w:rsidP="0030074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84FBE">
        <w:rPr>
          <w:sz w:val="28"/>
          <w:szCs w:val="28"/>
        </w:rPr>
        <w:t xml:space="preserve">- параметры страницы – поля: верхнее – 2 см, нижнее – 2 см, левое – 2 см, правое – 1.5 см. </w:t>
      </w:r>
      <w:proofErr w:type="gramEnd"/>
    </w:p>
    <w:p w:rsidR="00300745" w:rsidRPr="00784FBE" w:rsidRDefault="00300745" w:rsidP="00300745">
      <w:pPr>
        <w:pStyle w:val="Default"/>
        <w:ind w:firstLine="708"/>
        <w:jc w:val="both"/>
        <w:rPr>
          <w:sz w:val="28"/>
          <w:szCs w:val="28"/>
        </w:rPr>
      </w:pPr>
      <w:r w:rsidRPr="00784FBE">
        <w:rPr>
          <w:sz w:val="28"/>
          <w:szCs w:val="28"/>
        </w:rPr>
        <w:t xml:space="preserve">Объем приложений к докладу не должен превышать 5 страниц. В приложении могут включаться схемы, графики, диаграммы, список использованной литературы обязателен. </w:t>
      </w:r>
    </w:p>
    <w:p w:rsidR="00300745" w:rsidRPr="00784FBE" w:rsidRDefault="00300745" w:rsidP="00300745">
      <w:pPr>
        <w:pStyle w:val="Default"/>
        <w:ind w:firstLine="708"/>
        <w:jc w:val="both"/>
        <w:rPr>
          <w:sz w:val="28"/>
          <w:szCs w:val="28"/>
        </w:rPr>
      </w:pPr>
      <w:r w:rsidRPr="00784FBE">
        <w:rPr>
          <w:sz w:val="28"/>
          <w:szCs w:val="28"/>
        </w:rPr>
        <w:t xml:space="preserve">Название доклада, мастер-класса или презентационной площадки печатается прописными буквами, полужирно, по центру, без переносов, в конце заголовка точка не ставится. </w:t>
      </w:r>
    </w:p>
    <w:p w:rsidR="00300745" w:rsidRPr="00784FBE" w:rsidRDefault="00300745" w:rsidP="00300745">
      <w:pPr>
        <w:pStyle w:val="Default"/>
        <w:ind w:firstLine="708"/>
        <w:jc w:val="both"/>
        <w:rPr>
          <w:sz w:val="28"/>
          <w:szCs w:val="28"/>
        </w:rPr>
      </w:pPr>
      <w:r w:rsidRPr="00784FBE">
        <w:rPr>
          <w:sz w:val="28"/>
          <w:szCs w:val="28"/>
        </w:rPr>
        <w:t xml:space="preserve">Строкой ниже по правому краю – инициалы, фамилия автора. </w:t>
      </w:r>
    </w:p>
    <w:p w:rsidR="00300745" w:rsidRPr="00784FBE" w:rsidRDefault="00300745" w:rsidP="00300745">
      <w:pPr>
        <w:pStyle w:val="Default"/>
        <w:jc w:val="both"/>
        <w:rPr>
          <w:sz w:val="28"/>
          <w:szCs w:val="28"/>
        </w:rPr>
      </w:pPr>
      <w:r w:rsidRPr="00784FBE">
        <w:rPr>
          <w:sz w:val="28"/>
          <w:szCs w:val="28"/>
        </w:rPr>
        <w:lastRenderedPageBreak/>
        <w:t xml:space="preserve">На следующей строке – место работы. Далее через интервал печатается весь представленный текст. Основной текст выравнивается по ширине и отделяется от данных об авторе одной пустой строкой. </w:t>
      </w:r>
      <w:r w:rsidRPr="00784FBE">
        <w:rPr>
          <w:sz w:val="28"/>
          <w:szCs w:val="28"/>
        </w:rPr>
        <w:tab/>
      </w:r>
    </w:p>
    <w:p w:rsidR="00300745" w:rsidRPr="00784FBE" w:rsidRDefault="00300745" w:rsidP="00300745">
      <w:pPr>
        <w:jc w:val="both"/>
        <w:rPr>
          <w:szCs w:val="24"/>
        </w:rPr>
      </w:pPr>
      <w:r w:rsidRPr="00784FBE">
        <w:rPr>
          <w:sz w:val="28"/>
          <w:szCs w:val="28"/>
        </w:rPr>
        <w:t>Перечень литературных источников приводится в алфавитном порядке в конце доклада. Ссылки в тексте на соответствующий источник из списка литературы оформляются в квадратных скобках, например: [5, с. 87].</w:t>
      </w:r>
      <w:r w:rsidRPr="00784FBE">
        <w:rPr>
          <w:szCs w:val="24"/>
        </w:rPr>
        <w:t xml:space="preserve"> </w:t>
      </w:r>
    </w:p>
    <w:p w:rsidR="00300745" w:rsidRPr="00784FBE" w:rsidRDefault="00300745" w:rsidP="00300745">
      <w:pPr>
        <w:jc w:val="both"/>
        <w:rPr>
          <w:sz w:val="28"/>
          <w:szCs w:val="28"/>
        </w:rPr>
      </w:pPr>
      <w:proofErr w:type="gramStart"/>
      <w:r w:rsidRPr="00784FBE">
        <w:rPr>
          <w:sz w:val="28"/>
          <w:szCs w:val="28"/>
        </w:rPr>
        <w:t>(Список литературы:</w:t>
      </w:r>
      <w:proofErr w:type="gramEnd"/>
    </w:p>
    <w:p w:rsidR="00300745" w:rsidRPr="00784FBE" w:rsidRDefault="00300745" w:rsidP="00300745">
      <w:pPr>
        <w:jc w:val="both"/>
        <w:rPr>
          <w:sz w:val="28"/>
          <w:szCs w:val="28"/>
        </w:rPr>
      </w:pPr>
      <w:r w:rsidRPr="00784FBE">
        <w:rPr>
          <w:sz w:val="28"/>
          <w:szCs w:val="28"/>
        </w:rPr>
        <w:t xml:space="preserve">1. </w:t>
      </w:r>
      <w:proofErr w:type="spellStart"/>
      <w:r w:rsidRPr="00784FBE">
        <w:rPr>
          <w:sz w:val="28"/>
          <w:szCs w:val="28"/>
        </w:rPr>
        <w:t>Аверин</w:t>
      </w:r>
      <w:proofErr w:type="spellEnd"/>
      <w:r w:rsidRPr="00784FBE">
        <w:rPr>
          <w:sz w:val="28"/>
          <w:szCs w:val="28"/>
        </w:rPr>
        <w:t xml:space="preserve"> Т.К. Квадратичная геометрия: </w:t>
      </w:r>
      <w:proofErr w:type="spellStart"/>
      <w:r w:rsidRPr="00784FBE">
        <w:rPr>
          <w:sz w:val="28"/>
          <w:szCs w:val="28"/>
        </w:rPr>
        <w:t>учеб</w:t>
      </w:r>
      <w:proofErr w:type="gramStart"/>
      <w:r w:rsidRPr="00784FBE">
        <w:rPr>
          <w:sz w:val="28"/>
          <w:szCs w:val="28"/>
        </w:rPr>
        <w:t>.п</w:t>
      </w:r>
      <w:proofErr w:type="gramEnd"/>
      <w:r w:rsidRPr="00784FBE">
        <w:rPr>
          <w:sz w:val="28"/>
          <w:szCs w:val="28"/>
        </w:rPr>
        <w:t>особие</w:t>
      </w:r>
      <w:proofErr w:type="spellEnd"/>
      <w:r w:rsidRPr="00784FBE">
        <w:rPr>
          <w:sz w:val="28"/>
          <w:szCs w:val="28"/>
        </w:rPr>
        <w:t xml:space="preserve">. </w:t>
      </w:r>
      <w:proofErr w:type="gramStart"/>
      <w:r w:rsidRPr="00784FBE">
        <w:rPr>
          <w:sz w:val="28"/>
          <w:szCs w:val="28"/>
        </w:rPr>
        <w:t>Мн.: МГИМО, 2010. — 312 с.)</w:t>
      </w:r>
      <w:proofErr w:type="gramEnd"/>
    </w:p>
    <w:p w:rsidR="00C346B9" w:rsidRPr="009C55B4" w:rsidRDefault="00C346B9" w:rsidP="00432F64">
      <w:pPr>
        <w:rPr>
          <w:rFonts w:ascii="Times New Roman" w:hAnsi="Times New Roman" w:cs="Times New Roman"/>
          <w:sz w:val="24"/>
          <w:szCs w:val="24"/>
        </w:rPr>
      </w:pPr>
    </w:p>
    <w:sectPr w:rsidR="00C346B9" w:rsidRPr="009C55B4" w:rsidSect="009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ECA"/>
    <w:multiLevelType w:val="multilevel"/>
    <w:tmpl w:val="F8EC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D563D"/>
    <w:multiLevelType w:val="hybridMultilevel"/>
    <w:tmpl w:val="1744FF02"/>
    <w:lvl w:ilvl="0" w:tplc="6462A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672F"/>
    <w:multiLevelType w:val="hybridMultilevel"/>
    <w:tmpl w:val="37DAF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600"/>
    <w:rsid w:val="00034243"/>
    <w:rsid w:val="000C3457"/>
    <w:rsid w:val="00152A9F"/>
    <w:rsid w:val="002A01EF"/>
    <w:rsid w:val="002A168A"/>
    <w:rsid w:val="002B652F"/>
    <w:rsid w:val="002F0282"/>
    <w:rsid w:val="00300745"/>
    <w:rsid w:val="003311C0"/>
    <w:rsid w:val="00432F64"/>
    <w:rsid w:val="00451B5B"/>
    <w:rsid w:val="004C3933"/>
    <w:rsid w:val="005B112F"/>
    <w:rsid w:val="006F5311"/>
    <w:rsid w:val="00714AE5"/>
    <w:rsid w:val="007A71DF"/>
    <w:rsid w:val="007E3ABD"/>
    <w:rsid w:val="00832B21"/>
    <w:rsid w:val="00846EDE"/>
    <w:rsid w:val="00853A09"/>
    <w:rsid w:val="008B17CD"/>
    <w:rsid w:val="008C24BA"/>
    <w:rsid w:val="008C4735"/>
    <w:rsid w:val="00912FB6"/>
    <w:rsid w:val="00946E46"/>
    <w:rsid w:val="009548EA"/>
    <w:rsid w:val="00992A7A"/>
    <w:rsid w:val="009C2F15"/>
    <w:rsid w:val="009C55B4"/>
    <w:rsid w:val="00A2761E"/>
    <w:rsid w:val="00A745AB"/>
    <w:rsid w:val="00B629D9"/>
    <w:rsid w:val="00C165BC"/>
    <w:rsid w:val="00C346B9"/>
    <w:rsid w:val="00CA338E"/>
    <w:rsid w:val="00D924D7"/>
    <w:rsid w:val="00D95601"/>
    <w:rsid w:val="00DA37B8"/>
    <w:rsid w:val="00DA7F86"/>
    <w:rsid w:val="00EC3907"/>
    <w:rsid w:val="00EC6364"/>
    <w:rsid w:val="00FD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EA"/>
  </w:style>
  <w:style w:type="paragraph" w:styleId="2">
    <w:name w:val="heading 2"/>
    <w:basedOn w:val="a"/>
    <w:link w:val="20"/>
    <w:uiPriority w:val="9"/>
    <w:qFormat/>
    <w:rsid w:val="00FD3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6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600"/>
    <w:rPr>
      <w:b/>
      <w:bCs/>
    </w:rPr>
  </w:style>
  <w:style w:type="character" w:styleId="a5">
    <w:name w:val="Hyperlink"/>
    <w:basedOn w:val="a0"/>
    <w:uiPriority w:val="99"/>
    <w:unhideWhenUsed/>
    <w:rsid w:val="00FD36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24BA"/>
    <w:pPr>
      <w:ind w:left="720"/>
      <w:contextualSpacing/>
    </w:pPr>
  </w:style>
  <w:style w:type="paragraph" w:customStyle="1" w:styleId="Default">
    <w:name w:val="Default"/>
    <w:rsid w:val="00300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ch.ru/marketing_dictionary/marketing_terms_m/meet-u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bspeakers.ru/magazine/ne-khochu-konferentsiyu" TargetMode="External"/><Relationship Id="rId12" Type="http://schemas.openxmlformats.org/officeDocument/2006/relationships/hyperlink" Target="https://myworldwiki.com/chto-eto-takoe/mit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d9.ru/link/zl" TargetMode="External"/><Relationship Id="rId11" Type="http://schemas.openxmlformats.org/officeDocument/2006/relationships/hyperlink" Target="http://elar.uspu.ru/bitstream/uspu/10488/1/20Vedernikova2.pdf" TargetMode="External"/><Relationship Id="rId5" Type="http://schemas.openxmlformats.org/officeDocument/2006/relationships/hyperlink" Target="https://8d9.ru/link/zk" TargetMode="External"/><Relationship Id="rId10" Type="http://schemas.openxmlformats.org/officeDocument/2006/relationships/hyperlink" Target="https://www.krugosvet.ru/enc/gumanitarnye_nauki/lingvistika/SLOVESNIE_GOLOVOLOM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d9.ru/chto-takoe-mit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28</cp:revision>
  <dcterms:created xsi:type="dcterms:W3CDTF">2020-03-19T04:44:00Z</dcterms:created>
  <dcterms:modified xsi:type="dcterms:W3CDTF">2021-04-06T05:37:00Z</dcterms:modified>
</cp:coreProperties>
</file>