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</w:rPr>
      </w:pPr>
      <w:r>
        <w:rPr>
          <w:lang w:eastAsia="ru-RU"/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</w:rPr>
        <w:t>Проект детских творческих мастерских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40"/>
          <w:szCs w:val="40"/>
        </w:rPr>
      </w:pPr>
      <w:r>
        <w:rPr>
          <w:lang w:eastAsia="ru-RU"/>
          <w:rFonts w:asciiTheme="minorHAnsi" w:eastAsia="Times New Roman" w:hAnsiTheme="minorHAnsi" w:cs="Times New Roman"/>
          <w:b/>
          <w:bCs/>
          <w:iCs/>
          <w:color w:val="000000"/>
          <w:sz w:val="40"/>
          <w:szCs w:val="40"/>
        </w:rPr>
        <w:t>«Ознакомление с профессиями лёгкой промышленности».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                                   Автор проекта: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 xml:space="preserve">                                                              </w:t>
      </w: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  <w:rtl w:val="off"/>
        </w:rPr>
        <w:t>Николаева Елена Анатольевна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  <w:r>
        <w:rPr>
          <w:rFonts w:asciiTheme="minorHAnsi" w:hAnsiTheme="minorHAnsi"/>
          <w:b/>
          <w:bCs/>
          <w:color w:val="000000"/>
          <w:u w:val="single" w:color="auto"/>
        </w:rPr>
        <w:t>Проблема:</w:t>
      </w:r>
      <w:r>
        <w:rPr>
          <w:rFonts w:ascii="Arial" w:hAnsi="Arial" w:cs="Arial"/>
          <w:color w:val="3F291C"/>
          <w:sz w:val="21"/>
          <w:szCs w:val="21"/>
        </w:rPr>
        <w:t xml:space="preserve"> –</w:t>
      </w: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 xml:space="preserve"> Мы столкнулись с тем, что дети не знают всё разнообразие профессий, название профессий родителей, характерные особенности некоторых специальностей,</w:t>
      </w: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затрудняются в профессиональном самоопределении</w:t>
      </w:r>
    </w:p>
    <w:p>
      <w:pPr>
        <w:ind w:left="72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Arial"/>
          <w:b/>
          <w:color w:val="383838"/>
          <w:sz w:val="24"/>
          <w:szCs w:val="21"/>
        </w:rPr>
        <w:t xml:space="preserve">  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Цель проекта:</w:t>
      </w:r>
      <w:r>
        <w:rPr>
          <w:lang w:eastAsia="ru-RU"/>
          <w:rFonts w:asciiTheme="minorHAnsi" w:eastAsia="Times New Roman" w:hAnsiTheme="minorHAnsi" w:cs="Arial"/>
          <w:b/>
          <w:color w:val="383838"/>
          <w:sz w:val="24"/>
          <w:szCs w:val="21"/>
        </w:rPr>
        <w:t xml:space="preserve"> </w:t>
      </w:r>
    </w:p>
    <w:p>
      <w:pPr>
        <w:ind w:left="72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Arial"/>
          <w:b/>
          <w:color w:val="383838"/>
          <w:sz w:val="24"/>
          <w:szCs w:val="21"/>
        </w:rPr>
        <w:t xml:space="preserve"> 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 Расширять представление детей о роли труда в жизни людей,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О многообразии профессий, содействовать профессиональному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самоопределению, приобщение детей к социально значимой деятельности</w:t>
      </w:r>
    </w:p>
    <w:p>
      <w:pPr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rFonts w:ascii="Arial" w:hAnsi="Arial" w:cs="Arial"/>
          <w:b/>
          <w:color w:val="3F291C"/>
          <w:sz w:val="21"/>
          <w:szCs w:val="21"/>
        </w:rPr>
        <w:t>для осмысленного выбора профессии</w:t>
      </w:r>
    </w:p>
    <w:p>
      <w:pPr>
        <w:ind w:left="786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ind w:left="80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383838"/>
          <w:sz w:val="24"/>
          <w:szCs w:val="21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Задачи:</w:t>
      </w:r>
      <w:r>
        <w:rPr>
          <w:lang w:eastAsia="ru-RU"/>
          <w:rFonts w:asciiTheme="minorHAnsi" w:eastAsia="Times New Roman" w:hAnsiTheme="minorHAnsi" w:cs="Arial"/>
          <w:b/>
          <w:color w:val="383838"/>
          <w:sz w:val="24"/>
          <w:szCs w:val="21"/>
        </w:rPr>
        <w:t xml:space="preserve"> 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Обогатить представления детей о многообразии мира профессий в обществе;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Расширить у детей знания и представления о профессиях своих родителей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(место работы родителей, значимость их труда; гордость и уважение к труду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своих родителей);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Расширить представления о разных видах труда, о структуре трудового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процесса (цель, мотив, материал, инструменты, набор трудовых действий,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результат),для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Развивать умение соотносить результаты труда и набор трудовых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процессов с названиями профессий;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Воспитывать осознанное отношение к ценности труда взрослых;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Пробуждать любознательность и интерес к деятельности взрослых;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Обогащать словарь детей за счет специальных терминов, характерных для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той или иной профессии;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Показать взаимосвязь между разными видами труда;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Учить отображать представления о трудовых процессах взрослых в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сюжетно-ролевых играх, передавая в игре отношение взрослых к работе;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Развивать творческое воображение, способность совместно развёртывать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игру, согласовывая собственный игровой замысел с замыслами сверстников,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воображая себя в разных социальных ролях;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Развивать понимание и умение оценивать поступки людей;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Развивать умения пользоваться речью-доказательством для обоснования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своих суждений;</w:t>
      </w: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— Побуждать детей задуматься о выборе будущей профессии</w:t>
      </w:r>
      <w:r>
        <w:rPr>
          <w:rFonts w:ascii="Arial" w:hAnsi="Arial" w:cs="Arial"/>
          <w:color w:val="3F291C"/>
          <w:sz w:val="21"/>
          <w:szCs w:val="21"/>
        </w:rPr>
        <w:t>.</w:t>
      </w:r>
    </w:p>
    <w:p>
      <w:pPr>
        <w:pStyle w:val="af3"/>
        <w:ind w:left="1440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Тип проекта:</w:t>
      </w:r>
    </w:p>
    <w:p>
      <w:pPr>
        <w:ind w:left="800"/>
        <w:jc w:val="both"/>
        <w:shd w:val="clear" w:color="auto" w:fill="FFFFFF"/>
        <w:numPr>
          <w:ilvl w:val="0"/>
          <w:numId w:val="1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по доминирующей в проекте деятельности: познавательный, исследовательский, творческий, игровой;</w:t>
      </w:r>
    </w:p>
    <w:p>
      <w:pPr>
        <w:ind w:left="800"/>
        <w:jc w:val="both"/>
        <w:shd w:val="clear" w:color="auto" w:fill="FFFFFF"/>
        <w:numPr>
          <w:ilvl w:val="0"/>
          <w:numId w:val="1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по времени проведения: краткосрочный.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Участники проекта: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Дети старшего дошкольного возраста, родители воспитанников, воспитатели.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Основные формы реализации проекта: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занятия,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беседы,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игры,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самостоятельная творческая деятельность.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изобразительная деятельность,</w:t>
      </w:r>
    </w:p>
    <w:p>
      <w:pPr>
        <w:jc w:val="both"/>
        <w:shd w:val="clear" w:color="auto" w:fill="FFFFFF"/>
        <w:numPr>
          <w:ilvl w:val="0"/>
          <w:numId w:val="2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работа с родителями.</w:t>
      </w:r>
    </w:p>
    <w:p>
      <w:pPr>
        <w:ind w:left="36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ind w:left="144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pStyle w:val="affe"/>
        <w:spacing w:after="0" w:afterAutospacing="0" w:before="0" w:beforeAutospacing="0"/>
        <w:rPr>
          <w:rFonts w:asciiTheme="minorHAnsi" w:hAnsiTheme="minorHAnsi"/>
          <w:b/>
          <w:bCs/>
          <w:color w:val="000000"/>
          <w:u w:val="single" w:color="auto"/>
        </w:rPr>
      </w:pPr>
      <w:r>
        <w:rPr>
          <w:rFonts w:asciiTheme="minorHAnsi" w:hAnsiTheme="minorHAnsi"/>
          <w:b/>
          <w:bCs/>
          <w:color w:val="000000"/>
          <w:u w:val="single" w:color="auto"/>
        </w:rPr>
        <w:t>Предполагаемый результат:</w:t>
      </w:r>
    </w:p>
    <w:p>
      <w:pPr>
        <w:pStyle w:val="affe"/>
        <w:spacing w:after="0" w:afterAutospacing="0" w:before="0" w:beforeAutospacing="0"/>
        <w:rPr>
          <w:rFonts w:asciiTheme="minorHAnsi" w:hAnsiTheme="minorHAnsi"/>
          <w:b/>
          <w:bCs/>
          <w:color w:val="000000"/>
          <w:u w:val="single" w:color="auto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Совершенствование речевой активности детей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Расширение и обогащение словарного запаса детей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Формирование представления детей о многообразии профессий и их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                        значимости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Обогащение знаний детей о современных профессиях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Формирование предпосылок поисковой деятельности,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                       интеллектуальной инициативы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Умение детей играть в сюжетно-ролевые игры на основе имеющихся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                        знаний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Формирование чувства признательности и уважения к труду взрослых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</w:p>
    <w:p>
      <w:pPr>
        <w:pStyle w:val="affe"/>
        <w:numPr>
          <w:ilvl w:val="1"/>
          <w:numId w:val="2"/>
        </w:numPr>
        <w:spacing w:after="0" w:afterAutospacing="0" w:before="0" w:before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Формирование предпосылок к профессиональному самоопределению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</w:pP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pStyle w:val="af3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</w:rPr>
        <w:t>ХОД ПРОЕКТА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I ЭТАП. ПОДГОТОВИТЕЛЬНЫЙ </w:t>
      </w: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(разработка проекта)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Деятельность педагога: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определение проблемы, постановка цели и задач;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определение методов работы;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подбор методической, научно – популярный и художественной литературы;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оформление информационной копилки по данной тематике;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составление перспективного плана по ознакомлению с профессиями лёгкой промышленности в свободной деятельности.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Совместная деятельность с детьми: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ввести детей в проблемную ситуацию, доступную к их пониманию.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 Совместная деятельность с родителями воспитанников: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введение родителей в проблемную ситуацию;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определение круга актуальных и посильных задач.</w:t>
      </w:r>
    </w:p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II ЭТАП. ИССЛЕДОВАТЕЛЬСКИЙ. ВЫПОЛНЕНИЕ ПРОЕКТА.</w:t>
      </w:r>
    </w:p>
    <w:p>
      <w:pPr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</w:rPr>
        <w:t>Работа с детьми.</w:t>
      </w:r>
    </w:p>
    <w:tbl>
      <w:tblPr>
        <w:tblW w:w="13217" w:type="dxa"/>
        <w:tblInd w:w="-1310" w:type="dxa"/>
        <w:tblLook w:val="04A0" w:firstRow="1" w:lastRow="0" w:firstColumn="1" w:lastColumn="0" w:noHBand="0" w:noVBand="1"/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</w:tblPr>
      <w:tblGrid>
        <w:gridCol w:w="2269"/>
        <w:gridCol w:w="10948"/>
      </w:tblGrid>
      <w:t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bookmarkStart w:id="1" w:name="95e4a2038634c7ecbe001cf2682d4163295e189c"/>
            <w:bookmarkStart w:id="2" w:name="0"/>
            <w:bookmarkEnd w:id="1"/>
            <w:bookmarkEnd w:id="2"/>
            <w:r>
              <w:rPr>
                <w:lang w:eastAsia="ru-RU"/>
                <w:rFonts w:asciiTheme="minorHAnsi" w:eastAsia="Times New Roman" w:hAnsiTheme="minorHAnsi" w:cs="Times New Roman"/>
                <w:b/>
                <w:bCs/>
                <w:color w:val="000000"/>
                <w:sz w:val="24"/>
              </w:rPr>
              <w:t>Раздел программы</w:t>
            </w: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bCs/>
                <w:color w:val="000000"/>
                <w:sz w:val="24"/>
              </w:rPr>
              <w:t>Формы, методы и приемы работы</w:t>
            </w:r>
          </w:p>
        </w:tc>
      </w:tr>
      <w:tr>
        <w:trPr>
          <w:trHeight w:val="6513" w:hRule="atLeast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jc w:val="center"/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1 раздел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«получение волокон»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«профессии: фермер, химик.»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       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       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        2раздел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«изготовление нитей»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«профессии: прядильщик, красильщик.»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        3 раздел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«изготовление тканей»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«профессии: ткач, дизайнер, красильщик.» 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4раздел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«Изготовление одежды»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«профессии: Дизайнер одежды, закройщик, швея.»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>Познавательное развитее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Просмотр видео презентаций</w:t>
            </w: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>: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1.»Как выращивают хлопок, лён.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2. «Как получают шерсть»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3. «Из чего получают искусственные волокна для одежды»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 xml:space="preserve"> - Беседы: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1. «Как получают волокна»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2.«Голубые цветочки льна»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3. «Где шерсть растёт» 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4 «Какие профессии участвуют в создании волокон для одежды»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   (Фермеры, ученые химики.)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Дидактические игры:</w:t>
            </w:r>
          </w:p>
          <w:p>
            <w:pPr>
              <w:pStyle w:val="af3"/>
              <w:numPr>
                <w:ilvl w:val="1"/>
                <w:numId w:val="3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«Откуда эти волокна»</w:t>
            </w:r>
          </w:p>
          <w:p>
            <w:pPr>
              <w:pStyle w:val="af3"/>
              <w:numPr>
                <w:ilvl w:val="1"/>
                <w:numId w:val="3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«какое отличие у волокон»</w:t>
            </w:r>
          </w:p>
          <w:p>
            <w:pPr>
              <w:pStyle w:val="af3"/>
              <w:numPr>
                <w:ilvl w:val="1"/>
                <w:numId w:val="3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«Кто , какие волокна выращивает»</w:t>
            </w: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</w:t>
            </w:r>
          </w:p>
          <w:p>
            <w:pPr>
              <w:pStyle w:val="af3"/>
              <w:numPr>
                <w:ilvl w:val="1"/>
                <w:numId w:val="3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>«Что расскажет предмет».</w:t>
            </w:r>
          </w:p>
          <w:p>
            <w:pPr>
              <w:ind w:left="1080"/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>Познавательное развитее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            Просмотр презентаций</w:t>
            </w:r>
          </w:p>
          <w:p>
            <w:pPr>
              <w:pStyle w:val="af3"/>
              <w:numPr>
                <w:ilvl w:val="0"/>
                <w:numId w:val="4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 волокна превращаются в нити»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Беседы:</w:t>
            </w:r>
          </w:p>
          <w:p>
            <w:pPr>
              <w:pStyle w:val="af3"/>
              <w:numPr>
                <w:ilvl w:val="0"/>
                <w:numId w:val="5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 работает прядильный завод»</w:t>
            </w:r>
          </w:p>
          <w:p>
            <w:pPr>
              <w:pStyle w:val="af3"/>
              <w:numPr>
                <w:ilvl w:val="0"/>
                <w:numId w:val="5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 и зачем красят нити?»</w:t>
            </w:r>
          </w:p>
          <w:p>
            <w:pPr>
              <w:pStyle w:val="af3"/>
              <w:numPr>
                <w:ilvl w:val="0"/>
                <w:numId w:val="5"/>
              </w:num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«Люди каких профессий создают нити» 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Дидактические игры</w:t>
            </w:r>
          </w:p>
          <w:p>
            <w:pPr>
              <w:pStyle w:val="af3"/>
              <w:numPr>
                <w:ilvl w:val="0"/>
                <w:numId w:val="6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«Подскажи словечко»,</w:t>
            </w:r>
          </w:p>
          <w:p>
            <w:pPr>
              <w:pStyle w:val="affe"/>
              <w:numPr>
                <w:ilvl w:val="0"/>
                <w:numId w:val="6"/>
              </w:numPr>
              <w:spacing w:after="0" w:afterAutospacing="0" w:before="0" w:beforeAutospacing="0"/>
              <w:rPr>
                <w:rFonts w:ascii="Arial" w:hAnsi="Arial" w:cs="Arial"/>
                <w:b/>
                <w:color w:val="3F291C"/>
                <w:sz w:val="21"/>
                <w:szCs w:val="21"/>
              </w:rPr>
            </w:pPr>
            <w:r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«Угадай, кто это?», </w:t>
            </w:r>
          </w:p>
          <w:p>
            <w:pPr>
              <w:pStyle w:val="af3"/>
              <w:numPr>
                <w:ilvl w:val="0"/>
                <w:numId w:val="6"/>
              </w:numPr>
              <w:spacing w:after="0" w:line="0" w:lineRule="atLeast"/>
              <w:rPr>
                <w:rFonts w:ascii="Arial" w:hAnsi="Arial" w:cs="Arial"/>
                <w:b/>
                <w:color w:val="3F291C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>«Назови профессию»,</w:t>
            </w:r>
          </w:p>
          <w:p>
            <w:pPr>
              <w:pStyle w:val="af3"/>
              <w:numPr>
                <w:ilvl w:val="0"/>
                <w:numId w:val="6"/>
              </w:numPr>
              <w:spacing w:after="0" w:line="0" w:lineRule="atLeast"/>
              <w:rPr>
                <w:rFonts w:ascii="Arial" w:hAnsi="Arial" w:cs="Arial"/>
                <w:b/>
                <w:color w:val="3F291C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«Что сначала, что потом»,</w:t>
            </w:r>
          </w:p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        Совместная творческая мастерская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</w:pPr>
          </w:p>
          <w:p>
            <w:pPr>
              <w:pStyle w:val="af3"/>
              <w:numPr>
                <w:ilvl w:val="0"/>
                <w:numId w:val="7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  <w:t>«Скручивания из волокон ваты, между ладоней, нитей»</w:t>
            </w:r>
          </w:p>
          <w:p>
            <w:pPr>
              <w:pStyle w:val="af3"/>
              <w:numPr>
                <w:ilvl w:val="0"/>
                <w:numId w:val="7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  <w:t>«Скручивание нитей между собой, для прочности»</w:t>
            </w:r>
          </w:p>
          <w:p>
            <w:pPr>
              <w:pStyle w:val="af3"/>
              <w:numPr>
                <w:ilvl w:val="0"/>
                <w:numId w:val="7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  <w:t>Опыт: Окрашивание нитей»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>Познавательное развитее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Просмотр презентаций</w:t>
            </w:r>
          </w:p>
          <w:p>
            <w:pPr>
              <w:pStyle w:val="af3"/>
              <w:numPr>
                <w:ilvl w:val="0"/>
                <w:numId w:val="8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«Текстильное производство»</w:t>
            </w:r>
          </w:p>
          <w:p>
            <w:pPr>
              <w:pStyle w:val="af3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Беседы</w:t>
            </w:r>
          </w:p>
          <w:p>
            <w:pPr>
              <w:pStyle w:val="af3"/>
              <w:numPr>
                <w:ilvl w:val="1"/>
                <w:numId w:val="9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 получаются ткани»</w:t>
            </w:r>
          </w:p>
          <w:p>
            <w:pPr>
              <w:pStyle w:val="af3"/>
              <w:numPr>
                <w:ilvl w:val="1"/>
                <w:numId w:val="9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«Какое оборудование помогает создавать ткани»</w:t>
            </w:r>
          </w:p>
          <w:p>
            <w:pPr>
              <w:pStyle w:val="af3"/>
              <w:numPr>
                <w:ilvl w:val="1"/>
                <w:numId w:val="9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«Какие бывают ткани»</w:t>
            </w:r>
          </w:p>
          <w:p>
            <w:pPr>
              <w:pStyle w:val="af3"/>
              <w:numPr>
                <w:ilvl w:val="1"/>
                <w:numId w:val="9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«Люди каких профессии создают ткани»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Дидактические игры:</w:t>
            </w:r>
          </w:p>
          <w:p>
            <w:pPr>
              <w:pStyle w:val="af3"/>
              <w:numPr>
                <w:ilvl w:val="0"/>
                <w:numId w:val="10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«Какая бирка с эмблемой к какой ткани подойдет»</w:t>
            </w:r>
          </w:p>
          <w:p>
            <w:pPr>
              <w:pStyle w:val="af3"/>
              <w:numPr>
                <w:ilvl w:val="0"/>
                <w:numId w:val="10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>«Что кому»,</w:t>
            </w:r>
          </w:p>
          <w:p>
            <w:pPr>
              <w:pStyle w:val="af3"/>
              <w:numPr>
                <w:ilvl w:val="0"/>
                <w:numId w:val="10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«Кто, что делает? »,</w:t>
            </w:r>
          </w:p>
          <w:p>
            <w:pPr>
              <w:pStyle w:val="af3"/>
              <w:numPr>
                <w:ilvl w:val="0"/>
                <w:numId w:val="10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«Что сначала, что потом»,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Совместная творческая мастерская</w:t>
            </w:r>
          </w:p>
          <w:p>
            <w:pPr>
              <w:pStyle w:val="af3"/>
              <w:numPr>
                <w:ilvl w:val="0"/>
                <w:numId w:val="11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«Изготовление тканей на ткатских станках (детских)</w:t>
            </w:r>
          </w:p>
          <w:p>
            <w:pPr>
              <w:pStyle w:val="af3"/>
              <w:numPr>
                <w:ilvl w:val="0"/>
                <w:numId w:val="11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Рисование бирок с символами тканей.</w:t>
            </w:r>
          </w:p>
          <w:p>
            <w:pPr>
              <w:pStyle w:val="af3"/>
              <w:numPr>
                <w:ilvl w:val="0"/>
                <w:numId w:val="11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Рисование дизайнерских эскизов, для окрашивания тканей</w:t>
            </w:r>
          </w:p>
          <w:p>
            <w:pPr>
              <w:pStyle w:val="af3"/>
              <w:numPr>
                <w:ilvl w:val="0"/>
                <w:numId w:val="11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Общая работа по окрашиванию ткани по образцу </w:t>
            </w:r>
          </w:p>
          <w:p>
            <w:pPr>
              <w:pStyle w:val="af3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Cs w:val="28"/>
              </w:rPr>
              <w:t>Познавательное развитее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        Просмотр презентации</w:t>
            </w:r>
          </w:p>
          <w:p>
            <w:pPr>
              <w:pStyle w:val="af3"/>
              <w:numPr>
                <w:ilvl w:val="0"/>
                <w:numId w:val="12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«На швейной фабрике»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       Беседы </w:t>
            </w:r>
          </w:p>
          <w:p>
            <w:pPr>
              <w:pStyle w:val="af3"/>
              <w:numPr>
                <w:ilvl w:val="0"/>
                <w:numId w:val="13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«Какие профессии работают на швейной фабрике, какую работу выполняют»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Дидактические игры:</w:t>
            </w:r>
          </w:p>
          <w:p>
            <w:pPr>
              <w:pStyle w:val="af3"/>
              <w:numPr>
                <w:ilvl w:val="0"/>
                <w:numId w:val="14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«Подбери одежду»</w:t>
            </w:r>
          </w:p>
          <w:p>
            <w:pPr>
              <w:pStyle w:val="af3"/>
              <w:numPr>
                <w:ilvl w:val="0"/>
                <w:numId w:val="14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«Какая одежда из какой ткани сшита»</w:t>
            </w:r>
          </w:p>
          <w:p>
            <w:pPr>
              <w:pStyle w:val="af3"/>
              <w:numPr>
                <w:ilvl w:val="0"/>
                <w:numId w:val="14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«Кто больше расскажет о профессии»,</w:t>
            </w:r>
          </w:p>
          <w:p>
            <w:pPr>
              <w:pStyle w:val="af3"/>
              <w:numPr>
                <w:ilvl w:val="0"/>
                <w:numId w:val="14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 xml:space="preserve"> «Что случилось, если бы не работал … »,</w:t>
            </w:r>
          </w:p>
          <w:p>
            <w:pPr>
              <w:pStyle w:val="af3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Творческая мастерская:</w:t>
            </w:r>
          </w:p>
          <w:p>
            <w:pPr>
              <w:pStyle w:val="af3"/>
              <w:numPr>
                <w:ilvl w:val="0"/>
                <w:numId w:val="15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Рисование «Эскизы дизайнерской одежды»</w:t>
            </w:r>
          </w:p>
          <w:p>
            <w:pPr>
              <w:pStyle w:val="af3"/>
              <w:numPr>
                <w:ilvl w:val="0"/>
                <w:numId w:val="15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Вырезывание «Закройщики одежды»</w:t>
            </w:r>
          </w:p>
          <w:p>
            <w:pPr>
              <w:pStyle w:val="af3"/>
              <w:numPr>
                <w:ilvl w:val="0"/>
                <w:numId w:val="15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>Работа на швейных машинках (Игрушки)</w:t>
            </w:r>
          </w:p>
          <w:p>
            <w:pPr>
              <w:pStyle w:val="af3"/>
              <w:numPr>
                <w:ilvl w:val="0"/>
                <w:numId w:val="15"/>
              </w:num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  <w:t xml:space="preserve">Изготовление эмблем-бирок к тканям 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pStyle w:val="af3"/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</w:rPr>
            </w:pPr>
          </w:p>
        </w:tc>
      </w:tr>
      <w:t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Итоговый раздел</w:t>
            </w: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pStyle w:val="af3"/>
              <w:numPr>
                <w:ilvl w:val="1"/>
                <w:numId w:val="2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  <w:t>«Сюжетно ролевая игра «Магазин одежды»</w:t>
            </w:r>
          </w:p>
          <w:p>
            <w:pPr>
              <w:pStyle w:val="af3"/>
              <w:numPr>
                <w:ilvl w:val="1"/>
                <w:numId w:val="2"/>
              </w:num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  <w:t>«Развлечение «От куда к Буратино, одежда пришла?»</w:t>
            </w:r>
          </w:p>
        </w:tc>
      </w:tr>
      <w:t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</w:tr>
      <w:t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</w:tr>
      <w:t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  <w:tc>
          <w:tcPr>
            <w:tcW w:w="10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</w:tr>
    </w:tbl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</w:rPr>
        <w:t>Работа с родителями</w:t>
      </w:r>
    </w:p>
    <w:tbl>
      <w:tblPr>
        <w:tblW w:w="12933" w:type="dxa"/>
        <w:tblInd w:w="-1026" w:type="dxa"/>
        <w:tblLook w:val="04A0" w:firstRow="1" w:lastRow="0" w:firstColumn="1" w:lastColumn="0" w:noHBand="0" w:noVBand="1"/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</w:tblPr>
      <w:tblGrid>
        <w:gridCol w:w="2288"/>
        <w:gridCol w:w="10645"/>
      </w:tblGrid>
      <w:t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jc w:val="both"/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bookmarkStart w:id="3" w:name="c3f18bb4c672399947261a88e5ac4f6bcc7f8046"/>
            <w:bookmarkStart w:id="4" w:name="1"/>
            <w:bookmarkEnd w:id="3"/>
            <w:bookmarkEnd w:id="4"/>
            <w:r>
              <w:rPr>
                <w:lang w:eastAsia="ru-RU"/>
                <w:rFonts w:asciiTheme="minorHAnsi" w:eastAsia="Times New Roman" w:hAnsiTheme="minorHAnsi" w:cs="Times New Roman"/>
                <w:b/>
                <w:bCs/>
                <w:color w:val="000000"/>
                <w:sz w:val="24"/>
              </w:rPr>
              <w:t>Форма</w:t>
            </w:r>
          </w:p>
          <w:p>
            <w:pPr>
              <w:jc w:val="both"/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bCs/>
                <w:color w:val="000000"/>
                <w:sz w:val="24"/>
              </w:rPr>
              <w:t>взаимодействия</w:t>
            </w:r>
          </w:p>
        </w:tc>
        <w:tc>
          <w:tcPr>
            <w:tcW w:w="10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jc w:val="center"/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bCs/>
                <w:color w:val="000000"/>
                <w:sz w:val="24"/>
              </w:rPr>
              <w:t>Тематика</w:t>
            </w:r>
          </w:p>
        </w:tc>
      </w:tr>
      <w:t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Коллективная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Информационно –</w:t>
            </w:r>
          </w:p>
          <w:p>
            <w:pPr>
              <w:spacing w:after="0" w:line="0" w:lineRule="atLeast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наглядная</w:t>
            </w:r>
          </w:p>
        </w:tc>
        <w:tc>
          <w:tcPr>
            <w:tcW w:w="10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 xml:space="preserve">Фотоотчет из магазина одежды. Найти  одежду из определенной ткани, 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примерить и сфотографироваться.</w:t>
            </w:r>
          </w:p>
        </w:tc>
      </w:tr>
      <w:tr>
        <w:trPr>
          <w:trHeight w:val="1260" w:hRule="atLeast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  <w:t xml:space="preserve">Опытно-эксперементальная </w:t>
            </w:r>
          </w:p>
        </w:tc>
        <w:tc>
          <w:tcPr>
            <w:tcW w:w="10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«Определить из какой ткани сшиты: полотенца, мамино платье, папина рубашка.»</w:t>
            </w:r>
          </w:p>
        </w:tc>
      </w:tr>
      <w:tr>
        <w:trPr>
          <w:trHeight w:val="1260" w:hRule="atLeast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Индивидуальная</w:t>
            </w:r>
          </w:p>
        </w:tc>
        <w:tc>
          <w:tcPr>
            <w:tcW w:w="10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ind w:left="360"/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  <w:r>
              <w:rPr>
                <w:lang w:eastAsia="ru-RU"/>
                <w:rFonts w:asciiTheme="minorHAnsi" w:eastAsia="Times New Roman" w:hAnsiTheme="minorHAnsi" w:cs="Times New Roman"/>
                <w:b/>
                <w:color w:val="000000"/>
                <w:sz w:val="24"/>
              </w:rPr>
              <w:t>Беседы</w:t>
            </w:r>
          </w:p>
          <w:p>
            <w:pPr>
              <w:pStyle w:val="affe"/>
              <w:spacing w:after="0" w:afterAutospacing="0" w:before="0" w:beforeAutospacing="0"/>
              <w:rPr>
                <w:rFonts w:ascii="Arial" w:hAnsi="Arial" w:cs="Arial"/>
                <w:color w:val="3F291C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- </w:t>
            </w:r>
            <w:r>
              <w:rPr>
                <w:rFonts w:ascii="Arial" w:hAnsi="Arial" w:cs="Arial"/>
                <w:b/>
                <w:color w:val="3F291C"/>
                <w:sz w:val="21"/>
                <w:szCs w:val="21"/>
              </w:rPr>
              <w:t>консультация для родителей «Обязанности детей дома»</w:t>
            </w: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  <w:p>
            <w:pPr>
              <w:spacing w:after="0"/>
              <w:rPr>
                <w:lang w:eastAsia="ru-RU"/>
                <w:rFonts w:asciiTheme="minorHAnsi" w:eastAsia="Times New Roman" w:hAnsiTheme="minorHAnsi" w:cs="Arial"/>
                <w:b/>
                <w:color w:val="000000"/>
                <w:sz w:val="24"/>
              </w:rPr>
            </w:pPr>
          </w:p>
        </w:tc>
      </w:tr>
    </w:tbl>
    <w:p>
      <w:pPr>
        <w:jc w:val="center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>III ЭТАП. ЗАКЛЮЧИТЕЛЬНЫЙ. ОБОБЩАЮЩИЙ.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Анализ достижения поставленной цели и полученных результатов;</w:t>
      </w:r>
    </w:p>
    <w:p>
      <w:pPr>
        <w:pStyle w:val="affe"/>
        <w:spacing w:after="0" w:afterAutospacing="0" w:before="0" w:beforeAutospacing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t>- обобщение результатов работы;</w:t>
      </w:r>
    </w:p>
    <w:p>
      <w:pPr>
        <w:pStyle w:val="affe"/>
        <w:spacing w:after="0" w:afterAutospacing="0" w:before="0" w:beforeAutospacing="0"/>
        <w:rPr>
          <w:rFonts w:asciiTheme="minorHAnsi" w:hAnsiTheme="minorHAnsi"/>
          <w:b/>
          <w:color w:val="000000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 xml:space="preserve"> Результатами проекта и проведенной работой, удовлетворены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Собран и систематизирован весь материал по теме проекта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У детей появился интерес к данной теме; профессии легкой промышленности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Сформировалось целостное представление о трудовой деятельности взрослых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Дети знают и называют большое  количество профессий, Орудий  труда, могут составить описательный рассказ опрофессии.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numPr>
          <w:ilvl w:val="0"/>
          <w:numId w:val="16"/>
        </w:numPr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>У родителей появился интерес к образовательному процессу, развитию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 xml:space="preserve">            творчества, знаний и умений у детей, желание общаться спедагогом,</w:t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t xml:space="preserve">            участвовать в жизни группы.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="Arial" w:eastAsia="Times New Roman" w:hAnsi="Arial" w:cs="Arial"/>
          <w:b/>
          <w:color w:val="3F291C"/>
          <w:sz w:val="21"/>
          <w:szCs w:val="21"/>
        </w:rPr>
        <w:t xml:space="preserve">        7. </w:t>
      </w:r>
      <w:r>
        <w:rPr>
          <w:rFonts w:ascii="Arial" w:hAnsi="Arial" w:cs="Arial"/>
          <w:b/>
          <w:color w:val="3F291C"/>
          <w:sz w:val="21"/>
          <w:szCs w:val="21"/>
        </w:rPr>
        <w:t xml:space="preserve"> Проведено итоговое развлечение «</w:t>
      </w:r>
      <w:r>
        <w:rPr>
          <w:lang w:eastAsia="ru-RU"/>
          <w:rFonts w:asciiTheme="minorHAnsi" w:eastAsia="Times New Roman" w:hAnsiTheme="minorHAnsi" w:cs="Arial"/>
          <w:b/>
          <w:color w:val="000000"/>
          <w:sz w:val="24"/>
        </w:rPr>
        <w:t xml:space="preserve"> От куда к Буратино, одежда пришла?»</w:t>
      </w:r>
      <w:r>
        <w:rPr>
          <w:rFonts w:ascii="Arial" w:hAnsi="Arial" w:cs="Arial"/>
          <w:b/>
          <w:color w:val="3F291C"/>
          <w:sz w:val="21"/>
          <w:szCs w:val="21"/>
        </w:rPr>
        <w:t xml:space="preserve">  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color w:val="000000"/>
          <w:sz w:val="24"/>
        </w:rPr>
        <w:t>- Подготовлена презентация проекта «Ознакомление с профессиями лёгкой промышленности с помощью метода творческих мастерских».</w:t>
      </w: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u w:val="single" w:color="auto"/>
        </w:rPr>
        <w:t xml:space="preserve"> Обеспечение: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  <w:t xml:space="preserve">Методическая </w:t>
      </w:r>
      <w:r>
        <w:rPr>
          <w:b/>
          <w:sz w:val="24"/>
          <w:szCs w:val="24"/>
        </w:rPr>
        <w:t>литература: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1. Беседы с ребенком. Профессии. Картинки с заданиями. М., 2013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2. Н. Н. Бурмистова Путешествие в мир профессий// Воспитатель ДОУ. 2013. № 9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3. Алешина Н. В. Ознакомление дошкольников с окружающим и социальной действительностью (старший возраст) Москва 2002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4. Маханева М. Д. Скворцова О. В. Учим детей трудиться. М., 2012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5. Потапова Т. В. Беседы о профессиях с детьми 4–7 лет, М., 2010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6. Профессии. Демонстрационный материал. М., 2013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7. Профессии. Демонстрационный плакат М., 2013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8. Савина И. В. Формирование представлений о профессиях у детей старшего дошкольного возраста // Воспитатель ДОУ. 2012№ 3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9. Шорыгина Т. А. Беседы о профессиях. Метод. Пособие М., 2014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10. Шорыгина Т. А. Трудовые сказки. М.ТЦ Сфера 2014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11. Шорыгина Т.А. Профессии. Какие они? Книга для воспитателей, гувернеров и родителей.М.: Гном, 2013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12. Гусева Т. Кем быть?// Поём, танцуем и рисуем – 2009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13. Кондашов В.П. Введение дошкольников в мир профессий: Учебно – методическое пособие.- Балашов: Издательство « Николаев», 2004 </w:t>
      </w:r>
    </w:p>
    <w:p>
      <w:pPr>
        <w:jc w:val="both"/>
        <w:shd w:val="clear" w:color="auto" w:fill="FFFFFF"/>
        <w:numPr>
          <w:ilvl w:val="0"/>
          <w:numId w:val="17"/>
        </w:numPr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14.Манакова М. Моя первая книга о профессиях. – Ростов н/Д.</w:t>
      </w:r>
    </w:p>
    <w:p>
      <w:pPr>
        <w:ind w:left="72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  <w:r>
        <w:rPr>
          <w:lang w:eastAsia="ru-RU"/>
          <w:rFonts w:asciiTheme="minorHAnsi" w:eastAsia="Times New Roman" w:hAnsiTheme="minorHAnsi" w:cs="Times New Roman"/>
          <w:b/>
          <w:bCs/>
          <w:color w:val="000000"/>
          <w:sz w:val="24"/>
        </w:rPr>
        <w:t>ПРИЛОЖЕНИЕ.</w:t>
      </w: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  <w:r>
        <w:rPr>
          <w:rFonts w:asciiTheme="minorHAnsi" w:hAnsiTheme="minorHAnsi"/>
          <w:b/>
          <w:color w:val="000000"/>
        </w:rPr>
        <w:t>Фотоотчет:</w:t>
      </w:r>
      <w:r>
        <w:rPr>
          <w:rFonts w:ascii="Arial" w:hAnsi="Arial" w:cs="Arial"/>
          <w:color w:val="3F291C"/>
          <w:sz w:val="21"/>
          <w:szCs w:val="21"/>
        </w:rPr>
        <w:t xml:space="preserve"> </w:t>
      </w:r>
      <w:r>
        <w:rPr>
          <w:rFonts w:ascii="Arial" w:hAnsi="Arial" w:cs="Arial"/>
          <w:color w:val="3F291C"/>
          <w:sz w:val="21"/>
          <w:szCs w:val="21"/>
        </w:rPr>
        <w:drawing>
          <wp:inline distT="0" distB="0" distL="0" distR="0">
            <wp:extent cx="5939790" cy="3341894"/>
            <wp:effectExtent l="1298948" t="1298948" r="1298948" b="1298948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ffe"/>
        <w:spacing w:after="0" w:afterAutospacing="0" w:before="0" w:beforeAutospacing="0"/>
        <w:rPr>
          <w:rFonts w:ascii="Arial" w:hAnsi="Arial" w:cs="Arial"/>
          <w:color w:val="3F291C"/>
          <w:sz w:val="21"/>
          <w:szCs w:val="21"/>
        </w:rPr>
      </w:pP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  <w:r>
        <w:rPr>
          <w:rFonts w:ascii="Arial" w:hAnsi="Arial" w:cs="Arial"/>
          <w:b/>
          <w:color w:val="3F291C"/>
          <w:sz w:val="21"/>
          <w:szCs w:val="21"/>
        </w:rPr>
        <w:drawing>
          <wp:inline distT="0" distB="0" distL="0" distR="0">
            <wp:extent cx="5939790" cy="3341894"/>
            <wp:effectExtent l="1298948" t="1298948" r="1298948" b="1298948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pStyle w:val="affe"/>
        <w:spacing w:after="0" w:afterAutospacing="0" w:before="0" w:beforeAutospacing="0"/>
        <w:rPr>
          <w:rFonts w:ascii="Arial" w:hAnsi="Arial" w:cs="Arial"/>
          <w:b/>
          <w:color w:val="3F291C"/>
          <w:sz w:val="21"/>
          <w:szCs w:val="21"/>
        </w:rPr>
      </w:pPr>
    </w:p>
    <w:p>
      <w:pPr>
        <w:ind w:left="360"/>
        <w:jc w:val="both"/>
        <w:shd w:val="clear" w:color="auto" w:fill="FFFFFF"/>
        <w:spacing w:after="0"/>
        <w:rPr>
          <w:lang w:eastAsia="ru-RU"/>
          <w:rFonts w:asciiTheme="minorHAnsi" w:eastAsia="Times New Roman" w:hAnsiTheme="minorHAnsi" w:cs="Arial"/>
          <w:b/>
          <w:color w:val="000000"/>
          <w:sz w:val="24"/>
        </w:rPr>
      </w:pPr>
    </w:p>
    <w:p>
      <w:pPr>
        <w:ind w:firstLine="709"/>
        <w:jc w:val="both"/>
        <w:spacing w:after="0"/>
      </w:pPr>
      <w:r>
        <w:drawing>
          <wp:inline distT="0" distB="0" distL="0" distR="0">
            <wp:extent cx="5939790" cy="791989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89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drawing>
          <wp:inline distT="0" distB="0" distL="0" distR="0">
            <wp:extent cx="5939790" cy="791989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89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1298948" t="1298948" r="1298948" b="1298948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drawing>
          <wp:inline distT="0" distB="0" distL="0" distR="0">
            <wp:extent cx="5939790" cy="3341894"/>
            <wp:effectExtent l="1298948" t="1298948" r="1298948" b="1298948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48869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790" cy="348869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1298948" t="1298948" r="1298948" b="1298948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drawing>
          <wp:inline distT="0" distB="0" distL="0" distR="0">
            <wp:extent cx="5939790" cy="3341894"/>
            <wp:effectExtent l="1298948" t="1298948" r="1298948" b="1298948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1298948" t="1298948" r="1298948" b="1298948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drawing>
          <wp:inline distT="0" distB="0" distL="0" distR="0">
            <wp:extent cx="5939790" cy="3341894"/>
            <wp:effectExtent l="1298948" t="1298948" r="1298948" b="1298948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1298948" t="1298948" r="1298948" b="1298948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  <w:r>
        <w:rPr>
          <w:lang w:eastAsia="ru-RU"/>
          <w:noProof/>
        </w:rPr>
        <w:drawing>
          <wp:inline distT="0" distB="0" distL="0" distR="0">
            <wp:extent cx="5939790" cy="3341894"/>
            <wp:effectExtent l="1298948" t="1298948" r="1298948" b="1298948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894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  <w:rPr>
          <w:lang w:eastAsia="ru-RU"/>
          <w:noProof/>
        </w:rPr>
      </w:pPr>
    </w:p>
    <w:p>
      <w:pPr>
        <w:ind w:firstLine="709"/>
        <w:jc w:val="both"/>
        <w:spacing w:after="0"/>
        <w:rPr>
          <w:lang w:eastAsia="ru-RU"/>
          <w:noProof/>
        </w:rPr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p>
      <w:pPr>
        <w:ind w:firstLine="709"/>
        <w:jc w:val="both"/>
        <w:spacing w:after="0"/>
      </w:pPr>
    </w:p>
    <w:sectPr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Arial">
    <w:panose1 w:val="020B0604020202020204"/>
    <w:family w:val="swiss"/>
    <w:charset w:val="cc"/>
    <w:notTrueType w:val="tru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tru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tru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tru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9977769"/>
    <w:multiLevelType w:val="multilevel"/>
    <w:tmpl w:val="b0c2acfe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1">
    <w:nsid w:val="8f2513d"/>
    <w:multiLevelType w:val="multilevel"/>
    <w:tmpl w:val="d9b21a72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>
      <w:start w:val="1"/>
      <w:lvlText w:val="%2."/>
      <w:lvlJc w:val="left"/>
      <w:pPr>
        <w:ind w:left="1440" w:hanging="360"/>
      </w:pPr>
      <w:rPr>
        <w:rFonts w:cs="Times New Roman" w:hint="default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2">
    <w:nsid w:val="7ebe20e7"/>
    <w:multiLevelType w:val="multilevel"/>
    <w:tmpl w:val="cc5ca36e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3">
    <w:nsid w:val="53122d4b"/>
    <w:multiLevelType w:val="multilevel"/>
    <w:tmpl w:val="b2025b0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>
      <w:start w:val="1"/>
      <w:lvlText w:val="%2."/>
      <w:lvlJc w:val="left"/>
      <w:pPr>
        <w:ind w:left="1440" w:hanging="360"/>
      </w:pPr>
      <w:rPr>
        <w:rFonts w:hint="default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4">
    <w:nsid w:val="497a2121"/>
    <w:multiLevelType w:val="multilevel"/>
    <w:tmpl w:val="d7627f72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>
      <w:start w:val="1"/>
      <w:lvlText w:val="%2."/>
      <w:lvlJc w:val="left"/>
      <w:pPr>
        <w:ind w:left="1440" w:hanging="360"/>
      </w:pPr>
      <w:rPr>
        <w:rFonts w:hint="default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5">
    <w:nsid w:val="47d62da3"/>
    <w:multiLevelType w:val="hybridMultilevel"/>
    <w:tmpl w:val="b4d4aa44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a7420"/>
    <w:multiLevelType w:val="hybridMultilevel"/>
    <w:tmpl w:val="9820378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3784"/>
    <w:multiLevelType w:val="hybridMultilevel"/>
    <w:tmpl w:val="a6d853c8"/>
    <w:lvl w:ilvl="0" w:tplc="b1bcfdb0">
      <w:start w:val="1"/>
      <w:lvlText w:val="%1."/>
      <w:lvlJc w:val="left"/>
      <w:pPr>
        <w:ind w:left="720" w:hanging="360"/>
      </w:pPr>
      <w:rPr>
        <w:rFonts w:eastAsia="Times New Roman" w:cs="Arial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474caf"/>
    <w:multiLevelType w:val="hybridMultilevel"/>
    <w:tmpl w:val="3e01e9a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70c0f"/>
    <w:multiLevelType w:val="hybridMultilevel"/>
    <w:tmpl w:val="cab41206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cd3a4c"/>
    <w:multiLevelType w:val="hybridMultilevel"/>
    <w:tmpl w:val="d2cc9bf2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25432"/>
    <w:multiLevelType w:val="hybridMultilevel"/>
    <w:tmpl w:val="af3e7ad8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df239d"/>
    <w:multiLevelType w:val="hybridMultilevel"/>
    <w:tmpl w:val="ab2420d0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c30d2"/>
    <w:multiLevelType w:val="hybridMultilevel"/>
    <w:tmpl w:val="bc2a0fe4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0f3ad8"/>
    <w:multiLevelType w:val="hybridMultilevel"/>
    <w:tmpl w:val="c7385530"/>
    <w:lvl w:ilvl="0" w:tplc="932ca9ea">
      <w:start w:val="1"/>
      <w:lvlText w:val="%1."/>
      <w:lvlJc w:val="left"/>
      <w:pPr>
        <w:ind w:left="720" w:hanging="360"/>
      </w:pPr>
      <w:rPr>
        <w:rFonts w:eastAsia="Times New Roman" w:cs="Times New Roman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8a786d"/>
    <w:multiLevelType w:val="hybridMultilevel"/>
    <w:tmpl w:val="b81a6d16"/>
    <w:lvl w:ilvl="0" w:tplc="26bec890">
      <w:start w:val="1"/>
      <w:lvlText w:val="%1."/>
      <w:lvlJc w:val="left"/>
      <w:pPr>
        <w:ind w:left="1080" w:hanging="360"/>
      </w:pPr>
      <w:rPr>
        <w:rFonts w:ascii="Arial" w:hAnsi="Arial" w:hint="default"/>
        <w:color w:val="3F291C"/>
        <w:sz w:val="21"/>
      </w:rPr>
    </w:lvl>
    <w:lvl w:ilvl="1" w:tentative="on" w:tplc="4190019">
      <w:start w:val="1"/>
      <w:numFmt w:val="lowerLetter"/>
      <w:lvlText w:val="%2."/>
      <w:lvlJc w:val="left"/>
      <w:pPr>
        <w:ind w:left="1800" w:hanging="360"/>
      </w:pPr>
    </w:lvl>
    <w:lvl w:ilvl="2" w:tentative="on" w:tplc="419001b">
      <w:start w:val="1"/>
      <w:numFmt w:val="lowerRoman"/>
      <w:lvlText w:val="%3."/>
      <w:lvlJc w:val="right"/>
      <w:pPr>
        <w:ind w:left="2520" w:hanging="180"/>
      </w:pPr>
    </w:lvl>
    <w:lvl w:ilvl="3" w:tentative="on" w:tplc="419000f">
      <w:start w:val="1"/>
      <w:lvlText w:val="%4."/>
      <w:lvlJc w:val="left"/>
      <w:pPr>
        <w:ind w:left="3240" w:hanging="360"/>
      </w:pPr>
    </w:lvl>
    <w:lvl w:ilvl="4" w:tentative="on" w:tplc="4190019">
      <w:start w:val="1"/>
      <w:numFmt w:val="lowerLetter"/>
      <w:lvlText w:val="%5."/>
      <w:lvlJc w:val="left"/>
      <w:pPr>
        <w:ind w:left="3960" w:hanging="360"/>
      </w:pPr>
    </w:lvl>
    <w:lvl w:ilvl="5" w:tentative="on" w:tplc="419001b">
      <w:start w:val="1"/>
      <w:numFmt w:val="lowerRoman"/>
      <w:lvlText w:val="%6."/>
      <w:lvlJc w:val="right"/>
      <w:pPr>
        <w:ind w:left="4680" w:hanging="180"/>
      </w:pPr>
    </w:lvl>
    <w:lvl w:ilvl="6" w:tentative="on" w:tplc="419000f">
      <w:start w:val="1"/>
      <w:lvlText w:val="%7."/>
      <w:lvlJc w:val="left"/>
      <w:pPr>
        <w:ind w:left="5400" w:hanging="360"/>
      </w:pPr>
    </w:lvl>
    <w:lvl w:ilvl="7" w:tentative="on" w:tplc="4190019">
      <w:start w:val="1"/>
      <w:numFmt w:val="lowerLetter"/>
      <w:lvlText w:val="%8."/>
      <w:lvlJc w:val="left"/>
      <w:pPr>
        <w:ind w:left="6120" w:hanging="360"/>
      </w:pPr>
    </w:lvl>
    <w:lvl w:ilvl="8" w:tentative="on" w:tplc="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25f7894"/>
    <w:multiLevelType w:val="hybridMultilevel"/>
    <w:tmpl w:val="3716b7da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15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1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e">
    <w:name w:val="Normal (Web)"/>
    <w:basedOn w:val="a1"/>
    <w:unhideWhenUsed/>
    <w:pPr>
      <w:spacing w:after="100" w:afterAutospacing="1" w:before="100" w:beforeAutospacing="1"/>
    </w:pPr>
    <w:rPr>
      <w:lang w:eastAsia="ru-RU"/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0" Type="http://schemas.openxmlformats.org/officeDocument/2006/relationships/settings" Target="settings.xml" /><Relationship Id="rId21" Type="http://schemas.openxmlformats.org/officeDocument/2006/relationships/fontTable" Target="fontTable.xml" /><Relationship Id="rId22" Type="http://schemas.openxmlformats.org/officeDocument/2006/relationships/webSettings" Target="webSettings.xml" /><Relationship Id="rId23" Type="http://schemas.openxmlformats.org/officeDocument/2006/relationships/numbering" Target="numbering.xml" /><Relationship Id="rId2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2020-12-27T12:12:00Z</dcterms:created>
  <dcterms:modified xsi:type="dcterms:W3CDTF">2021-06-25T14:56:50Z</dcterms:modified>
  <cp:version>0900.0000.01</cp:version>
</cp:coreProperties>
</file>