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1" w:rsidRPr="00BA056A" w:rsidRDefault="00C13326" w:rsidP="00C1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056A">
        <w:rPr>
          <w:rFonts w:ascii="Times New Roman" w:hAnsi="Times New Roman" w:cs="Times New Roman"/>
          <w:b/>
          <w:sz w:val="28"/>
          <w:szCs w:val="28"/>
        </w:rPr>
        <w:t>Игры, которые развивают</w:t>
      </w:r>
    </w:p>
    <w:bookmarkEnd w:id="0"/>
    <w:p w:rsidR="00C13326" w:rsidRDefault="00C13326" w:rsidP="00C1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326" w:rsidRDefault="00C13326" w:rsidP="00C13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игра является ведущей деятельностью ребёнка. С её помощью малыш познаёт окружающий мир. Большинство родителей считают, что для познавательного развития ребёнка необходимы   только специальные дидактические игры. Но это не так. Самые полезные для развития   игры- это те, которые интересны самому ребёнку! Любую развивающую задачу можно подстроить по</w:t>
      </w:r>
      <w:r w:rsidR="00BA05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интерес ребёнка. Например, малыш любит машинки и готов играть с ними весь день. Очень часто родители считают такие игры бесполезными, но ведь ничего проще, чем создать обучающую ситуацию, используя машинки: их можно сортировать в гаражах по цветам; с помощью грузовых машинок можно перевозить груз различной формы: квадратной, круглой, треугольной и т.д. Можно находить нужные колёса для машинок разного размера; можно считать машинки; можно закапывать их в песке, в горохе, в крупе, а потом находить. Машинки можно располагать в пространстве по инструкции взрослого:</w:t>
      </w:r>
      <w:r w:rsidR="00BA056A">
        <w:rPr>
          <w:rFonts w:ascii="Times New Roman" w:hAnsi="Times New Roman" w:cs="Times New Roman"/>
          <w:sz w:val="28"/>
          <w:szCs w:val="28"/>
        </w:rPr>
        <w:t xml:space="preserve"> «Поставь</w:t>
      </w:r>
      <w:r>
        <w:rPr>
          <w:rFonts w:ascii="Times New Roman" w:hAnsi="Times New Roman" w:cs="Times New Roman"/>
          <w:sz w:val="28"/>
          <w:szCs w:val="28"/>
        </w:rPr>
        <w:t xml:space="preserve"> красную машину слева от гаража, а </w:t>
      </w:r>
      <w:r w:rsidR="00BA056A">
        <w:rPr>
          <w:rFonts w:ascii="Times New Roman" w:hAnsi="Times New Roman" w:cs="Times New Roman"/>
          <w:sz w:val="28"/>
          <w:szCs w:val="28"/>
        </w:rPr>
        <w:t>синюю</w:t>
      </w:r>
      <w:r>
        <w:rPr>
          <w:rFonts w:ascii="Times New Roman" w:hAnsi="Times New Roman" w:cs="Times New Roman"/>
          <w:sz w:val="28"/>
          <w:szCs w:val="28"/>
        </w:rPr>
        <w:t>-за гаражом</w:t>
      </w:r>
      <w:r w:rsidR="00BA056A">
        <w:rPr>
          <w:rFonts w:ascii="Times New Roman" w:hAnsi="Times New Roman" w:cs="Times New Roman"/>
          <w:sz w:val="28"/>
          <w:szCs w:val="28"/>
        </w:rPr>
        <w:t>». Можно создавать сюжетную игру: «Машинка сломалась», «Машинка застряла в яме», «Машинка едет на автомойку». Проигрывая и проговаривая сюжет, малыш не только получает удовольствие от игры, но и развивает мышление, речь, моторику, воображение.</w:t>
      </w:r>
    </w:p>
    <w:p w:rsidR="00BA056A" w:rsidRPr="00C13326" w:rsidRDefault="00BA056A" w:rsidP="00C13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помнить, что любая игра является развивающей для ребёнка, а взрослый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направляет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подстраивает игру под конкретные задачи.</w:t>
      </w:r>
    </w:p>
    <w:sectPr w:rsidR="00BA056A" w:rsidRPr="00C1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26"/>
    <w:rsid w:val="002213F3"/>
    <w:rsid w:val="00BA056A"/>
    <w:rsid w:val="00C13326"/>
    <w:rsid w:val="00E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8A1-6B64-41D2-AE09-E677458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2021-12-13T08:51:00Z</dcterms:created>
  <dcterms:modified xsi:type="dcterms:W3CDTF">2021-12-13T09:09:00Z</dcterms:modified>
</cp:coreProperties>
</file>