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D0BF5" w14:textId="77777777" w:rsidR="0065124C" w:rsidRPr="002B6431" w:rsidRDefault="0065124C" w:rsidP="0065124C">
      <w:pPr>
        <w:spacing w:after="0"/>
        <w:jc w:val="center"/>
        <w:rPr>
          <w:rFonts w:eastAsiaTheme="minorEastAsia"/>
          <w:b/>
          <w:bCs/>
          <w:szCs w:val="28"/>
        </w:rPr>
      </w:pPr>
      <w:r w:rsidRPr="002B6431">
        <w:rPr>
          <w:rFonts w:eastAsiaTheme="minorEastAsia"/>
          <w:b/>
          <w:bCs/>
          <w:szCs w:val="28"/>
        </w:rPr>
        <w:t>Муниципальное бюджетное общеобразовательное учреждение</w:t>
      </w:r>
    </w:p>
    <w:p w14:paraId="4C7083A1" w14:textId="47BA894A" w:rsidR="0065124C" w:rsidRDefault="0065124C" w:rsidP="0065124C">
      <w:pPr>
        <w:spacing w:after="0"/>
        <w:jc w:val="center"/>
        <w:rPr>
          <w:rFonts w:eastAsiaTheme="minorEastAsia"/>
          <w:b/>
          <w:bCs/>
          <w:szCs w:val="28"/>
        </w:rPr>
      </w:pPr>
      <w:r w:rsidRPr="002B6431">
        <w:rPr>
          <w:rFonts w:eastAsiaTheme="minorEastAsia"/>
          <w:b/>
          <w:bCs/>
          <w:szCs w:val="28"/>
        </w:rPr>
        <w:t>«Средняя общеобразовательная школа №8 г. Юрги»</w:t>
      </w:r>
    </w:p>
    <w:p w14:paraId="5A31B9C4" w14:textId="77777777" w:rsidR="0065124C" w:rsidRPr="002B6431" w:rsidRDefault="0065124C" w:rsidP="0065124C">
      <w:pPr>
        <w:spacing w:after="0"/>
        <w:jc w:val="center"/>
        <w:rPr>
          <w:rFonts w:eastAsiaTheme="minorEastAsia"/>
          <w:b/>
          <w:bCs/>
          <w:szCs w:val="28"/>
        </w:rPr>
      </w:pPr>
    </w:p>
    <w:p w14:paraId="65351568" w14:textId="13769839" w:rsidR="0065124C" w:rsidRDefault="0065124C" w:rsidP="0065124C">
      <w:pPr>
        <w:jc w:val="center"/>
        <w:rPr>
          <w:bCs/>
          <w:sz w:val="44"/>
          <w:szCs w:val="44"/>
        </w:rPr>
      </w:pPr>
      <w:r w:rsidRPr="00391791">
        <w:rPr>
          <w:bCs/>
          <w:sz w:val="44"/>
          <w:szCs w:val="44"/>
        </w:rPr>
        <w:t xml:space="preserve"> </w:t>
      </w:r>
      <w:r w:rsidRPr="00391791">
        <w:rPr>
          <w:bCs/>
          <w:sz w:val="44"/>
          <w:szCs w:val="44"/>
        </w:rPr>
        <w:t>«</w:t>
      </w:r>
      <w:r w:rsidRPr="00885667">
        <w:rPr>
          <w:bCs/>
          <w:sz w:val="44"/>
          <w:szCs w:val="44"/>
        </w:rPr>
        <w:t>Наследственные болезни и пути их уменьшения</w:t>
      </w:r>
      <w:r w:rsidRPr="00391791">
        <w:rPr>
          <w:bCs/>
          <w:sz w:val="44"/>
          <w:szCs w:val="44"/>
        </w:rPr>
        <w:t>»</w:t>
      </w:r>
    </w:p>
    <w:p w14:paraId="42A22840" w14:textId="77777777" w:rsidR="0065124C" w:rsidRPr="00541816" w:rsidRDefault="0065124C" w:rsidP="0065124C">
      <w:pPr>
        <w:spacing w:after="0" w:line="240" w:lineRule="auto"/>
        <w:ind w:left="5387"/>
        <w:contextualSpacing/>
        <w:rPr>
          <w:rFonts w:eastAsiaTheme="minorEastAsia"/>
          <w:szCs w:val="28"/>
        </w:rPr>
      </w:pPr>
      <w:r w:rsidRPr="00541816">
        <w:rPr>
          <w:rFonts w:eastAsiaTheme="minorEastAsia"/>
          <w:szCs w:val="28"/>
        </w:rPr>
        <w:t>Работа уч</w:t>
      </w:r>
      <w:r>
        <w:rPr>
          <w:rFonts w:eastAsiaTheme="minorEastAsia"/>
          <w:szCs w:val="28"/>
        </w:rPr>
        <w:t>еника</w:t>
      </w:r>
      <w:r w:rsidRPr="00541816">
        <w:rPr>
          <w:rFonts w:eastAsiaTheme="minorEastAsia"/>
          <w:szCs w:val="28"/>
        </w:rPr>
        <w:t xml:space="preserve"> 10 </w:t>
      </w:r>
      <w:r>
        <w:rPr>
          <w:rFonts w:eastAsiaTheme="minorEastAsia"/>
          <w:szCs w:val="28"/>
        </w:rPr>
        <w:t>А</w:t>
      </w:r>
      <w:r w:rsidRPr="00541816">
        <w:rPr>
          <w:rFonts w:eastAsiaTheme="minorEastAsia"/>
          <w:szCs w:val="28"/>
        </w:rPr>
        <w:t xml:space="preserve"> класса</w:t>
      </w:r>
    </w:p>
    <w:p w14:paraId="61EEF438" w14:textId="01D0A022" w:rsidR="0065124C" w:rsidRDefault="0065124C" w:rsidP="0065124C">
      <w:pPr>
        <w:spacing w:after="0" w:line="240" w:lineRule="auto"/>
        <w:contextualSpacing/>
        <w:rPr>
          <w:szCs w:val="28"/>
        </w:rPr>
      </w:pPr>
      <w:r w:rsidRPr="00541816">
        <w:rPr>
          <w:rFonts w:eastAsiaTheme="minorEastAsia"/>
          <w:szCs w:val="28"/>
        </w:rPr>
        <w:t xml:space="preserve">                                                                           </w:t>
      </w:r>
      <w:r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 xml:space="preserve"> </w:t>
      </w:r>
      <w:r>
        <w:rPr>
          <w:szCs w:val="28"/>
        </w:rPr>
        <w:t xml:space="preserve">Адаменко Даниила </w:t>
      </w:r>
    </w:p>
    <w:p w14:paraId="271BE16F" w14:textId="3C28CC48" w:rsidR="0065124C" w:rsidRPr="00541816" w:rsidRDefault="0065124C" w:rsidP="0065124C">
      <w:pPr>
        <w:spacing w:after="0" w:line="240" w:lineRule="auto"/>
        <w:contextualSpacing/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                                                        и ученицы 10 Б класса</w:t>
      </w:r>
    </w:p>
    <w:p w14:paraId="73A43809" w14:textId="3B9BF6B1" w:rsidR="0065124C" w:rsidRDefault="0065124C" w:rsidP="0065124C">
      <w:pPr>
        <w:spacing w:after="0" w:line="240" w:lineRule="auto"/>
        <w:contextualSpacing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                                                                          </w:t>
      </w:r>
      <w:proofErr w:type="spellStart"/>
      <w:r>
        <w:rPr>
          <w:rFonts w:eastAsiaTheme="minorEastAsia"/>
          <w:szCs w:val="28"/>
        </w:rPr>
        <w:t>Полтораковой</w:t>
      </w:r>
      <w:proofErr w:type="spellEnd"/>
      <w:r>
        <w:rPr>
          <w:rFonts w:eastAsiaTheme="minorEastAsia"/>
          <w:szCs w:val="28"/>
        </w:rPr>
        <w:t xml:space="preserve"> Русланы</w:t>
      </w:r>
    </w:p>
    <w:p w14:paraId="7E06B3DE" w14:textId="77777777" w:rsidR="0065124C" w:rsidRPr="00541816" w:rsidRDefault="0065124C" w:rsidP="0065124C">
      <w:pPr>
        <w:spacing w:after="0" w:line="240" w:lineRule="auto"/>
        <w:contextualSpacing/>
        <w:rPr>
          <w:rFonts w:eastAsiaTheme="minorEastAsia"/>
          <w:szCs w:val="28"/>
        </w:rPr>
      </w:pPr>
    </w:p>
    <w:p w14:paraId="622F3C90" w14:textId="77777777" w:rsidR="0065124C" w:rsidRPr="00541816" w:rsidRDefault="0065124C" w:rsidP="0065124C">
      <w:pPr>
        <w:spacing w:after="0" w:line="240" w:lineRule="auto"/>
        <w:ind w:left="5387"/>
        <w:contextualSpacing/>
        <w:rPr>
          <w:rFonts w:eastAsiaTheme="minorEastAsia"/>
          <w:szCs w:val="28"/>
        </w:rPr>
      </w:pPr>
      <w:r w:rsidRPr="00541816">
        <w:rPr>
          <w:rFonts w:eastAsiaTheme="minorEastAsia"/>
          <w:szCs w:val="28"/>
        </w:rPr>
        <w:t>Руководитель проекта</w:t>
      </w:r>
      <w:r>
        <w:rPr>
          <w:rFonts w:eastAsiaTheme="minorEastAsia"/>
          <w:szCs w:val="28"/>
        </w:rPr>
        <w:t>:</w:t>
      </w:r>
      <w:r w:rsidRPr="00541816">
        <w:rPr>
          <w:rFonts w:eastAsiaTheme="minorEastAsia"/>
          <w:szCs w:val="28"/>
        </w:rPr>
        <w:t xml:space="preserve"> </w:t>
      </w:r>
    </w:p>
    <w:p w14:paraId="49335653" w14:textId="77777777" w:rsidR="0065124C" w:rsidRPr="00541816" w:rsidRDefault="0065124C" w:rsidP="0065124C">
      <w:pPr>
        <w:spacing w:after="0" w:line="240" w:lineRule="auto"/>
        <w:ind w:left="5387"/>
        <w:contextualSpacing/>
        <w:rPr>
          <w:rFonts w:eastAsiaTheme="minorEastAsia"/>
          <w:szCs w:val="28"/>
        </w:rPr>
      </w:pPr>
      <w:proofErr w:type="spellStart"/>
      <w:r w:rsidRPr="00541816">
        <w:rPr>
          <w:rFonts w:eastAsiaTheme="minorEastAsia"/>
          <w:szCs w:val="28"/>
        </w:rPr>
        <w:t>Аджиева</w:t>
      </w:r>
      <w:proofErr w:type="spellEnd"/>
      <w:r w:rsidRPr="00541816">
        <w:rPr>
          <w:rFonts w:eastAsiaTheme="minorEastAsia"/>
          <w:szCs w:val="28"/>
        </w:rPr>
        <w:t xml:space="preserve"> Ляна </w:t>
      </w:r>
      <w:proofErr w:type="spellStart"/>
      <w:r>
        <w:rPr>
          <w:rFonts w:eastAsiaTheme="minorEastAsia"/>
          <w:szCs w:val="28"/>
        </w:rPr>
        <w:t>Асланбиевна</w:t>
      </w:r>
      <w:proofErr w:type="spellEnd"/>
    </w:p>
    <w:p w14:paraId="51838B36" w14:textId="77777777" w:rsidR="0065124C" w:rsidRPr="00541816" w:rsidRDefault="0065124C" w:rsidP="0065124C">
      <w:pPr>
        <w:spacing w:after="0" w:line="240" w:lineRule="auto"/>
        <w:ind w:left="5387"/>
        <w:contextualSpacing/>
        <w:rPr>
          <w:rFonts w:eastAsiaTheme="minorEastAsia"/>
          <w:szCs w:val="28"/>
        </w:rPr>
      </w:pPr>
    </w:p>
    <w:p w14:paraId="01D63645" w14:textId="73E4FDDB" w:rsidR="0065124C" w:rsidRPr="00391791" w:rsidRDefault="0065124C" w:rsidP="0065124C">
      <w:pPr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>Введение</w:t>
      </w:r>
    </w:p>
    <w:p w14:paraId="65423A88" w14:textId="77777777" w:rsidR="00547C99" w:rsidRPr="00662417" w:rsidRDefault="00547C99" w:rsidP="00547C99">
      <w:pPr>
        <w:spacing w:after="0" w:line="360" w:lineRule="auto"/>
        <w:ind w:left="-15" w:right="127" w:firstLine="0"/>
        <w:jc w:val="both"/>
        <w:rPr>
          <w:szCs w:val="28"/>
        </w:rPr>
      </w:pPr>
      <w:r>
        <w:rPr>
          <w:szCs w:val="28"/>
        </w:rPr>
        <w:t xml:space="preserve">      </w:t>
      </w:r>
      <w:r w:rsidRPr="00662417">
        <w:rPr>
          <w:szCs w:val="28"/>
        </w:rPr>
        <w:t xml:space="preserve">Под термином «наследственные заболевания» подразумевают болезни, которые передаются ребенку от его родителей. Причиной патологических изменений, передающихся следующим поколениям, является изменение генетического кода человека. В генетическом коде человека сосредоточена вся информация о нем, которая будет сопровождать его всю жизнь. В его генах скрыты данные о структуре многочисленных белков, из которых и при участии которых происходит строительство всех органов и тканей человека, а также биологически активных молекул, осуществляющих регуляцию такого строительства. </w:t>
      </w:r>
    </w:p>
    <w:p w14:paraId="38CC544A" w14:textId="77777777" w:rsidR="00547C99" w:rsidRPr="00662417" w:rsidRDefault="00547C99" w:rsidP="00547C99">
      <w:pPr>
        <w:spacing w:after="0" w:line="360" w:lineRule="auto"/>
        <w:ind w:left="-5"/>
        <w:jc w:val="both"/>
        <w:rPr>
          <w:szCs w:val="28"/>
        </w:rPr>
      </w:pPr>
      <w:r w:rsidRPr="00662417">
        <w:rPr>
          <w:szCs w:val="28"/>
        </w:rPr>
        <w:t xml:space="preserve">     </w:t>
      </w:r>
      <w:r>
        <w:rPr>
          <w:szCs w:val="28"/>
        </w:rPr>
        <w:t xml:space="preserve"> </w:t>
      </w:r>
      <w:r w:rsidRPr="00662417">
        <w:rPr>
          <w:szCs w:val="28"/>
        </w:rPr>
        <w:t xml:space="preserve"> Наследственные заболевания — это заболевания, обусловленные генными или хромосомными мутациями. У людей от 20 000 до 25 000 генов. Генетическая мутация возникает, когда изменяется один или несколько генов. Если это генетическое изменение передается детям, то это наследственное генетическое заболевание. </w:t>
      </w:r>
    </w:p>
    <w:p w14:paraId="11CA6F68" w14:textId="77777777" w:rsidR="00547C99" w:rsidRPr="00662417" w:rsidRDefault="00547C99" w:rsidP="00547C99">
      <w:pPr>
        <w:spacing w:after="0" w:line="360" w:lineRule="auto"/>
        <w:ind w:left="-5" w:right="76"/>
        <w:jc w:val="both"/>
        <w:rPr>
          <w:szCs w:val="28"/>
        </w:rPr>
      </w:pPr>
      <w:r w:rsidRPr="00662417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662417">
        <w:rPr>
          <w:szCs w:val="28"/>
        </w:rPr>
        <w:t xml:space="preserve">   При совпадении у партнеров статусов носительства определенных болезней есть высокий риск рождения ребенка с наследственным заболеванием. Даже если у них не проявляются симптомы заболевания, они по-прежнему могут быть носителями и передать мутации своим детям.         </w:t>
      </w:r>
      <w:r w:rsidRPr="00662417">
        <w:rPr>
          <w:szCs w:val="28"/>
        </w:rPr>
        <w:lastRenderedPageBreak/>
        <w:t xml:space="preserve">Многие генетически обусловленные заболевания проявляются не сразу после рождения, а спустя некоторое время. От наследственных заболеваний следует отличать врожденные заболевания, вызванные внутриутробными повреждениями, например, инфекцией или внешними воздействиями.         Целью нашей работы является изучение статистики проявления наследственных генетических заболеваний в России и выявление возможных путей решения проблемы. </w:t>
      </w:r>
    </w:p>
    <w:p w14:paraId="1E209810" w14:textId="77777777" w:rsidR="00547C99" w:rsidRPr="00662417" w:rsidRDefault="00547C99" w:rsidP="00547C99">
      <w:pPr>
        <w:spacing w:after="0" w:line="360" w:lineRule="auto"/>
        <w:ind w:left="-5"/>
        <w:jc w:val="both"/>
        <w:rPr>
          <w:szCs w:val="28"/>
        </w:rPr>
      </w:pPr>
      <w:r w:rsidRPr="00662417">
        <w:rPr>
          <w:szCs w:val="28"/>
        </w:rPr>
        <w:t xml:space="preserve">        Актуальность: на данный момент в связи с развитием молекулярной генетики, а также появлением современных способов изучения, диагностики и лечения наследственных заболеваний, эта тема стала очень актуальной во всем мире. </w:t>
      </w:r>
    </w:p>
    <w:p w14:paraId="637668E4" w14:textId="77777777" w:rsidR="00547C99" w:rsidRPr="00662417" w:rsidRDefault="00547C99" w:rsidP="00547C99">
      <w:pPr>
        <w:spacing w:after="0" w:line="360" w:lineRule="auto"/>
        <w:ind w:left="-5"/>
        <w:jc w:val="both"/>
        <w:rPr>
          <w:szCs w:val="28"/>
        </w:rPr>
      </w:pPr>
      <w:r w:rsidRPr="00662417">
        <w:rPr>
          <w:szCs w:val="28"/>
        </w:rPr>
        <w:t xml:space="preserve">         Задачи: </w:t>
      </w:r>
    </w:p>
    <w:p w14:paraId="50A2CCD1" w14:textId="77777777" w:rsidR="00547C99" w:rsidRPr="0013750F" w:rsidRDefault="00547C99" w:rsidP="00547C99">
      <w:pPr>
        <w:pStyle w:val="a3"/>
        <w:numPr>
          <w:ilvl w:val="0"/>
          <w:numId w:val="1"/>
        </w:numPr>
        <w:spacing w:after="0" w:line="360" w:lineRule="auto"/>
        <w:ind w:right="478"/>
        <w:jc w:val="both"/>
        <w:rPr>
          <w:szCs w:val="28"/>
        </w:rPr>
      </w:pPr>
      <w:r w:rsidRPr="0013750F">
        <w:rPr>
          <w:szCs w:val="28"/>
        </w:rPr>
        <w:t xml:space="preserve">Изучить этиологию наследственных заболеваний, их классификацию </w:t>
      </w:r>
    </w:p>
    <w:p w14:paraId="10984D8A" w14:textId="77777777" w:rsidR="00547C99" w:rsidRPr="0013750F" w:rsidRDefault="00547C99" w:rsidP="00547C99">
      <w:pPr>
        <w:pStyle w:val="a3"/>
        <w:numPr>
          <w:ilvl w:val="0"/>
          <w:numId w:val="1"/>
        </w:numPr>
        <w:spacing w:after="0" w:line="360" w:lineRule="auto"/>
        <w:ind w:right="478"/>
        <w:jc w:val="both"/>
        <w:rPr>
          <w:szCs w:val="28"/>
        </w:rPr>
      </w:pPr>
      <w:r w:rsidRPr="0013750F">
        <w:rPr>
          <w:szCs w:val="28"/>
        </w:rPr>
        <w:t xml:space="preserve">Перечислить и описать наиболее распространенные генетические заболевания в России. </w:t>
      </w:r>
    </w:p>
    <w:p w14:paraId="3DE351EB" w14:textId="77777777" w:rsidR="00547C99" w:rsidRPr="0013750F" w:rsidRDefault="00547C99" w:rsidP="00547C99">
      <w:pPr>
        <w:pStyle w:val="a3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 w:rsidRPr="0013750F">
        <w:rPr>
          <w:szCs w:val="28"/>
        </w:rPr>
        <w:t xml:space="preserve">Рассмотреть современные методы профилактики, диагностики и лечения наследственных заболеваний. </w:t>
      </w:r>
    </w:p>
    <w:p w14:paraId="54CA7358" w14:textId="77777777" w:rsidR="00547C99" w:rsidRPr="0013750F" w:rsidRDefault="00547C99" w:rsidP="00547C99">
      <w:pPr>
        <w:pStyle w:val="a3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 w:rsidRPr="0013750F">
        <w:rPr>
          <w:szCs w:val="28"/>
        </w:rPr>
        <w:t xml:space="preserve">Найти более результативные пути решения проблемы. </w:t>
      </w:r>
    </w:p>
    <w:p w14:paraId="75B7E20A" w14:textId="77777777" w:rsidR="00547C99" w:rsidRPr="0013750F" w:rsidRDefault="00547C99" w:rsidP="00547C99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13750F">
        <w:rPr>
          <w:szCs w:val="28"/>
        </w:rPr>
        <w:t>Показать примерный вариант генетического паспорта.</w:t>
      </w:r>
    </w:p>
    <w:p w14:paraId="2A678921" w14:textId="77777777" w:rsidR="00547C99" w:rsidRDefault="00547C99" w:rsidP="00547C99">
      <w:pPr>
        <w:pStyle w:val="a3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 w:rsidRPr="0013750F">
        <w:rPr>
          <w:szCs w:val="28"/>
        </w:rPr>
        <w:t xml:space="preserve">Составить статью для журнала на основе полученной информации. </w:t>
      </w:r>
    </w:p>
    <w:p w14:paraId="61047541" w14:textId="77777777" w:rsidR="00547C99" w:rsidRDefault="00547C99" w:rsidP="00547C99">
      <w:pPr>
        <w:spacing w:after="0" w:line="360" w:lineRule="auto"/>
        <w:jc w:val="both"/>
        <w:rPr>
          <w:szCs w:val="28"/>
        </w:rPr>
      </w:pPr>
    </w:p>
    <w:p w14:paraId="67C9C93F" w14:textId="77777777" w:rsidR="00547C99" w:rsidRPr="005C3408" w:rsidRDefault="00547C99" w:rsidP="00547C99">
      <w:pPr>
        <w:shd w:val="clear" w:color="auto" w:fill="FFFFFF"/>
        <w:spacing w:after="0" w:line="360" w:lineRule="auto"/>
        <w:ind w:left="0" w:firstLine="0"/>
        <w:jc w:val="center"/>
        <w:rPr>
          <w:b/>
          <w:color w:val="000000" w:themeColor="text1"/>
          <w:sz w:val="36"/>
          <w:szCs w:val="36"/>
        </w:rPr>
      </w:pPr>
      <w:r w:rsidRPr="005C3408">
        <w:rPr>
          <w:b/>
          <w:color w:val="000000" w:themeColor="text1"/>
          <w:sz w:val="36"/>
          <w:szCs w:val="36"/>
        </w:rPr>
        <w:t>Современные методы профилактики, диагностики и лечения наследственных заболеваний.</w:t>
      </w:r>
    </w:p>
    <w:p w14:paraId="433A5E69" w14:textId="77777777" w:rsidR="00547C99" w:rsidRPr="00ED0498" w:rsidRDefault="00547C99" w:rsidP="00547C9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b/>
          <w:color w:val="000000" w:themeColor="text1"/>
          <w:szCs w:val="28"/>
        </w:rPr>
      </w:pPr>
      <w:r w:rsidRPr="00ED0498">
        <w:rPr>
          <w:b/>
          <w:color w:val="000000" w:themeColor="text1"/>
          <w:szCs w:val="28"/>
        </w:rPr>
        <w:t>Биохимический метод.</w:t>
      </w:r>
    </w:p>
    <w:p w14:paraId="3144CAE5" w14:textId="77777777" w:rsidR="00547C99" w:rsidRPr="00ED0498" w:rsidRDefault="00547C99" w:rsidP="00547C99">
      <w:pPr>
        <w:shd w:val="clear" w:color="auto" w:fill="FFFFFF"/>
        <w:spacing w:after="0" w:line="360" w:lineRule="auto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</w:t>
      </w:r>
      <w:r w:rsidRPr="00ED0498">
        <w:rPr>
          <w:color w:val="000000" w:themeColor="text1"/>
          <w:szCs w:val="28"/>
        </w:rPr>
        <w:t xml:space="preserve">С помощью биохимических методов можно выявлять болезни обмена, но не только их. Например, американские ученые разрабатывают специальный тест для определения в крови метаболитов, говорящих о наличии у детей аутизма. Сегодня это заболевание диагностируется при помощи </w:t>
      </w:r>
      <w:r w:rsidRPr="00ED0498">
        <w:rPr>
          <w:color w:val="000000" w:themeColor="text1"/>
          <w:szCs w:val="28"/>
        </w:rPr>
        <w:lastRenderedPageBreak/>
        <w:t>многоступенчатых психометрических тестов, а наличие количественного показателя могло бы помочь врачам в более ранней и точной диагностике.</w:t>
      </w:r>
    </w:p>
    <w:p w14:paraId="37288A7C" w14:textId="77777777" w:rsidR="00547C99" w:rsidRPr="00ED0498" w:rsidRDefault="00547C99" w:rsidP="00547C9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b/>
          <w:color w:val="000000" w:themeColor="text1"/>
          <w:szCs w:val="28"/>
        </w:rPr>
      </w:pPr>
      <w:r w:rsidRPr="00ED0498">
        <w:rPr>
          <w:b/>
          <w:color w:val="000000" w:themeColor="text1"/>
          <w:szCs w:val="28"/>
        </w:rPr>
        <w:t>Цитогенетический метод.</w:t>
      </w:r>
    </w:p>
    <w:p w14:paraId="295581FA" w14:textId="77777777" w:rsidR="00547C99" w:rsidRPr="00ED0498" w:rsidRDefault="00547C99" w:rsidP="00547C99">
      <w:pPr>
        <w:shd w:val="clear" w:color="auto" w:fill="FFFFFF"/>
        <w:spacing w:after="0" w:line="36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</w:t>
      </w:r>
      <w:r w:rsidRPr="00ED0498">
        <w:rPr>
          <w:color w:val="000000" w:themeColor="text1"/>
          <w:szCs w:val="28"/>
        </w:rPr>
        <w:t>Для исследования берут кровь, клетки которой проходят специальную подготовку. В обычном состоянии хромосомы как бы скручены в плотную спираль, поэтому оценить наличие в них повреждений нельзя. Для изучения клетки искусственно вводят в состояние деления, и когда нить хромосомы раскручивается, из нее делают препарат.</w:t>
      </w:r>
    </w:p>
    <w:p w14:paraId="50681FDF" w14:textId="77777777" w:rsidR="00547C99" w:rsidRPr="00ED0498" w:rsidRDefault="00547C99" w:rsidP="00547C99">
      <w:pPr>
        <w:shd w:val="clear" w:color="auto" w:fill="FFFFFF"/>
        <w:spacing w:after="0" w:line="360" w:lineRule="auto"/>
        <w:ind w:left="0" w:firstLine="0"/>
        <w:jc w:val="both"/>
        <w:rPr>
          <w:color w:val="000000" w:themeColor="text1"/>
          <w:szCs w:val="28"/>
        </w:rPr>
      </w:pPr>
      <w:r w:rsidRPr="00ED0498">
        <w:rPr>
          <w:color w:val="000000" w:themeColor="text1"/>
          <w:szCs w:val="28"/>
        </w:rPr>
        <w:t xml:space="preserve">Цитогенетические методы применяется в ранней диагностике патологий детей, а также помогают выявлять причины нарушения репродуктивной функции, особенно неясного генеза, у мужчин и женщин. </w:t>
      </w:r>
    </w:p>
    <w:p w14:paraId="459B95DD" w14:textId="77777777" w:rsidR="00547C99" w:rsidRPr="00ED0498" w:rsidRDefault="00547C99" w:rsidP="00547C9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b/>
          <w:color w:val="000000" w:themeColor="text1"/>
          <w:szCs w:val="28"/>
        </w:rPr>
      </w:pPr>
      <w:r w:rsidRPr="00ED0498">
        <w:rPr>
          <w:b/>
          <w:color w:val="000000" w:themeColor="text1"/>
          <w:szCs w:val="28"/>
        </w:rPr>
        <w:t>Дерматоглифика.</w:t>
      </w:r>
    </w:p>
    <w:p w14:paraId="7CD10FAE" w14:textId="77777777" w:rsidR="00547C99" w:rsidRPr="00ED0498" w:rsidRDefault="00547C99" w:rsidP="00547C99">
      <w:pPr>
        <w:shd w:val="clear" w:color="auto" w:fill="FFFFFF"/>
        <w:spacing w:after="0" w:line="360" w:lineRule="auto"/>
        <w:ind w:left="0"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</w:t>
      </w:r>
      <w:r w:rsidRPr="00ED0498">
        <w:rPr>
          <w:color w:val="000000" w:themeColor="text1"/>
          <w:szCs w:val="28"/>
        </w:rPr>
        <w:t xml:space="preserve">С этим методом хорошо знакомы все: дактилоскопия, или изучение рисунка кожи пальцев, относится к дерматоглифике. Существуют и другие методы — </w:t>
      </w:r>
      <w:proofErr w:type="spellStart"/>
      <w:r w:rsidRPr="00ED0498">
        <w:rPr>
          <w:color w:val="000000" w:themeColor="text1"/>
          <w:szCs w:val="28"/>
        </w:rPr>
        <w:t>пальмоскопия</w:t>
      </w:r>
      <w:proofErr w:type="spellEnd"/>
      <w:r w:rsidRPr="00ED0498">
        <w:rPr>
          <w:color w:val="000000" w:themeColor="text1"/>
          <w:szCs w:val="28"/>
        </w:rPr>
        <w:t xml:space="preserve"> (изучение рисунка на ладонях) и </w:t>
      </w:r>
      <w:proofErr w:type="spellStart"/>
      <w:r w:rsidRPr="00ED0498">
        <w:rPr>
          <w:color w:val="000000" w:themeColor="text1"/>
          <w:szCs w:val="28"/>
        </w:rPr>
        <w:t>плантоскопия</w:t>
      </w:r>
      <w:proofErr w:type="spellEnd"/>
      <w:r w:rsidRPr="00ED0498">
        <w:rPr>
          <w:color w:val="000000" w:themeColor="text1"/>
          <w:szCs w:val="28"/>
        </w:rPr>
        <w:t xml:space="preserve"> (изучение рисунка кожи на подошвах). Особенности кожного рисунка изучал чешский ученый Ян </w:t>
      </w:r>
      <w:proofErr w:type="spellStart"/>
      <w:r w:rsidRPr="00ED0498">
        <w:rPr>
          <w:color w:val="000000" w:themeColor="text1"/>
          <w:szCs w:val="28"/>
        </w:rPr>
        <w:t>Пуркинье</w:t>
      </w:r>
      <w:proofErr w:type="spellEnd"/>
      <w:r w:rsidRPr="00ED0498">
        <w:rPr>
          <w:color w:val="000000" w:themeColor="text1"/>
          <w:szCs w:val="28"/>
        </w:rPr>
        <w:t>, кот</w:t>
      </w:r>
    </w:p>
    <w:p w14:paraId="7B538297" w14:textId="77777777" w:rsidR="00547C99" w:rsidRPr="00ED0498" w:rsidRDefault="00547C99" w:rsidP="00547C99">
      <w:pPr>
        <w:shd w:val="clear" w:color="auto" w:fill="FFFFFF"/>
        <w:spacing w:after="0" w:line="360" w:lineRule="auto"/>
        <w:jc w:val="both"/>
        <w:rPr>
          <w:color w:val="000000" w:themeColor="text1"/>
          <w:szCs w:val="28"/>
        </w:rPr>
      </w:pPr>
      <w:proofErr w:type="spellStart"/>
      <w:r w:rsidRPr="00ED0498">
        <w:rPr>
          <w:color w:val="000000" w:themeColor="text1"/>
          <w:szCs w:val="28"/>
        </w:rPr>
        <w:t>орый</w:t>
      </w:r>
      <w:proofErr w:type="spellEnd"/>
      <w:r w:rsidRPr="00ED0498">
        <w:rPr>
          <w:color w:val="000000" w:themeColor="text1"/>
          <w:szCs w:val="28"/>
        </w:rPr>
        <w:t xml:space="preserve"> воздал фундаментальную классификацию пальцевых узоров. Его последователи выяснили, что некоторые изменения рисунка кожи по сравнению с нормой свидетельствует о генетических заболеваниях. Например, по расположению гребней и борозд на коже можно предположить такие патологии, как синдром </w:t>
      </w:r>
      <w:proofErr w:type="spellStart"/>
      <w:r w:rsidRPr="00ED0498">
        <w:rPr>
          <w:color w:val="000000" w:themeColor="text1"/>
          <w:szCs w:val="28"/>
        </w:rPr>
        <w:t>Клайнфельтера</w:t>
      </w:r>
      <w:proofErr w:type="spellEnd"/>
      <w:r w:rsidRPr="00ED0498">
        <w:rPr>
          <w:color w:val="000000" w:themeColor="text1"/>
          <w:szCs w:val="28"/>
        </w:rPr>
        <w:t xml:space="preserve">, синдром кошачьего крика, синдром Тернера и даже </w:t>
      </w:r>
      <w:proofErr w:type="spellStart"/>
      <w:r w:rsidRPr="00ED0498">
        <w:rPr>
          <w:color w:val="000000" w:themeColor="text1"/>
          <w:szCs w:val="28"/>
        </w:rPr>
        <w:t>мультифакторные</w:t>
      </w:r>
      <w:proofErr w:type="spellEnd"/>
      <w:r w:rsidRPr="00ED0498">
        <w:rPr>
          <w:color w:val="000000" w:themeColor="text1"/>
          <w:szCs w:val="28"/>
        </w:rPr>
        <w:t xml:space="preserve"> заболевания — диабет, рак и другие.</w:t>
      </w:r>
      <w:r>
        <w:rPr>
          <w:color w:val="000000" w:themeColor="text1"/>
          <w:szCs w:val="28"/>
        </w:rPr>
        <w:t xml:space="preserve"> </w:t>
      </w:r>
      <w:proofErr w:type="spellStart"/>
      <w:r w:rsidRPr="00ED0498">
        <w:rPr>
          <w:color w:val="000000" w:themeColor="text1"/>
          <w:szCs w:val="28"/>
        </w:rPr>
        <w:t>Дерматоглифический</w:t>
      </w:r>
      <w:proofErr w:type="spellEnd"/>
      <w:r w:rsidRPr="00ED0498">
        <w:rPr>
          <w:color w:val="000000" w:themeColor="text1"/>
          <w:szCs w:val="28"/>
        </w:rPr>
        <w:t xml:space="preserve"> анализ является частью осмотра пациента в генетической клинике.</w:t>
      </w:r>
    </w:p>
    <w:p w14:paraId="4DC5C8C6" w14:textId="77777777" w:rsidR="00547C99" w:rsidRPr="00ED0498" w:rsidRDefault="00547C99" w:rsidP="00547C9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color w:val="000000" w:themeColor="text1"/>
          <w:szCs w:val="28"/>
        </w:rPr>
      </w:pPr>
      <w:r w:rsidRPr="00ED0498">
        <w:rPr>
          <w:b/>
          <w:bCs/>
          <w:color w:val="000000" w:themeColor="text1"/>
          <w:szCs w:val="28"/>
        </w:rPr>
        <w:t>Симптоматическое лечение.</w:t>
      </w:r>
    </w:p>
    <w:p w14:paraId="37B43FC1" w14:textId="77777777" w:rsidR="00547C99" w:rsidRPr="00ED0498" w:rsidRDefault="00547C99" w:rsidP="00547C99">
      <w:pPr>
        <w:spacing w:after="0" w:line="36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</w:t>
      </w:r>
      <w:r w:rsidRPr="00ED0498">
        <w:rPr>
          <w:color w:val="000000" w:themeColor="text1"/>
          <w:szCs w:val="28"/>
        </w:rPr>
        <w:t xml:space="preserve">Наследственным заболеваниям свойственны различные клинические проявления, и их лечение во многом является симптоматическим. Отдельные </w:t>
      </w:r>
      <w:proofErr w:type="gramStart"/>
      <w:r w:rsidRPr="00ED0498">
        <w:rPr>
          <w:color w:val="000000" w:themeColor="text1"/>
          <w:szCs w:val="28"/>
        </w:rPr>
        <w:t>нарушения  метаболизма</w:t>
      </w:r>
      <w:proofErr w:type="gramEnd"/>
      <w:r w:rsidRPr="00ED0498">
        <w:rPr>
          <w:color w:val="000000" w:themeColor="text1"/>
          <w:szCs w:val="28"/>
        </w:rPr>
        <w:t xml:space="preserve"> исправляют назначением специальных диет, направленных на уменьшение токсических веществ в организме, накопление </w:t>
      </w:r>
      <w:r w:rsidRPr="00ED0498">
        <w:rPr>
          <w:color w:val="000000" w:themeColor="text1"/>
          <w:szCs w:val="28"/>
        </w:rPr>
        <w:lastRenderedPageBreak/>
        <w:t xml:space="preserve">которых обусловлено мутациями в определённых генах. Например, при фенилкетонурии назначают </w:t>
      </w:r>
      <w:proofErr w:type="spellStart"/>
      <w:r w:rsidRPr="00ED0498">
        <w:rPr>
          <w:color w:val="000000" w:themeColor="text1"/>
          <w:szCs w:val="28"/>
        </w:rPr>
        <w:t>безаланиновую</w:t>
      </w:r>
      <w:proofErr w:type="spellEnd"/>
      <w:r w:rsidRPr="00ED0498">
        <w:rPr>
          <w:color w:val="000000" w:themeColor="text1"/>
          <w:szCs w:val="28"/>
        </w:rPr>
        <w:t xml:space="preserve"> диету.</w:t>
      </w:r>
    </w:p>
    <w:p w14:paraId="18FE9134" w14:textId="77777777" w:rsidR="00547C99" w:rsidRPr="00ED0498" w:rsidRDefault="00547C99" w:rsidP="00547C99">
      <w:pPr>
        <w:spacing w:after="0" w:line="360" w:lineRule="auto"/>
        <w:jc w:val="both"/>
        <w:rPr>
          <w:color w:val="000000" w:themeColor="text1"/>
          <w:szCs w:val="28"/>
        </w:rPr>
      </w:pPr>
      <w:r w:rsidRPr="00ED0498">
        <w:rPr>
          <w:color w:val="000000" w:themeColor="text1"/>
          <w:szCs w:val="28"/>
        </w:rPr>
        <w:t xml:space="preserve">Для ослабления симптомов наследственных болезней, связанных с дефектом определённого белка, вводят внутривенно такую его функциональную форму, которая не вызывает иммунной реакции. Такая замещающая терапия применяется при лечении гемофилии, тяжёлого комбинированного иммунодефицита и др. Иногда для компенсации определённых утраченных функций проводят трансплантацию костного мозга и других органов. Существующая терапия в подавляющем большинстве случаев мало эффективна, а само лечение следует проводить многократно, несмотря на его высокую стоимость. Так же существуют малоизученные неизлечимые болезни. </w:t>
      </w:r>
      <w:proofErr w:type="gramStart"/>
      <w:r w:rsidRPr="00ED0498">
        <w:rPr>
          <w:color w:val="000000" w:themeColor="text1"/>
          <w:szCs w:val="28"/>
        </w:rPr>
        <w:t>Одна  из</w:t>
      </w:r>
      <w:proofErr w:type="gramEnd"/>
      <w:r w:rsidRPr="00ED0498">
        <w:rPr>
          <w:color w:val="000000" w:themeColor="text1"/>
          <w:szCs w:val="28"/>
        </w:rPr>
        <w:t xml:space="preserve"> них - </w:t>
      </w:r>
      <w:proofErr w:type="spellStart"/>
      <w:r w:rsidRPr="00ED0498">
        <w:rPr>
          <w:color w:val="000000" w:themeColor="text1"/>
          <w:szCs w:val="28"/>
        </w:rPr>
        <w:t>Фибродисплазия</w:t>
      </w:r>
      <w:proofErr w:type="spellEnd"/>
    </w:p>
    <w:p w14:paraId="7915334E" w14:textId="77777777" w:rsidR="00547C99" w:rsidRPr="00ED0498" w:rsidRDefault="00547C99" w:rsidP="00547C9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b/>
          <w:bCs/>
          <w:color w:val="000000" w:themeColor="text1"/>
          <w:szCs w:val="28"/>
        </w:rPr>
      </w:pPr>
      <w:r w:rsidRPr="00ED0498">
        <w:rPr>
          <w:b/>
          <w:bCs/>
          <w:color w:val="000000" w:themeColor="text1"/>
          <w:szCs w:val="28"/>
        </w:rPr>
        <w:t>Генная терапия.</w:t>
      </w:r>
    </w:p>
    <w:p w14:paraId="3D5E391D" w14:textId="77777777" w:rsidR="00547C99" w:rsidRPr="00ED0498" w:rsidRDefault="00547C99" w:rsidP="00547C99">
      <w:pPr>
        <w:spacing w:after="0" w:line="36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</w:t>
      </w:r>
      <w:r w:rsidRPr="00ED0498">
        <w:rPr>
          <w:color w:val="000000" w:themeColor="text1"/>
          <w:szCs w:val="28"/>
        </w:rPr>
        <w:t>Принципиально новым методом, эффективным и направленным на уничтожение генетической причины наследственного заболевания, является генотерапия. Суть метода генотерапии – введение нормальных генов в дефектные соматические клетки.</w:t>
      </w:r>
    </w:p>
    <w:p w14:paraId="62C1D816" w14:textId="77777777" w:rsidR="00547C99" w:rsidRPr="00ED0498" w:rsidRDefault="00547C99" w:rsidP="00547C99">
      <w:pPr>
        <w:spacing w:after="0" w:line="36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</w:t>
      </w:r>
      <w:r w:rsidRPr="00ED0498">
        <w:rPr>
          <w:color w:val="000000" w:themeColor="text1"/>
          <w:szCs w:val="28"/>
        </w:rPr>
        <w:t>Концепция генной терапии заключатся в том, что наиболее радикальным способом борьбы с разного рода заболеваниями, вызываемыми изменениями генетического содержания клеток, должна быть обработка, направленная непосредственно на исправление или уничтожение самой генетической причины заболевания, а не её следствий.</w:t>
      </w:r>
    </w:p>
    <w:p w14:paraId="418BB9EE" w14:textId="77777777" w:rsidR="00547C99" w:rsidRPr="00ED0498" w:rsidRDefault="00547C99" w:rsidP="00547C99">
      <w:pPr>
        <w:spacing w:after="0" w:line="36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</w:t>
      </w:r>
      <w:r w:rsidRPr="00ED0498">
        <w:rPr>
          <w:color w:val="000000" w:themeColor="text1"/>
          <w:szCs w:val="28"/>
        </w:rPr>
        <w:t>В связи с тем, что генная терапия представляет собой новое направление медицинской генетики, а болезни, которые пытаются лечить этим способом, очень разнообразны, создано множество оригинальных методических подходов к этой проблеме. В настоящее время исследования по генотерапии в основном направлены на коррекцию генетических дефектов соматических, а не половых клеток, что связано с чисто техническими проблемами, а также из соображений безопасности.</w:t>
      </w:r>
    </w:p>
    <w:p w14:paraId="2868B58E" w14:textId="77777777" w:rsidR="00547C99" w:rsidRPr="00ED0498" w:rsidRDefault="00547C99" w:rsidP="00547C99">
      <w:pPr>
        <w:spacing w:after="0" w:line="36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     </w:t>
      </w:r>
      <w:r w:rsidRPr="00ED0498">
        <w:rPr>
          <w:color w:val="000000" w:themeColor="text1"/>
          <w:szCs w:val="28"/>
        </w:rPr>
        <w:t>Так же различают такие способы, ка</w:t>
      </w:r>
      <w:r>
        <w:rPr>
          <w:color w:val="000000" w:themeColor="text1"/>
          <w:szCs w:val="28"/>
        </w:rPr>
        <w:t>к</w:t>
      </w:r>
      <w:r w:rsidRPr="00ED0498">
        <w:rPr>
          <w:color w:val="000000" w:themeColor="text1"/>
          <w:szCs w:val="28"/>
        </w:rPr>
        <w:t>: генетическое нормирование и исключение мутагенов; управление действием генов; дородовая диагностика.</w:t>
      </w:r>
    </w:p>
    <w:p w14:paraId="5409D71C" w14:textId="77777777" w:rsidR="00547C99" w:rsidRPr="00ED0498" w:rsidRDefault="00547C99" w:rsidP="00547C99">
      <w:pPr>
        <w:spacing w:after="0" w:line="360" w:lineRule="auto"/>
        <w:rPr>
          <w:b/>
          <w:bCs/>
          <w:color w:val="000000" w:themeColor="text1"/>
          <w:szCs w:val="28"/>
        </w:rPr>
      </w:pPr>
      <w:r w:rsidRPr="00ED0498">
        <w:rPr>
          <w:color w:val="000000" w:themeColor="text1"/>
          <w:szCs w:val="28"/>
        </w:rPr>
        <w:t xml:space="preserve">Но эти методы актуальны только тогда, когда генетический код уже построен и полному изменению не подлежит. Но как тогда предугадать возможность генетических болезней у человека? Ведь далеко не каждый родитель сможет морально и финансово растить     нездорового ребёнка, и далеко не все болезни можно будет вылечить. Так как же предугадать и избежать таких мук для родителей и будущего поколения? К счастью, активно продвигающаяся генетика дала нам возможность «заглянуть» в возможное будущее, с помощью </w:t>
      </w:r>
      <w:r>
        <w:rPr>
          <w:color w:val="000000" w:themeColor="text1"/>
          <w:szCs w:val="28"/>
        </w:rPr>
        <w:t>«</w:t>
      </w:r>
      <w:r w:rsidRPr="005C19B0">
        <w:rPr>
          <w:color w:val="000000" w:themeColor="text1"/>
          <w:szCs w:val="28"/>
        </w:rPr>
        <w:t xml:space="preserve">Генетического паспорта». </w:t>
      </w:r>
      <w:r w:rsidRPr="00ED0498">
        <w:rPr>
          <w:b/>
          <w:bCs/>
          <w:color w:val="000000" w:themeColor="text1"/>
          <w:szCs w:val="28"/>
        </w:rPr>
        <w:br/>
        <w:t xml:space="preserve"> </w:t>
      </w:r>
      <w:r>
        <w:rPr>
          <w:b/>
          <w:bCs/>
          <w:color w:val="000000" w:themeColor="text1"/>
          <w:szCs w:val="28"/>
        </w:rPr>
        <w:t xml:space="preserve">                                  </w:t>
      </w:r>
      <w:r w:rsidRPr="005C3408">
        <w:rPr>
          <w:b/>
          <w:bCs/>
          <w:color w:val="000000" w:themeColor="text1"/>
          <w:sz w:val="32"/>
          <w:szCs w:val="32"/>
        </w:rPr>
        <w:t xml:space="preserve"> 2.2 Генетический паспорт</w:t>
      </w:r>
    </w:p>
    <w:p w14:paraId="188E34CD" w14:textId="77777777" w:rsidR="00547C99" w:rsidRPr="00ED0498" w:rsidRDefault="00547C99" w:rsidP="00547C99">
      <w:pPr>
        <w:spacing w:after="0" w:line="360" w:lineRule="auto"/>
        <w:jc w:val="both"/>
        <w:rPr>
          <w:color w:val="000000" w:themeColor="text1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 w:themeColor="text1"/>
          <w:szCs w:val="28"/>
        </w:rPr>
        <w:t xml:space="preserve">      </w:t>
      </w:r>
      <w:r w:rsidRPr="00ED0498">
        <w:rPr>
          <w:bCs/>
          <w:color w:val="000000" w:themeColor="text1"/>
          <w:szCs w:val="28"/>
        </w:rPr>
        <w:t xml:space="preserve">Генетический паспорт – это документ, содержащий информацию о генетическом коде человека. </w:t>
      </w:r>
      <w:r w:rsidRPr="00ED0498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 Специалисты считают, что указанный документ может быть представлен двумя вариантами: судебно-медицинским и личным. В первом случае речь идёт о сборнике сведений, которые позволят определить личность на базе маркеров ДНК. Во втором − об официальном документе, в котором будет содержаться подробная информация о рисках для здоровья конкретного человека и особенностях его организма.</w:t>
      </w:r>
      <w:r w:rsidRPr="00ED0498">
        <w:rPr>
          <w:color w:val="000000" w:themeColor="text1"/>
          <w:szCs w:val="28"/>
          <w:shd w:val="clear" w:color="auto" w:fill="FFFFFF"/>
        </w:rPr>
        <w:t> </w:t>
      </w:r>
      <w:r w:rsidRPr="00ED0498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Для судебно-медицинского паспорта будет необходимо произвести стандартный забор биологического материала. Для личного, более подробного документа, потребуются комплексные исследования. Мы рассмотрим личный генетический паспорт.</w:t>
      </w:r>
    </w:p>
    <w:p w14:paraId="228C57F8" w14:textId="77777777" w:rsidR="00547C99" w:rsidRPr="00ED0498" w:rsidRDefault="00547C99" w:rsidP="00547C99">
      <w:pPr>
        <w:spacing w:after="0" w:line="360" w:lineRule="auto"/>
        <w:jc w:val="both"/>
        <w:rPr>
          <w:color w:val="000000" w:themeColor="text1"/>
          <w:szCs w:val="28"/>
          <w:bdr w:val="none" w:sz="0" w:space="0" w:color="auto" w:frame="1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      </w:t>
      </w:r>
      <w:r w:rsidRPr="00ED0498">
        <w:rPr>
          <w:color w:val="000000" w:themeColor="text1"/>
          <w:szCs w:val="28"/>
          <w:shd w:val="clear" w:color="auto" w:fill="FFFFFF"/>
        </w:rPr>
        <w:t xml:space="preserve">Комплексный генетический тест позволяет решить целый ряд проблем, которые снижают качество жизни современных людей. Благодаря результатам такого обследования можно узнать о вероятности наследственных заболеваний, передающихся из поколения в поколение, этнической принадлежности, физических и интеллектуальных способностях. Неоспоримое преимущество генетического анализа - возможность ранней диагностики скрытых болезней.  У современных людей в геноме содержится в среднем от 20 до 25 тысяч генов. Это огромный объём информации, </w:t>
      </w:r>
      <w:r w:rsidRPr="00ED0498">
        <w:rPr>
          <w:color w:val="000000" w:themeColor="text1"/>
          <w:szCs w:val="28"/>
          <w:shd w:val="clear" w:color="auto" w:fill="FFFFFF"/>
        </w:rPr>
        <w:lastRenderedPageBreak/>
        <w:t>полностью прочитать её в данный момент невозможно. Сейчас речь идёт только о создании всероссийской базы сывороток крови, которая станет основой для проведения исследований и мониторинга заболеваний, носящих генетический характер.</w:t>
      </w:r>
    </w:p>
    <w:p w14:paraId="7D17811C" w14:textId="77777777" w:rsidR="00547C99" w:rsidRDefault="00547C99" w:rsidP="00547C99">
      <w:pPr>
        <w:spacing w:after="0" w:line="360" w:lineRule="auto"/>
        <w:ind w:left="0" w:firstLine="0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П</w:t>
      </w:r>
      <w:r w:rsidRPr="00ED0498">
        <w:rPr>
          <w:b/>
          <w:bCs/>
          <w:color w:val="000000" w:themeColor="text1"/>
          <w:szCs w:val="28"/>
        </w:rPr>
        <w:t>реимущества</w:t>
      </w:r>
      <w:r>
        <w:rPr>
          <w:b/>
          <w:bCs/>
          <w:color w:val="000000" w:themeColor="text1"/>
          <w:szCs w:val="28"/>
        </w:rPr>
        <w:t xml:space="preserve"> и п</w:t>
      </w:r>
      <w:r w:rsidRPr="00FE238E">
        <w:rPr>
          <w:b/>
          <w:bCs/>
          <w:color w:val="000000" w:themeColor="text1"/>
          <w:szCs w:val="28"/>
        </w:rPr>
        <w:t>роблемы</w:t>
      </w:r>
      <w:r w:rsidRPr="00ED0498">
        <w:rPr>
          <w:b/>
          <w:bCs/>
          <w:color w:val="000000" w:themeColor="text1"/>
          <w:szCs w:val="28"/>
        </w:rPr>
        <w:t xml:space="preserve"> приобретения генетического паспорта.</w:t>
      </w:r>
    </w:p>
    <w:p w14:paraId="09C0FBF9" w14:textId="77777777" w:rsidR="00547C99" w:rsidRPr="00FE238E" w:rsidRDefault="00547C99" w:rsidP="00547C99">
      <w:pPr>
        <w:spacing w:after="0" w:line="360" w:lineRule="auto"/>
        <w:ind w:left="0"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</w:t>
      </w:r>
      <w:r w:rsidRPr="00FE238E">
        <w:rPr>
          <w:color w:val="000000" w:themeColor="text1"/>
          <w:szCs w:val="28"/>
        </w:rPr>
        <w:t>После прохождения генетического теста человек узнает о своем организме много нового, что в дальнейшем может использоваться для профилактики и лечения заболеваний, коррекции схемы питания, составления плана тренировок, подбора индивидуальной терапии, направленной на омоложение и борьбу с признаками возрастных изменений. Генетический паспорт выполняет несколько очень важных функций:</w:t>
      </w:r>
    </w:p>
    <w:p w14:paraId="4B8F290B" w14:textId="77777777" w:rsidR="00547C99" w:rsidRPr="00FE238E" w:rsidRDefault="00547C99" w:rsidP="00547C99">
      <w:pPr>
        <w:numPr>
          <w:ilvl w:val="0"/>
          <w:numId w:val="3"/>
        </w:numPr>
        <w:spacing w:after="0" w:line="360" w:lineRule="auto"/>
        <w:jc w:val="both"/>
        <w:rPr>
          <w:color w:val="000000" w:themeColor="text1"/>
          <w:szCs w:val="28"/>
        </w:rPr>
      </w:pPr>
      <w:r w:rsidRPr="00FE238E">
        <w:rPr>
          <w:color w:val="000000" w:themeColor="text1"/>
          <w:szCs w:val="28"/>
        </w:rPr>
        <w:t>с его помощью можно узнать</w:t>
      </w:r>
      <w:r>
        <w:rPr>
          <w:color w:val="000000" w:themeColor="text1"/>
          <w:szCs w:val="28"/>
        </w:rPr>
        <w:t xml:space="preserve"> о</w:t>
      </w:r>
      <w:r w:rsidRPr="00FE238E">
        <w:rPr>
          <w:color w:val="000000" w:themeColor="text1"/>
          <w:szCs w:val="28"/>
        </w:rPr>
        <w:t xml:space="preserve"> сво</w:t>
      </w:r>
      <w:r>
        <w:rPr>
          <w:color w:val="000000" w:themeColor="text1"/>
          <w:szCs w:val="28"/>
        </w:rPr>
        <w:t>ём</w:t>
      </w:r>
      <w:r w:rsidRPr="00FE238E">
        <w:rPr>
          <w:color w:val="000000" w:themeColor="text1"/>
          <w:szCs w:val="28"/>
        </w:rPr>
        <w:t xml:space="preserve"> национальном составе и найти родственников во всем мире на основании сведений о хромосомах;</w:t>
      </w:r>
    </w:p>
    <w:p w14:paraId="4E265D91" w14:textId="77777777" w:rsidR="00547C99" w:rsidRPr="00FE238E" w:rsidRDefault="00547C99" w:rsidP="00547C99">
      <w:pPr>
        <w:numPr>
          <w:ilvl w:val="0"/>
          <w:numId w:val="3"/>
        </w:numPr>
        <w:spacing w:after="0" w:line="360" w:lineRule="auto"/>
        <w:jc w:val="both"/>
        <w:rPr>
          <w:color w:val="000000" w:themeColor="text1"/>
          <w:szCs w:val="28"/>
        </w:rPr>
      </w:pPr>
      <w:r w:rsidRPr="00FE238E">
        <w:rPr>
          <w:color w:val="000000" w:themeColor="text1"/>
          <w:szCs w:val="28"/>
        </w:rPr>
        <w:t>позволяет узнать о проблемах здоровья и скорректировать схему питания, изменить образ жизни;</w:t>
      </w:r>
    </w:p>
    <w:p w14:paraId="30E063F6" w14:textId="77777777" w:rsidR="00547C99" w:rsidRPr="00FE238E" w:rsidRDefault="00547C99" w:rsidP="00547C99">
      <w:pPr>
        <w:numPr>
          <w:ilvl w:val="0"/>
          <w:numId w:val="3"/>
        </w:numPr>
        <w:spacing w:after="0" w:line="360" w:lineRule="auto"/>
        <w:jc w:val="both"/>
        <w:rPr>
          <w:color w:val="000000" w:themeColor="text1"/>
          <w:szCs w:val="28"/>
        </w:rPr>
      </w:pPr>
      <w:r w:rsidRPr="00FE238E">
        <w:rPr>
          <w:color w:val="000000" w:themeColor="text1"/>
          <w:szCs w:val="28"/>
        </w:rPr>
        <w:t>дает информацию о предрасположенностях к наследственным и хроническим заболеваниям;</w:t>
      </w:r>
    </w:p>
    <w:p w14:paraId="2B679781" w14:textId="77777777" w:rsidR="00547C99" w:rsidRPr="00FE238E" w:rsidRDefault="00547C99" w:rsidP="00547C99">
      <w:pPr>
        <w:numPr>
          <w:ilvl w:val="0"/>
          <w:numId w:val="3"/>
        </w:numPr>
        <w:spacing w:after="0" w:line="360" w:lineRule="auto"/>
        <w:jc w:val="both"/>
        <w:rPr>
          <w:color w:val="000000" w:themeColor="text1"/>
          <w:szCs w:val="28"/>
        </w:rPr>
      </w:pPr>
      <w:r w:rsidRPr="00FE238E">
        <w:rPr>
          <w:color w:val="000000" w:themeColor="text1"/>
          <w:szCs w:val="28"/>
        </w:rPr>
        <w:t>результаты исследования биологического материала могут использоваться для определения мутаций плода на ранних сроках беременности;</w:t>
      </w:r>
    </w:p>
    <w:p w14:paraId="402C001D" w14:textId="77777777" w:rsidR="00547C99" w:rsidRPr="00FE238E" w:rsidRDefault="00547C99" w:rsidP="00547C99">
      <w:pPr>
        <w:numPr>
          <w:ilvl w:val="0"/>
          <w:numId w:val="3"/>
        </w:numPr>
        <w:spacing w:after="0" w:line="360" w:lineRule="auto"/>
        <w:jc w:val="both"/>
        <w:rPr>
          <w:color w:val="000000" w:themeColor="text1"/>
          <w:szCs w:val="28"/>
        </w:rPr>
      </w:pPr>
      <w:r w:rsidRPr="00FE238E">
        <w:rPr>
          <w:color w:val="000000" w:themeColor="text1"/>
          <w:szCs w:val="28"/>
        </w:rPr>
        <w:t>генетические маркеры позволяют составить паспорт вашей кожи, в котором указаны ее риски, индивидуальная чувствительность к процедурам и косметическим средствам;</w:t>
      </w:r>
    </w:p>
    <w:p w14:paraId="730D209D" w14:textId="77777777" w:rsidR="00547C99" w:rsidRPr="00FE238E" w:rsidRDefault="00547C99" w:rsidP="00547C99">
      <w:pPr>
        <w:numPr>
          <w:ilvl w:val="0"/>
          <w:numId w:val="3"/>
        </w:numPr>
        <w:spacing w:after="0" w:line="360" w:lineRule="auto"/>
        <w:jc w:val="both"/>
        <w:rPr>
          <w:color w:val="000000" w:themeColor="text1"/>
          <w:szCs w:val="28"/>
        </w:rPr>
      </w:pPr>
      <w:r w:rsidRPr="00FE238E">
        <w:rPr>
          <w:color w:val="000000" w:themeColor="text1"/>
          <w:szCs w:val="28"/>
        </w:rPr>
        <w:t>тип темперамента, биологические ритмы, склонность к определенным видам деятельности – вся эта информация заложена в генетическом коде;</w:t>
      </w:r>
    </w:p>
    <w:p w14:paraId="59A91D32" w14:textId="77777777" w:rsidR="00547C99" w:rsidRPr="00FE238E" w:rsidRDefault="00547C99" w:rsidP="00547C99">
      <w:pPr>
        <w:numPr>
          <w:ilvl w:val="0"/>
          <w:numId w:val="3"/>
        </w:numPr>
        <w:spacing w:after="0" w:line="360" w:lineRule="auto"/>
        <w:jc w:val="both"/>
        <w:rPr>
          <w:color w:val="000000" w:themeColor="text1"/>
          <w:szCs w:val="28"/>
        </w:rPr>
      </w:pPr>
      <w:r w:rsidRPr="00FE238E">
        <w:rPr>
          <w:color w:val="000000" w:themeColor="text1"/>
          <w:szCs w:val="28"/>
        </w:rPr>
        <w:t>риск развития зависимостей, а также эффективность и устойчивость к лекарственным препаратам.</w:t>
      </w:r>
    </w:p>
    <w:p w14:paraId="47D1F23D" w14:textId="77777777" w:rsidR="00547C99" w:rsidRDefault="00547C99" w:rsidP="00547C99">
      <w:pPr>
        <w:spacing w:after="0" w:line="360" w:lineRule="auto"/>
        <w:ind w:left="0"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</w:t>
      </w:r>
      <w:r w:rsidRPr="00FE238E">
        <w:rPr>
          <w:color w:val="000000" w:themeColor="text1"/>
          <w:szCs w:val="28"/>
        </w:rPr>
        <w:t xml:space="preserve">Практика создания и хранения генетических паспортов есть во многих странах, но наиболее крупным банком данных ДНК является Великобритания, </w:t>
      </w:r>
      <w:r w:rsidRPr="00FE238E">
        <w:rPr>
          <w:color w:val="000000" w:themeColor="text1"/>
          <w:szCs w:val="28"/>
        </w:rPr>
        <w:lastRenderedPageBreak/>
        <w:t>которая начала выпускать такие документы почти 25 лет назад. Врачи утверждаю</w:t>
      </w:r>
      <w:r>
        <w:rPr>
          <w:color w:val="000000" w:themeColor="text1"/>
          <w:szCs w:val="28"/>
        </w:rPr>
        <w:t>т, что данный документ</w:t>
      </w:r>
      <w:r w:rsidRPr="00FE238E">
        <w:rPr>
          <w:color w:val="000000" w:themeColor="text1"/>
          <w:szCs w:val="28"/>
        </w:rPr>
        <w:t xml:space="preserve"> позволит повысить качество медицинского обслуживания в стране, упростит схему работы с пациентами, а также поможет сделать жизнь граждан более комфортной.</w:t>
      </w:r>
      <w:r>
        <w:rPr>
          <w:color w:val="000000" w:themeColor="text1"/>
          <w:szCs w:val="28"/>
        </w:rPr>
        <w:t xml:space="preserve"> </w:t>
      </w:r>
      <w:r w:rsidRPr="008C0AE1">
        <w:rPr>
          <w:color w:val="000000" w:themeColor="text1"/>
          <w:szCs w:val="28"/>
        </w:rPr>
        <w:t>Генетические маркеры могут помочь предсказать эффективность или аллергенность некоторых лекарственных средств, но пока это касается очень ограниченного набора лекарств.</w:t>
      </w:r>
    </w:p>
    <w:p w14:paraId="5C46D74A" w14:textId="77777777" w:rsidR="00547C99" w:rsidRPr="00FE238E" w:rsidRDefault="00547C99" w:rsidP="00547C99">
      <w:pPr>
        <w:spacing w:after="0" w:line="360" w:lineRule="auto"/>
        <w:ind w:left="0"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</w:t>
      </w:r>
      <w:r w:rsidRPr="00FE238E">
        <w:rPr>
          <w:color w:val="000000" w:themeColor="text1"/>
          <w:szCs w:val="28"/>
        </w:rPr>
        <w:t>На сегодняшний день, известно около сотни моногенных заболеваний, когда мутации в определенной точке генома приводят к развитию патологического процесса. Считается, что в геноме каждого человека содержится несколько таких «молчащих» мутаций, и проявляются они, только если две одинаковые достаются ребенку от обоих родителей. Есть сцепленные с полом мутации, которые проявляются только у мальчиков.</w:t>
      </w:r>
      <w:r>
        <w:rPr>
          <w:color w:val="000000" w:themeColor="text1"/>
          <w:szCs w:val="28"/>
        </w:rPr>
        <w:t xml:space="preserve"> </w:t>
      </w:r>
      <w:r w:rsidRPr="0018717B">
        <w:rPr>
          <w:color w:val="000000" w:themeColor="text1"/>
          <w:szCs w:val="28"/>
        </w:rPr>
        <w:t>Если родители, несущие в своем геноме информацию о возможных заболеваниях, заранее будут знать об этом, планируя детей они уже смогут оценить и принять решение.</w:t>
      </w:r>
    </w:p>
    <w:p w14:paraId="24BE1683" w14:textId="77777777" w:rsidR="00547C99" w:rsidRPr="00FE238E" w:rsidRDefault="00547C99" w:rsidP="00547C99">
      <w:pPr>
        <w:spacing w:after="0" w:line="360" w:lineRule="auto"/>
        <w:ind w:left="0" w:firstLine="0"/>
        <w:jc w:val="both"/>
        <w:rPr>
          <w:color w:val="000000" w:themeColor="text1"/>
          <w:szCs w:val="28"/>
        </w:rPr>
      </w:pPr>
      <w:r w:rsidRPr="00FE238E">
        <w:rPr>
          <w:color w:val="000000" w:themeColor="text1"/>
          <w:szCs w:val="28"/>
        </w:rPr>
        <w:t xml:space="preserve">       Но все это в основном редкие — </w:t>
      </w:r>
      <w:proofErr w:type="spellStart"/>
      <w:r w:rsidRPr="00FE238E">
        <w:rPr>
          <w:color w:val="000000" w:themeColor="text1"/>
          <w:szCs w:val="28"/>
        </w:rPr>
        <w:t>орфанные</w:t>
      </w:r>
      <w:proofErr w:type="spellEnd"/>
      <w:r w:rsidRPr="00FE238E">
        <w:rPr>
          <w:color w:val="000000" w:themeColor="text1"/>
          <w:szCs w:val="28"/>
        </w:rPr>
        <w:t xml:space="preserve"> заболевания, которые являются морально-этической проблемой для общества, но не несут эпидемиологических рисков, поскольку естественной защитой от них является запрет на близкородственные браки, содержащийся в большинстве современных культур.</w:t>
      </w:r>
    </w:p>
    <w:p w14:paraId="2B727742" w14:textId="77777777" w:rsidR="00547C99" w:rsidRDefault="00547C99" w:rsidP="00547C99">
      <w:pPr>
        <w:spacing w:after="0" w:line="360" w:lineRule="auto"/>
        <w:ind w:left="0" w:firstLine="0"/>
        <w:jc w:val="both"/>
        <w:rPr>
          <w:bCs/>
          <w:color w:val="000000" w:themeColor="text1"/>
          <w:szCs w:val="28"/>
        </w:rPr>
      </w:pPr>
      <w:r w:rsidRPr="00FE238E">
        <w:rPr>
          <w:color w:val="000000" w:themeColor="text1"/>
          <w:szCs w:val="28"/>
        </w:rPr>
        <w:t xml:space="preserve">     </w:t>
      </w:r>
      <w:r>
        <w:rPr>
          <w:bCs/>
          <w:color w:val="000000" w:themeColor="text1"/>
          <w:szCs w:val="28"/>
        </w:rPr>
        <w:t xml:space="preserve"> </w:t>
      </w:r>
      <w:r w:rsidRPr="002B0D46">
        <w:rPr>
          <w:color w:val="111111"/>
          <w:szCs w:val="28"/>
          <w:shd w:val="clear" w:color="auto" w:fill="FFFFFF"/>
        </w:rPr>
        <w:t xml:space="preserve">Указом от 11 марта 2019 года №97 «Об Основах государственной политики Российской Федерации в области обеспечения химической и биологической безопасности на период до 2025 года и дальнейшую перспективу» президент актуализировал проблему генетики человека. Пока речь идет только о направлении работы по генетической паспортизации населения, ни формат, ни масштаб которой </w:t>
      </w:r>
      <w:r>
        <w:rPr>
          <w:color w:val="111111"/>
          <w:szCs w:val="28"/>
          <w:shd w:val="clear" w:color="auto" w:fill="FFFFFF"/>
        </w:rPr>
        <w:t xml:space="preserve">пока </w:t>
      </w:r>
      <w:r w:rsidRPr="002B0D46">
        <w:rPr>
          <w:color w:val="111111"/>
          <w:szCs w:val="28"/>
          <w:shd w:val="clear" w:color="auto" w:fill="FFFFFF"/>
        </w:rPr>
        <w:t>не понятен.</w:t>
      </w:r>
      <w:r>
        <w:rPr>
          <w:rFonts w:ascii="Arial" w:hAnsi="Arial" w:cs="Arial"/>
          <w:color w:val="111111"/>
          <w:sz w:val="30"/>
          <w:szCs w:val="30"/>
          <w:shd w:val="clear" w:color="auto" w:fill="FFFFFF"/>
        </w:rPr>
        <w:t> </w:t>
      </w:r>
      <w:r>
        <w:rPr>
          <w:bCs/>
          <w:color w:val="000000" w:themeColor="text1"/>
          <w:szCs w:val="28"/>
        </w:rPr>
        <w:t xml:space="preserve"> </w:t>
      </w:r>
    </w:p>
    <w:p w14:paraId="6155E662" w14:textId="77777777" w:rsidR="00547C99" w:rsidRPr="00ED0498" w:rsidRDefault="00547C99" w:rsidP="00547C99">
      <w:pPr>
        <w:spacing w:after="0" w:line="360" w:lineRule="auto"/>
        <w:ind w:left="0" w:firstLine="0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</w:t>
      </w:r>
      <w:r w:rsidRPr="00ED0498">
        <w:rPr>
          <w:bCs/>
          <w:color w:val="000000" w:themeColor="text1"/>
          <w:szCs w:val="28"/>
        </w:rPr>
        <w:t xml:space="preserve">Несмотря на то, что в наше время медицина очень быстро развивается, и возможность диагностики наследственных заболеваний становится вполне доступной на базе медицинских центров, не всем слоям населения по карману </w:t>
      </w:r>
      <w:r w:rsidRPr="00ED0498">
        <w:rPr>
          <w:bCs/>
          <w:color w:val="000000" w:themeColor="text1"/>
          <w:szCs w:val="28"/>
        </w:rPr>
        <w:lastRenderedPageBreak/>
        <w:t>такая услуга. Средняя цена на комплексный тест, в зависимости от того, исследование конкретных   вопросов генетического кода ( усвоение определённых витаминов, индивидуальный план тренировок) или всех предложенных в   организации критериев варьируется от 29 тыс. до 98 тыс. рублей, что затрудняет внедрение генетической паспортизации граждан государства на обязательной основе, на уровне обычного паспорта  гражданина.</w:t>
      </w:r>
    </w:p>
    <w:p w14:paraId="37741B6A" w14:textId="77777777" w:rsidR="00547C99" w:rsidRPr="002B0D46" w:rsidRDefault="00547C99" w:rsidP="00547C99">
      <w:pPr>
        <w:spacing w:line="36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Также</w:t>
      </w:r>
      <w:r w:rsidRPr="002B0D46">
        <w:rPr>
          <w:color w:val="000000" w:themeColor="text1"/>
          <w:szCs w:val="28"/>
        </w:rPr>
        <w:t xml:space="preserve"> препятствием является неспособность биомедицины эффективно исправлять ошибки в ДНК. При первой попытке применения генетической информации для борьбы, например, с моногенными заболеваниями мы столкнемся с морально-этической проблемой запрета на рождение детей некоторыми парами, обязательным отбором и отбраковкой </w:t>
      </w:r>
      <w:proofErr w:type="spellStart"/>
      <w:r w:rsidRPr="002B0D46">
        <w:rPr>
          <w:color w:val="000000" w:themeColor="text1"/>
          <w:szCs w:val="28"/>
        </w:rPr>
        <w:t>предимплантационных</w:t>
      </w:r>
      <w:proofErr w:type="spellEnd"/>
      <w:r w:rsidRPr="002B0D46">
        <w:rPr>
          <w:color w:val="000000" w:themeColor="text1"/>
          <w:szCs w:val="28"/>
        </w:rPr>
        <w:t xml:space="preserve"> эмбрионов и даже абортами по таким медицинским показаниям. Готовы ли мы к этому? Или нести груз ответственности за рождение обреченных на тяжелые болезни детей, или </w:t>
      </w:r>
      <w:r>
        <w:rPr>
          <w:color w:val="000000" w:themeColor="text1"/>
          <w:szCs w:val="28"/>
        </w:rPr>
        <w:t xml:space="preserve">- </w:t>
      </w:r>
      <w:r w:rsidRPr="002B0D46">
        <w:rPr>
          <w:color w:val="000000" w:themeColor="text1"/>
          <w:szCs w:val="28"/>
        </w:rPr>
        <w:t>за ограничение права иметь детей?</w:t>
      </w:r>
    </w:p>
    <w:p w14:paraId="7C4C74DD" w14:textId="77777777" w:rsidR="00547C99" w:rsidRDefault="00547C99" w:rsidP="00547C99">
      <w:pPr>
        <w:spacing w:line="36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</w:t>
      </w:r>
      <w:r w:rsidRPr="002B0D46">
        <w:rPr>
          <w:color w:val="000000" w:themeColor="text1"/>
          <w:szCs w:val="28"/>
        </w:rPr>
        <w:t xml:space="preserve">Еще более сложным является вопрос о вероятностной интерпретации генетической информации. Болезнь может не возникнуть никогда, несмотря на предрасположенность, но крупица страха будет посеяна в душу знанием о мутации, связанной с этим заболеванием. Работодатели, возможно, не захотят принимать на работу сотрудников с повышенной склонностью к сердечно-сосудистым, психическим заболеваниям; тренеры — заниматься со спортсменами без потенциальных задатков повышенной выносливости и силы. </w:t>
      </w:r>
      <w:r>
        <w:rPr>
          <w:color w:val="000000" w:themeColor="text1"/>
          <w:szCs w:val="28"/>
        </w:rPr>
        <w:t>Готовы ли мы к этому?</w:t>
      </w:r>
    </w:p>
    <w:p w14:paraId="1C2C4DCE" w14:textId="77777777" w:rsidR="00547C99" w:rsidRDefault="00547C99" w:rsidP="00547C99">
      <w:pPr>
        <w:spacing w:after="0" w:line="36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Можно также столкнуться с угрозами криминального характера в трансплантологии. </w:t>
      </w:r>
      <w:r w:rsidRPr="00F24469">
        <w:rPr>
          <w:color w:val="000000" w:themeColor="text1"/>
          <w:szCs w:val="28"/>
        </w:rPr>
        <w:t>Поиск подходящей пары</w:t>
      </w:r>
      <w:r>
        <w:rPr>
          <w:color w:val="000000" w:themeColor="text1"/>
          <w:szCs w:val="28"/>
        </w:rPr>
        <w:t>, как мы знаем,</w:t>
      </w:r>
      <w:r w:rsidRPr="00F24469">
        <w:rPr>
          <w:color w:val="000000" w:themeColor="text1"/>
          <w:szCs w:val="28"/>
        </w:rPr>
        <w:t xml:space="preserve"> может занимать годы. В то же время, если будет создана база данных геномов всего населения страны, найти потенциального донора «подходящего» сердца будет делом пяти минут, и не все будут готовы ждать, когда оно освободится по воле случа</w:t>
      </w:r>
      <w:r>
        <w:rPr>
          <w:color w:val="000000" w:themeColor="text1"/>
          <w:szCs w:val="28"/>
        </w:rPr>
        <w:t xml:space="preserve">я. </w:t>
      </w:r>
    </w:p>
    <w:p w14:paraId="6AB193B4" w14:textId="77777777" w:rsidR="00547C99" w:rsidRDefault="00547C99" w:rsidP="00547C99">
      <w:pPr>
        <w:spacing w:after="0" w:line="36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        Как должен выглядеть и что должен содержать генетический паспорт? У нас есть свой вариант:</w:t>
      </w:r>
    </w:p>
    <w:p w14:paraId="397C3F40" w14:textId="77777777" w:rsidR="00547C99" w:rsidRDefault="00547C99" w:rsidP="00547C99">
      <w:pPr>
        <w:spacing w:after="0" w:line="360" w:lineRule="auto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Приложение 2.</w:t>
      </w:r>
    </w:p>
    <w:p w14:paraId="6E935270" w14:textId="77777777" w:rsidR="00547C99" w:rsidRDefault="00547C99" w:rsidP="00547C99">
      <w:pPr>
        <w:spacing w:after="0" w:line="360" w:lineRule="auto"/>
        <w:jc w:val="both"/>
        <w:rPr>
          <w:color w:val="000000" w:themeColor="text1"/>
          <w:szCs w:val="28"/>
        </w:rPr>
      </w:pPr>
    </w:p>
    <w:p w14:paraId="24CE8AE0" w14:textId="77777777" w:rsidR="00547C99" w:rsidRDefault="00547C99" w:rsidP="00547C99">
      <w:pPr>
        <w:spacing w:after="0" w:line="360" w:lineRule="auto"/>
        <w:jc w:val="both"/>
        <w:rPr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drawing>
          <wp:inline distT="0" distB="0" distL="0" distR="0" wp14:anchorId="2E33591F" wp14:editId="47F5F92D">
            <wp:extent cx="5991225" cy="3266515"/>
            <wp:effectExtent l="0" t="209550" r="0" b="21971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2B27457" w14:textId="77777777" w:rsidR="00547C99" w:rsidRDefault="00547C99" w:rsidP="00547C99">
      <w:pPr>
        <w:spacing w:after="0" w:line="36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Пункты могут варьироваться в зависимости от предпочтений гражданина России, кроме тех которые касаются здоровья. </w:t>
      </w:r>
    </w:p>
    <w:p w14:paraId="3325F397" w14:textId="77777777" w:rsidR="00547C99" w:rsidRDefault="00547C99" w:rsidP="00547C99">
      <w:pPr>
        <w:spacing w:after="0" w:line="360" w:lineRule="auto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Приложение 2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2612"/>
        <w:gridCol w:w="3612"/>
        <w:gridCol w:w="3111"/>
      </w:tblGrid>
      <w:tr w:rsidR="00547C99" w14:paraId="5A9CBF38" w14:textId="77777777" w:rsidTr="006163D1">
        <w:trPr>
          <w:trHeight w:val="70"/>
        </w:trPr>
        <w:tc>
          <w:tcPr>
            <w:tcW w:w="2650" w:type="dxa"/>
          </w:tcPr>
          <w:p w14:paraId="51FEB45B" w14:textId="77777777" w:rsidR="00547C99" w:rsidRPr="00287FD4" w:rsidRDefault="00547C99" w:rsidP="00547C9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0" w:name="_Hlk99808335"/>
            <w:r w:rsidRPr="00287FD4">
              <w:rPr>
                <w:b/>
                <w:bCs/>
                <w:color w:val="000000" w:themeColor="text1"/>
                <w:sz w:val="24"/>
                <w:szCs w:val="24"/>
              </w:rPr>
              <w:t>ФИО</w:t>
            </w:r>
          </w:p>
          <w:p w14:paraId="3359F25B" w14:textId="77777777" w:rsidR="00547C99" w:rsidRPr="00414D92" w:rsidRDefault="00547C99" w:rsidP="00547C9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87FD4">
              <w:rPr>
                <w:b/>
                <w:bCs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</w:tcPr>
          <w:p w14:paraId="1CB36B19" w14:textId="77777777" w:rsidR="00547C99" w:rsidRPr="00287FD4" w:rsidRDefault="00547C99" w:rsidP="006163D1">
            <w:pPr>
              <w:spacing w:after="0" w:line="240" w:lineRule="auto"/>
              <w:ind w:left="36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7FD4">
              <w:rPr>
                <w:b/>
                <w:bCs/>
                <w:color w:val="000000" w:themeColor="text1"/>
                <w:sz w:val="24"/>
                <w:szCs w:val="24"/>
              </w:rPr>
              <w:t>Первичное генетическое консультирование</w:t>
            </w:r>
          </w:p>
        </w:tc>
        <w:tc>
          <w:tcPr>
            <w:tcW w:w="3119" w:type="dxa"/>
            <w:vMerge w:val="restart"/>
          </w:tcPr>
          <w:p w14:paraId="2A204FFC" w14:textId="77777777" w:rsidR="00547C99" w:rsidRDefault="00547C99" w:rsidP="006163D1">
            <w:pPr>
              <w:spacing w:after="0" w:line="240" w:lineRule="auto"/>
              <w:ind w:left="36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1" w:name="_Hlk99791459"/>
            <w:r>
              <w:rPr>
                <w:b/>
                <w:bCs/>
                <w:color w:val="000000" w:themeColor="text1"/>
                <w:sz w:val="24"/>
                <w:szCs w:val="24"/>
              </w:rPr>
              <w:t>Тестирование генетической предрасположенности</w:t>
            </w:r>
            <w:bookmarkEnd w:id="1"/>
            <w:r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34A94F57" w14:textId="77777777" w:rsidR="00547C99" w:rsidRDefault="00547C99" w:rsidP="00547C9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E557972" w14:textId="77777777" w:rsidR="00547C99" w:rsidRDefault="00547C99" w:rsidP="00547C9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020F723" w14:textId="77777777" w:rsidR="00547C99" w:rsidRDefault="00547C99" w:rsidP="00547C9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BB5C2B2" w14:textId="77777777" w:rsidR="00547C99" w:rsidRDefault="00547C99" w:rsidP="00547C9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6FAFD5B" w14:textId="77777777" w:rsidR="00547C99" w:rsidRDefault="00547C99" w:rsidP="00547C9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5D66BF7" w14:textId="77777777" w:rsidR="00547C99" w:rsidRDefault="00547C99" w:rsidP="00547C9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DF8CFC0" w14:textId="77777777" w:rsidR="00547C99" w:rsidRDefault="00547C99" w:rsidP="00547C9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D46DD9A" w14:textId="77777777" w:rsidR="00547C99" w:rsidRDefault="00547C99" w:rsidP="00547C9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2B04985" w14:textId="77777777" w:rsidR="00547C99" w:rsidRDefault="00547C99" w:rsidP="00547C9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0012E5C" w14:textId="77777777" w:rsidR="00547C99" w:rsidRDefault="00547C99" w:rsidP="00547C9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85C5E5D" w14:textId="77777777" w:rsidR="00547C99" w:rsidRPr="0010367A" w:rsidRDefault="00547C99" w:rsidP="00547C9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47C99" w14:paraId="61EF1E8E" w14:textId="77777777" w:rsidTr="006163D1">
        <w:trPr>
          <w:trHeight w:val="322"/>
        </w:trPr>
        <w:tc>
          <w:tcPr>
            <w:tcW w:w="2650" w:type="dxa"/>
            <w:vMerge w:val="restart"/>
          </w:tcPr>
          <w:p w14:paraId="4A60B257" w14:textId="77777777" w:rsidR="00547C99" w:rsidRPr="00414D92" w:rsidRDefault="00547C99" w:rsidP="006163D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Cs w:val="28"/>
              </w:rPr>
            </w:pPr>
            <w:bookmarkStart w:id="2" w:name="_Hlk99790843"/>
            <w:r w:rsidRPr="00414D92">
              <w:rPr>
                <w:b/>
                <w:bCs/>
                <w:color w:val="000000" w:themeColor="text1"/>
                <w:szCs w:val="28"/>
              </w:rPr>
              <w:t>Кариотип</w:t>
            </w:r>
          </w:p>
          <w:p w14:paraId="7AA69C21" w14:textId="77777777" w:rsidR="00547C99" w:rsidRDefault="00547C99" w:rsidP="006163D1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14D92">
              <w:rPr>
                <w:color w:val="000000" w:themeColor="text1"/>
                <w:sz w:val="24"/>
                <w:szCs w:val="24"/>
              </w:rPr>
              <w:t>Досимптоматическая</w:t>
            </w:r>
            <w:proofErr w:type="spellEnd"/>
            <w:r w:rsidRPr="00414D92">
              <w:rPr>
                <w:color w:val="000000" w:themeColor="text1"/>
                <w:sz w:val="24"/>
                <w:szCs w:val="24"/>
              </w:rPr>
              <w:t xml:space="preserve"> диагностика</w:t>
            </w:r>
          </w:p>
          <w:bookmarkEnd w:id="2"/>
          <w:p w14:paraId="64C086BC" w14:textId="77777777" w:rsidR="00547C99" w:rsidRDefault="00547C99" w:rsidP="00547C9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</w:t>
            </w:r>
          </w:p>
          <w:p w14:paraId="48FDD81A" w14:textId="77777777" w:rsidR="00547C99" w:rsidRDefault="00547C99" w:rsidP="00547C9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</w:t>
            </w:r>
          </w:p>
          <w:p w14:paraId="4D58364F" w14:textId="77777777" w:rsidR="00547C99" w:rsidRDefault="00547C99" w:rsidP="00547C9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</w:t>
            </w:r>
          </w:p>
          <w:p w14:paraId="4C285EDF" w14:textId="77777777" w:rsidR="00547C99" w:rsidRDefault="00547C99" w:rsidP="00547C9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</w:t>
            </w:r>
          </w:p>
          <w:p w14:paraId="43CC799D" w14:textId="77777777" w:rsidR="00547C99" w:rsidRDefault="00547C99" w:rsidP="00547C9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</w:t>
            </w:r>
          </w:p>
          <w:p w14:paraId="16624565" w14:textId="77777777" w:rsidR="00547C99" w:rsidRDefault="00547C99" w:rsidP="00547C9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</w:t>
            </w:r>
          </w:p>
          <w:p w14:paraId="530CE07F" w14:textId="77777777" w:rsidR="00547C99" w:rsidRDefault="00547C99" w:rsidP="00547C9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</w:t>
            </w:r>
          </w:p>
          <w:p w14:paraId="300D59CE" w14:textId="77777777" w:rsidR="00547C99" w:rsidRDefault="00547C99" w:rsidP="00547C9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 xml:space="preserve"> </w:t>
            </w:r>
          </w:p>
          <w:p w14:paraId="0B3AFC5F" w14:textId="77777777" w:rsidR="00547C99" w:rsidRPr="0010367A" w:rsidRDefault="00547C99" w:rsidP="00547C9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3685" w:type="dxa"/>
          </w:tcPr>
          <w:p w14:paraId="70F07564" w14:textId="77777777" w:rsidR="00547C99" w:rsidRDefault="00547C99" w:rsidP="006163D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3" w:name="_Hlk99791386"/>
            <w:r w:rsidRPr="00287FD4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Индивидуальный генетический номер</w:t>
            </w:r>
          </w:p>
          <w:bookmarkEnd w:id="3"/>
          <w:p w14:paraId="53D475F6" w14:textId="77777777" w:rsidR="00547C99" w:rsidRDefault="00547C99" w:rsidP="006163D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______________</w:t>
            </w:r>
          </w:p>
          <w:p w14:paraId="18BE494B" w14:textId="77777777" w:rsidR="00547C99" w:rsidRPr="00414D92" w:rsidRDefault="00547C99" w:rsidP="006163D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3119" w:type="dxa"/>
            <w:vMerge/>
          </w:tcPr>
          <w:p w14:paraId="570E7D70" w14:textId="77777777" w:rsidR="00547C99" w:rsidRPr="00287FD4" w:rsidRDefault="00547C99" w:rsidP="006163D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47C99" w14:paraId="25427FAA" w14:textId="77777777" w:rsidTr="006163D1">
        <w:trPr>
          <w:trHeight w:val="322"/>
        </w:trPr>
        <w:tc>
          <w:tcPr>
            <w:tcW w:w="2650" w:type="dxa"/>
            <w:vMerge/>
          </w:tcPr>
          <w:p w14:paraId="2D742ADE" w14:textId="77777777" w:rsidR="00547C99" w:rsidRDefault="00547C99" w:rsidP="006163D1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685" w:type="dxa"/>
          </w:tcPr>
          <w:p w14:paraId="5C9D5519" w14:textId="77777777" w:rsidR="00547C99" w:rsidRDefault="00547C99" w:rsidP="006163D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7FD4">
              <w:rPr>
                <w:b/>
                <w:bCs/>
                <w:color w:val="000000" w:themeColor="text1"/>
                <w:sz w:val="24"/>
                <w:szCs w:val="24"/>
              </w:rPr>
              <w:t>Диагностика гетерозиготного носительства</w:t>
            </w:r>
          </w:p>
          <w:p w14:paraId="1AD680BE" w14:textId="77777777" w:rsidR="00547C99" w:rsidRDefault="00547C99" w:rsidP="006163D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_______________</w:t>
            </w:r>
          </w:p>
          <w:p w14:paraId="3215B8A4" w14:textId="77777777" w:rsidR="00547C99" w:rsidRPr="00287FD4" w:rsidRDefault="00547C99" w:rsidP="006163D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3119" w:type="dxa"/>
            <w:vMerge/>
          </w:tcPr>
          <w:p w14:paraId="0659273A" w14:textId="77777777" w:rsidR="00547C99" w:rsidRPr="00287FD4" w:rsidRDefault="00547C99" w:rsidP="006163D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47C99" w14:paraId="58F2A89B" w14:textId="77777777" w:rsidTr="006163D1">
        <w:trPr>
          <w:trHeight w:val="1230"/>
        </w:trPr>
        <w:tc>
          <w:tcPr>
            <w:tcW w:w="2650" w:type="dxa"/>
            <w:vMerge/>
          </w:tcPr>
          <w:p w14:paraId="03285AF4" w14:textId="77777777" w:rsidR="00547C99" w:rsidRDefault="00547C99" w:rsidP="006163D1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685" w:type="dxa"/>
            <w:vMerge w:val="restart"/>
          </w:tcPr>
          <w:p w14:paraId="3E35ECFA" w14:textId="77777777" w:rsidR="00547C99" w:rsidRDefault="00547C99" w:rsidP="00547C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bookmarkStart w:id="4" w:name="_Hlk99791579"/>
            <w:r w:rsidRPr="001E222F">
              <w:rPr>
                <w:color w:val="000000" w:themeColor="text1"/>
                <w:szCs w:val="28"/>
              </w:rPr>
              <w:t>Заключительное медико-генетическое консультирование</w:t>
            </w:r>
            <w:r>
              <w:rPr>
                <w:color w:val="000000" w:themeColor="text1"/>
                <w:szCs w:val="28"/>
              </w:rPr>
              <w:t>;</w:t>
            </w:r>
          </w:p>
          <w:p w14:paraId="35D0FE5A" w14:textId="77777777" w:rsidR="00547C99" w:rsidRDefault="00547C99" w:rsidP="00547C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Информация для врача и пациента;</w:t>
            </w:r>
          </w:p>
          <w:p w14:paraId="2DBA90C6" w14:textId="77777777" w:rsidR="00547C99" w:rsidRPr="001E222F" w:rsidRDefault="00547C99" w:rsidP="00547C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Практические рекомендации</w:t>
            </w:r>
            <w:bookmarkEnd w:id="4"/>
          </w:p>
        </w:tc>
        <w:tc>
          <w:tcPr>
            <w:tcW w:w="3119" w:type="dxa"/>
            <w:vMerge/>
          </w:tcPr>
          <w:p w14:paraId="6950B9BE" w14:textId="77777777" w:rsidR="00547C99" w:rsidRDefault="00547C99" w:rsidP="006163D1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Cs w:val="28"/>
              </w:rPr>
            </w:pPr>
          </w:p>
        </w:tc>
      </w:tr>
      <w:tr w:rsidR="00547C99" w14:paraId="45B4891E" w14:textId="77777777" w:rsidTr="006163D1">
        <w:trPr>
          <w:trHeight w:val="1395"/>
        </w:trPr>
        <w:tc>
          <w:tcPr>
            <w:tcW w:w="2650" w:type="dxa"/>
            <w:vMerge/>
          </w:tcPr>
          <w:p w14:paraId="703B2270" w14:textId="77777777" w:rsidR="00547C99" w:rsidRDefault="00547C99" w:rsidP="006163D1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685" w:type="dxa"/>
            <w:vMerge/>
          </w:tcPr>
          <w:p w14:paraId="27A5249D" w14:textId="77777777" w:rsidR="00547C99" w:rsidRPr="001E222F" w:rsidRDefault="00547C99" w:rsidP="00547C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119" w:type="dxa"/>
          </w:tcPr>
          <w:p w14:paraId="057A73AE" w14:textId="77777777" w:rsidR="00547C99" w:rsidRPr="0010367A" w:rsidRDefault="00547C99" w:rsidP="006163D1">
            <w:pPr>
              <w:spacing w:after="0" w:line="240" w:lineRule="auto"/>
              <w:ind w:left="0" w:firstLine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lang w:val="en-US"/>
              </w:rPr>
              <w:t xml:space="preserve">QR - </w:t>
            </w:r>
            <w:r>
              <w:rPr>
                <w:color w:val="000000" w:themeColor="text1"/>
                <w:szCs w:val="28"/>
              </w:rPr>
              <w:t>код</w:t>
            </w:r>
          </w:p>
        </w:tc>
      </w:tr>
      <w:bookmarkEnd w:id="0"/>
    </w:tbl>
    <w:p w14:paraId="39FD1280" w14:textId="77777777" w:rsidR="00547C99" w:rsidRDefault="00547C99" w:rsidP="00547C99">
      <w:pPr>
        <w:spacing w:after="0" w:line="360" w:lineRule="auto"/>
        <w:ind w:left="720" w:firstLine="0"/>
        <w:jc w:val="both"/>
        <w:rPr>
          <w:color w:val="000000" w:themeColor="text1"/>
          <w:szCs w:val="28"/>
        </w:rPr>
      </w:pPr>
    </w:p>
    <w:p w14:paraId="3CBB80BB" w14:textId="77777777" w:rsidR="00547C99" w:rsidRPr="002C3662" w:rsidRDefault="00547C99" w:rsidP="00547C99">
      <w:pPr>
        <w:numPr>
          <w:ilvl w:val="0"/>
          <w:numId w:val="6"/>
        </w:numPr>
        <w:spacing w:after="0" w:line="360" w:lineRule="auto"/>
        <w:jc w:val="both"/>
        <w:rPr>
          <w:color w:val="000000" w:themeColor="text1"/>
          <w:szCs w:val="28"/>
        </w:rPr>
      </w:pPr>
      <w:r w:rsidRPr="002C3662">
        <w:rPr>
          <w:color w:val="000000" w:themeColor="text1"/>
          <w:szCs w:val="28"/>
        </w:rPr>
        <w:t>Генетическое консультирование - врачебная деятельность, направленная на предупреждение рождения ребенка с наследственной патологией, на основе уточненного диагноза, а также консультирование по вопросам дальнейшего планирования семьи.</w:t>
      </w:r>
    </w:p>
    <w:p w14:paraId="004663AC" w14:textId="77777777" w:rsidR="00547C99" w:rsidRDefault="00547C99" w:rsidP="00547C99">
      <w:pPr>
        <w:pStyle w:val="a3"/>
        <w:numPr>
          <w:ilvl w:val="0"/>
          <w:numId w:val="6"/>
        </w:numPr>
        <w:spacing w:after="0" w:line="360" w:lineRule="auto"/>
        <w:jc w:val="both"/>
        <w:rPr>
          <w:color w:val="000000" w:themeColor="text1"/>
          <w:szCs w:val="28"/>
        </w:rPr>
      </w:pPr>
      <w:r w:rsidRPr="00086E07">
        <w:rPr>
          <w:color w:val="000000" w:themeColor="text1"/>
          <w:szCs w:val="28"/>
        </w:rPr>
        <w:t>Кариотип (</w:t>
      </w:r>
      <w:proofErr w:type="spellStart"/>
      <w:r w:rsidRPr="00086E07">
        <w:rPr>
          <w:color w:val="000000" w:themeColor="text1"/>
          <w:szCs w:val="28"/>
        </w:rPr>
        <w:t>досимптоматическая</w:t>
      </w:r>
      <w:proofErr w:type="spellEnd"/>
      <w:r w:rsidRPr="00086E07">
        <w:rPr>
          <w:color w:val="000000" w:themeColor="text1"/>
          <w:szCs w:val="28"/>
        </w:rPr>
        <w:t xml:space="preserve"> диагностика)</w:t>
      </w:r>
      <w:r>
        <w:rPr>
          <w:color w:val="000000" w:themeColor="text1"/>
          <w:szCs w:val="28"/>
        </w:rPr>
        <w:t xml:space="preserve"> – информация</w:t>
      </w:r>
      <w:r w:rsidRPr="00086E07">
        <w:rPr>
          <w:color w:val="000000" w:themeColor="text1"/>
          <w:szCs w:val="28"/>
        </w:rPr>
        <w:t xml:space="preserve"> о том, насколько вероятно, что у человека в дальнейшей жизни разовьется определенное заболевание. Тестирование обычно проводится на образце крови. В лаборатории образец анализируют для того, чтобы определить, есть ли какие-либо изменения в определенном гене или генах, связанных с заболеванием.</w:t>
      </w:r>
    </w:p>
    <w:p w14:paraId="276A79E1" w14:textId="77777777" w:rsidR="00547C99" w:rsidRDefault="00547C99" w:rsidP="00547C99">
      <w:pPr>
        <w:pStyle w:val="a3"/>
        <w:numPr>
          <w:ilvl w:val="0"/>
          <w:numId w:val="6"/>
        </w:numPr>
        <w:spacing w:after="0" w:line="360" w:lineRule="auto"/>
        <w:jc w:val="both"/>
        <w:rPr>
          <w:color w:val="000000" w:themeColor="text1"/>
          <w:szCs w:val="28"/>
        </w:rPr>
      </w:pPr>
      <w:r w:rsidRPr="002C3662">
        <w:rPr>
          <w:color w:val="000000" w:themeColor="text1"/>
          <w:szCs w:val="28"/>
        </w:rPr>
        <w:t>Индивидуальный генетический номер</w:t>
      </w:r>
      <w:r>
        <w:rPr>
          <w:color w:val="000000" w:themeColor="text1"/>
          <w:szCs w:val="28"/>
        </w:rPr>
        <w:t xml:space="preserve"> – это </w:t>
      </w:r>
      <w:r w:rsidRPr="002C3662">
        <w:rPr>
          <w:color w:val="000000" w:themeColor="text1"/>
          <w:szCs w:val="28"/>
        </w:rPr>
        <w:t>неизменяемый, неуничтожаемый номер, присеваемый системой по которому осуществляется поиск пациента в системе электронной медицинской карты.</w:t>
      </w:r>
    </w:p>
    <w:p w14:paraId="3AD26FA7" w14:textId="77777777" w:rsidR="00547C99" w:rsidRDefault="00547C99" w:rsidP="00547C99">
      <w:pPr>
        <w:pStyle w:val="a3"/>
        <w:numPr>
          <w:ilvl w:val="0"/>
          <w:numId w:val="6"/>
        </w:numPr>
        <w:spacing w:after="0" w:line="360" w:lineRule="auto"/>
        <w:jc w:val="both"/>
        <w:rPr>
          <w:color w:val="000000" w:themeColor="text1"/>
          <w:szCs w:val="28"/>
        </w:rPr>
      </w:pPr>
      <w:r w:rsidRPr="002C3662">
        <w:rPr>
          <w:color w:val="000000" w:themeColor="text1"/>
          <w:szCs w:val="28"/>
        </w:rPr>
        <w:t>Тестирование генетической предрасположенности</w:t>
      </w:r>
      <w:r>
        <w:rPr>
          <w:color w:val="000000" w:themeColor="text1"/>
          <w:szCs w:val="28"/>
        </w:rPr>
        <w:t xml:space="preserve"> – это выявленные маркеры генетических заболеваний.</w:t>
      </w:r>
    </w:p>
    <w:p w14:paraId="36122366" w14:textId="77777777" w:rsidR="00547C99" w:rsidRDefault="00547C99" w:rsidP="00547C99">
      <w:pPr>
        <w:pStyle w:val="a3"/>
        <w:numPr>
          <w:ilvl w:val="0"/>
          <w:numId w:val="6"/>
        </w:numPr>
        <w:spacing w:after="0" w:line="360" w:lineRule="auto"/>
        <w:jc w:val="both"/>
        <w:rPr>
          <w:color w:val="000000" w:themeColor="text1"/>
          <w:szCs w:val="28"/>
        </w:rPr>
      </w:pPr>
      <w:r w:rsidRPr="00B128DC">
        <w:rPr>
          <w:color w:val="000000" w:themeColor="text1"/>
          <w:szCs w:val="28"/>
        </w:rPr>
        <w:t>Гетерозиготное носительство означает, что имеется мутация только одной копии гена. При аутосомно – рецессивном наследовании гетерозиготный носитель здоров.</w:t>
      </w:r>
      <w:r>
        <w:rPr>
          <w:color w:val="000000" w:themeColor="text1"/>
          <w:szCs w:val="28"/>
        </w:rPr>
        <w:t xml:space="preserve"> Но возможно проявление данного гена у детей, при условии, что и второй родитель является носителем.</w:t>
      </w:r>
    </w:p>
    <w:p w14:paraId="70E4CFB3" w14:textId="77777777" w:rsidR="00547C99" w:rsidRDefault="00547C99" w:rsidP="00547C99">
      <w:pPr>
        <w:pStyle w:val="a3"/>
        <w:numPr>
          <w:ilvl w:val="0"/>
          <w:numId w:val="6"/>
        </w:numPr>
        <w:spacing w:after="0" w:line="36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Итоги з</w:t>
      </w:r>
      <w:r w:rsidRPr="002C3662">
        <w:rPr>
          <w:color w:val="000000" w:themeColor="text1"/>
          <w:szCs w:val="28"/>
        </w:rPr>
        <w:t>аключительно</w:t>
      </w:r>
      <w:r>
        <w:rPr>
          <w:color w:val="000000" w:themeColor="text1"/>
          <w:szCs w:val="28"/>
        </w:rPr>
        <w:t>го</w:t>
      </w:r>
      <w:r w:rsidRPr="002C3662">
        <w:rPr>
          <w:color w:val="000000" w:themeColor="text1"/>
          <w:szCs w:val="28"/>
        </w:rPr>
        <w:t xml:space="preserve"> медико-генетическо</w:t>
      </w:r>
      <w:r>
        <w:rPr>
          <w:color w:val="000000" w:themeColor="text1"/>
          <w:szCs w:val="28"/>
        </w:rPr>
        <w:t>го</w:t>
      </w:r>
      <w:r w:rsidRPr="002C3662">
        <w:rPr>
          <w:color w:val="000000" w:themeColor="text1"/>
          <w:szCs w:val="28"/>
        </w:rPr>
        <w:t xml:space="preserve"> консультировани</w:t>
      </w:r>
      <w:r>
        <w:rPr>
          <w:color w:val="000000" w:themeColor="text1"/>
          <w:szCs w:val="28"/>
        </w:rPr>
        <w:t>я: где содержится и</w:t>
      </w:r>
      <w:r w:rsidRPr="002C3662">
        <w:rPr>
          <w:color w:val="000000" w:themeColor="text1"/>
          <w:szCs w:val="28"/>
        </w:rPr>
        <w:t>нформация для врача и пациента</w:t>
      </w:r>
      <w:r>
        <w:rPr>
          <w:color w:val="000000" w:themeColor="text1"/>
          <w:szCs w:val="28"/>
        </w:rPr>
        <w:t>, п</w:t>
      </w:r>
      <w:r w:rsidRPr="002C3662">
        <w:rPr>
          <w:color w:val="000000" w:themeColor="text1"/>
          <w:szCs w:val="28"/>
        </w:rPr>
        <w:t>рактические рекомендации</w:t>
      </w:r>
      <w:r>
        <w:rPr>
          <w:color w:val="000000" w:themeColor="text1"/>
          <w:szCs w:val="28"/>
        </w:rPr>
        <w:t>.</w:t>
      </w:r>
    </w:p>
    <w:p w14:paraId="15010974" w14:textId="77777777" w:rsidR="00547C99" w:rsidRDefault="00547C99" w:rsidP="00547C99">
      <w:pPr>
        <w:pStyle w:val="a3"/>
        <w:numPr>
          <w:ilvl w:val="0"/>
          <w:numId w:val="6"/>
        </w:numPr>
        <w:spacing w:after="0" w:line="36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en-US"/>
        </w:rPr>
        <w:lastRenderedPageBreak/>
        <w:t>QR</w:t>
      </w:r>
      <w:r w:rsidRPr="002C3662">
        <w:rPr>
          <w:color w:val="000000" w:themeColor="text1"/>
          <w:szCs w:val="28"/>
        </w:rPr>
        <w:t xml:space="preserve"> – </w:t>
      </w:r>
      <w:r>
        <w:rPr>
          <w:color w:val="000000" w:themeColor="text1"/>
          <w:szCs w:val="28"/>
        </w:rPr>
        <w:t>код для быстрого поиска электронной карты в базе данных (при его наличии, отпадает потребность в индивидуальном генетическом номере пациента).</w:t>
      </w:r>
    </w:p>
    <w:p w14:paraId="63D471B1" w14:textId="77777777" w:rsidR="00547C99" w:rsidRPr="002C3662" w:rsidRDefault="00547C99" w:rsidP="00547C99">
      <w:pPr>
        <w:spacing w:after="0" w:line="36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Можно рассмотреть также вариант, где скрыты ФИО и дата рождения в генетическом паспорте. </w:t>
      </w:r>
    </w:p>
    <w:p w14:paraId="681A893C" w14:textId="77777777" w:rsidR="00547C99" w:rsidRDefault="00547C99" w:rsidP="00547C99">
      <w:pPr>
        <w:spacing w:after="0" w:line="360" w:lineRule="auto"/>
        <w:jc w:val="both"/>
        <w:rPr>
          <w:color w:val="000000" w:themeColor="text1"/>
          <w:szCs w:val="28"/>
        </w:rPr>
      </w:pPr>
    </w:p>
    <w:p w14:paraId="5D0FBF40" w14:textId="77777777" w:rsidR="00547C99" w:rsidRDefault="00547C99" w:rsidP="00547C99">
      <w:pPr>
        <w:spacing w:after="0" w:line="360" w:lineRule="auto"/>
        <w:jc w:val="both"/>
        <w:rPr>
          <w:color w:val="000000" w:themeColor="text1"/>
          <w:szCs w:val="28"/>
        </w:rPr>
      </w:pPr>
    </w:p>
    <w:p w14:paraId="3184D1B4" w14:textId="77777777" w:rsidR="00547C99" w:rsidRDefault="00547C99" w:rsidP="00547C99">
      <w:pPr>
        <w:spacing w:after="0" w:line="360" w:lineRule="auto"/>
        <w:ind w:left="0" w:firstLine="0"/>
        <w:jc w:val="both"/>
        <w:rPr>
          <w:color w:val="000000" w:themeColor="text1"/>
          <w:szCs w:val="28"/>
        </w:rPr>
      </w:pPr>
    </w:p>
    <w:p w14:paraId="4F6DB9B6" w14:textId="77777777" w:rsidR="00547C99" w:rsidRDefault="00547C99" w:rsidP="00547C99">
      <w:pPr>
        <w:spacing w:after="0"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885667">
        <w:rPr>
          <w:b/>
          <w:bCs/>
          <w:color w:val="000000" w:themeColor="text1"/>
          <w:sz w:val="32"/>
          <w:szCs w:val="32"/>
        </w:rPr>
        <w:t>Заключение</w:t>
      </w:r>
    </w:p>
    <w:p w14:paraId="3F7A545B" w14:textId="6324015B" w:rsidR="00547C99" w:rsidRDefault="00547C99" w:rsidP="00547C99">
      <w:pPr>
        <w:spacing w:after="0" w:line="36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 w:val="32"/>
          <w:szCs w:val="32"/>
        </w:rPr>
        <w:t xml:space="preserve">      </w:t>
      </w:r>
      <w:r>
        <w:rPr>
          <w:color w:val="000000" w:themeColor="text1"/>
          <w:sz w:val="32"/>
          <w:szCs w:val="32"/>
        </w:rPr>
        <w:t xml:space="preserve"> </w:t>
      </w:r>
      <w:r w:rsidRPr="006739F6">
        <w:rPr>
          <w:color w:val="000000" w:themeColor="text1"/>
          <w:szCs w:val="28"/>
        </w:rPr>
        <w:t>В ходе</w:t>
      </w:r>
      <w:r>
        <w:rPr>
          <w:color w:val="000000" w:themeColor="text1"/>
          <w:szCs w:val="28"/>
        </w:rPr>
        <w:t xml:space="preserve"> нашей работы, мы выяснили, что процент встречаемости генетических заболеваний составляет 5%. </w:t>
      </w:r>
      <w:r w:rsidRPr="006739F6">
        <w:rPr>
          <w:color w:val="000000" w:themeColor="text1"/>
          <w:szCs w:val="28"/>
        </w:rPr>
        <w:t>Численность населения России на январь 2021 года составляла 146 171 015 человек. Исходя из статистики 7 308 551 человек (5%) с наследственными заболеваниями.</w:t>
      </w:r>
      <w:r>
        <w:rPr>
          <w:color w:val="000000" w:themeColor="text1"/>
          <w:szCs w:val="28"/>
        </w:rPr>
        <w:t xml:space="preserve"> </w:t>
      </w:r>
    </w:p>
    <w:p w14:paraId="53030DB6" w14:textId="77777777" w:rsidR="00547C99" w:rsidRDefault="00547C99" w:rsidP="00547C99">
      <w:pPr>
        <w:spacing w:after="0" w:line="36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Для уменьшения встречаемости мы предлагаем внедрение генетического паспорта. Как он будет работать? Планируя семью, детей, родители будут знать о возможных рисках рождения ребенка с какими-либо заболеваниями. Это сократит не только количество больных детей, но и количество абортов. Зачастую, родители, узнав о возможных отклонениях, прерывают беременность уже на достаточно большом сроке, когда плод сформирован. </w:t>
      </w:r>
    </w:p>
    <w:p w14:paraId="3731D31D" w14:textId="77777777" w:rsidR="00547C99" w:rsidRDefault="00547C99" w:rsidP="00547C99">
      <w:pPr>
        <w:spacing w:after="0" w:line="36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Или, что ещё хуже, отказываются от ребенка после рождения, так как морально, физически, материально не готовы.</w:t>
      </w:r>
    </w:p>
    <w:p w14:paraId="0D7CCAC4" w14:textId="77777777" w:rsidR="00547C99" w:rsidRPr="00E561D5" w:rsidRDefault="00547C99" w:rsidP="00547C99">
      <w:pPr>
        <w:spacing w:after="0" w:line="36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Но, прежде чем вводить данный документ для</w:t>
      </w:r>
      <w:r w:rsidRPr="00E561D5">
        <w:rPr>
          <w:color w:val="000000" w:themeColor="text1"/>
          <w:szCs w:val="28"/>
        </w:rPr>
        <w:t xml:space="preserve"> населения России, </w:t>
      </w:r>
      <w:r>
        <w:rPr>
          <w:color w:val="000000" w:themeColor="text1"/>
          <w:szCs w:val="28"/>
        </w:rPr>
        <w:t>нужно</w:t>
      </w:r>
      <w:r w:rsidRPr="00E561D5">
        <w:rPr>
          <w:color w:val="000000" w:themeColor="text1"/>
          <w:szCs w:val="28"/>
        </w:rPr>
        <w:t xml:space="preserve"> созда</w:t>
      </w:r>
      <w:r>
        <w:rPr>
          <w:color w:val="000000" w:themeColor="text1"/>
          <w:szCs w:val="28"/>
        </w:rPr>
        <w:t>ть</w:t>
      </w:r>
      <w:r w:rsidRPr="00E561D5">
        <w:rPr>
          <w:color w:val="000000" w:themeColor="text1"/>
          <w:szCs w:val="28"/>
        </w:rPr>
        <w:t xml:space="preserve"> собственные технологии для заполнения бланка этого паспорта</w:t>
      </w:r>
      <w:r>
        <w:rPr>
          <w:color w:val="000000" w:themeColor="text1"/>
          <w:szCs w:val="28"/>
        </w:rPr>
        <w:t>.</w:t>
      </w:r>
      <w:r w:rsidRPr="00E561D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Т</w:t>
      </w:r>
      <w:r w:rsidRPr="00E561D5">
        <w:rPr>
          <w:color w:val="000000" w:themeColor="text1"/>
          <w:szCs w:val="28"/>
        </w:rPr>
        <w:t>о есть</w:t>
      </w:r>
      <w:r>
        <w:rPr>
          <w:color w:val="000000" w:themeColor="text1"/>
          <w:szCs w:val="28"/>
        </w:rPr>
        <w:t xml:space="preserve"> </w:t>
      </w:r>
      <w:r w:rsidRPr="00E561D5">
        <w:rPr>
          <w:color w:val="000000" w:themeColor="text1"/>
          <w:szCs w:val="28"/>
        </w:rPr>
        <w:t xml:space="preserve">полноценную отечественную геномную индустрию, тогда такой паспорт действительно может </w:t>
      </w:r>
      <w:r>
        <w:rPr>
          <w:color w:val="000000" w:themeColor="text1"/>
          <w:szCs w:val="28"/>
        </w:rPr>
        <w:t>приносить только пользу</w:t>
      </w:r>
      <w:r w:rsidRPr="00E561D5">
        <w:rPr>
          <w:color w:val="000000" w:themeColor="text1"/>
          <w:szCs w:val="28"/>
        </w:rPr>
        <w:t>.</w:t>
      </w:r>
    </w:p>
    <w:p w14:paraId="077B82C5" w14:textId="77777777" w:rsidR="00547C99" w:rsidRDefault="00547C99" w:rsidP="00547C99">
      <w:pPr>
        <w:spacing w:after="0" w:line="360" w:lineRule="auto"/>
        <w:ind w:left="0"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</w:t>
      </w:r>
      <w:r w:rsidRPr="00634B84">
        <w:rPr>
          <w:color w:val="000000" w:themeColor="text1"/>
          <w:szCs w:val="28"/>
        </w:rPr>
        <w:t>Индивидуальную генетическую паспортизацию необходимо развивать</w:t>
      </w:r>
      <w:r>
        <w:rPr>
          <w:color w:val="000000" w:themeColor="text1"/>
          <w:szCs w:val="28"/>
        </w:rPr>
        <w:t xml:space="preserve"> однозначно</w:t>
      </w:r>
      <w:r w:rsidRPr="00634B84">
        <w:rPr>
          <w:color w:val="000000" w:themeColor="text1"/>
          <w:szCs w:val="28"/>
        </w:rPr>
        <w:t>. Для этого потребуется усовершенствовать методику, а также законодательство, обсудить этические вопросы. Генетическая информация должна быть столь же тайной, как любые медицинские сведения о человеке, на которые распространяется закон о защите персональных данных. </w:t>
      </w:r>
    </w:p>
    <w:p w14:paraId="3C59DD10" w14:textId="77777777" w:rsidR="0065124C" w:rsidRPr="0065124C" w:rsidRDefault="0065124C" w:rsidP="0065124C">
      <w:pPr>
        <w:spacing w:after="0" w:line="360" w:lineRule="auto"/>
        <w:ind w:left="0" w:firstLine="0"/>
        <w:jc w:val="both"/>
        <w:rPr>
          <w:b/>
          <w:bCs/>
          <w:color w:val="000000" w:themeColor="text1"/>
          <w:szCs w:val="28"/>
        </w:rPr>
      </w:pPr>
      <w:r w:rsidRPr="0065124C">
        <w:rPr>
          <w:b/>
          <w:bCs/>
          <w:color w:val="000000" w:themeColor="text1"/>
          <w:szCs w:val="28"/>
        </w:rPr>
        <w:lastRenderedPageBreak/>
        <w:t>Список литературы.</w:t>
      </w:r>
    </w:p>
    <w:p w14:paraId="5E828E32" w14:textId="77777777" w:rsidR="0065124C" w:rsidRPr="0065124C" w:rsidRDefault="0065124C" w:rsidP="0065124C">
      <w:pPr>
        <w:numPr>
          <w:ilvl w:val="0"/>
          <w:numId w:val="7"/>
        </w:numPr>
        <w:spacing w:after="0" w:line="360" w:lineRule="auto"/>
        <w:jc w:val="both"/>
        <w:rPr>
          <w:color w:val="000000" w:themeColor="text1"/>
          <w:szCs w:val="28"/>
        </w:rPr>
      </w:pPr>
      <w:r w:rsidRPr="0065124C">
        <w:rPr>
          <w:color w:val="000000" w:themeColor="text1"/>
          <w:szCs w:val="28"/>
        </w:rPr>
        <w:t xml:space="preserve">Академик Евгений </w:t>
      </w:r>
      <w:proofErr w:type="spellStart"/>
      <w:r w:rsidRPr="0065124C">
        <w:rPr>
          <w:color w:val="000000" w:themeColor="text1"/>
          <w:szCs w:val="28"/>
        </w:rPr>
        <w:t>Гинтер</w:t>
      </w:r>
      <w:proofErr w:type="spellEnd"/>
      <w:r w:rsidRPr="0065124C">
        <w:rPr>
          <w:color w:val="000000" w:themeColor="text1"/>
          <w:szCs w:val="28"/>
        </w:rPr>
        <w:t>: «Генетический паспорт – это профанация» // АиФ. Здоровье, 2012. №3.</w:t>
      </w:r>
    </w:p>
    <w:p w14:paraId="5195F6C5" w14:textId="77777777" w:rsidR="0065124C" w:rsidRPr="0065124C" w:rsidRDefault="0065124C" w:rsidP="0065124C">
      <w:pPr>
        <w:numPr>
          <w:ilvl w:val="0"/>
          <w:numId w:val="7"/>
        </w:numPr>
        <w:spacing w:after="0" w:line="360" w:lineRule="auto"/>
        <w:jc w:val="both"/>
        <w:rPr>
          <w:color w:val="000000" w:themeColor="text1"/>
          <w:szCs w:val="28"/>
        </w:rPr>
      </w:pPr>
      <w:proofErr w:type="spellStart"/>
      <w:r w:rsidRPr="0065124C">
        <w:rPr>
          <w:color w:val="000000" w:themeColor="text1"/>
          <w:szCs w:val="28"/>
        </w:rPr>
        <w:t>Веретенко</w:t>
      </w:r>
      <w:proofErr w:type="spellEnd"/>
      <w:r w:rsidRPr="0065124C">
        <w:rPr>
          <w:color w:val="000000" w:themeColor="text1"/>
          <w:szCs w:val="28"/>
        </w:rPr>
        <w:t xml:space="preserve"> М. Ю. «Геном человека»: этические риски и перспективы биотехнологий // Гуманитарные научные исследования. 2013. №12.</w:t>
      </w:r>
    </w:p>
    <w:p w14:paraId="0128BEE8" w14:textId="77777777" w:rsidR="0065124C" w:rsidRPr="0065124C" w:rsidRDefault="0065124C" w:rsidP="0065124C">
      <w:pPr>
        <w:numPr>
          <w:ilvl w:val="0"/>
          <w:numId w:val="7"/>
        </w:numPr>
        <w:spacing w:after="0" w:line="360" w:lineRule="auto"/>
        <w:jc w:val="both"/>
        <w:rPr>
          <w:color w:val="000000" w:themeColor="text1"/>
          <w:szCs w:val="28"/>
        </w:rPr>
      </w:pPr>
      <w:r w:rsidRPr="0065124C">
        <w:rPr>
          <w:color w:val="000000" w:themeColor="text1"/>
          <w:szCs w:val="28"/>
        </w:rPr>
        <w:t>В. Тарантул: Геном человека: Энциклопедия, написанная четырьмя буквами. 2003г.</w:t>
      </w:r>
    </w:p>
    <w:p w14:paraId="13308DDF" w14:textId="77777777" w:rsidR="0065124C" w:rsidRPr="0065124C" w:rsidRDefault="0065124C" w:rsidP="0065124C">
      <w:pPr>
        <w:numPr>
          <w:ilvl w:val="0"/>
          <w:numId w:val="7"/>
        </w:numPr>
        <w:spacing w:after="0" w:line="360" w:lineRule="auto"/>
        <w:jc w:val="both"/>
        <w:rPr>
          <w:color w:val="000000" w:themeColor="text1"/>
          <w:szCs w:val="28"/>
        </w:rPr>
      </w:pPr>
      <w:r w:rsidRPr="0065124C">
        <w:rPr>
          <w:color w:val="000000" w:themeColor="text1"/>
          <w:szCs w:val="28"/>
        </w:rPr>
        <w:t>Генетический паспорт: как сведения о ДНК делают медицину персональной // РИА-Наука, 2017. №4.</w:t>
      </w:r>
    </w:p>
    <w:p w14:paraId="48BF5158" w14:textId="750DFC0B" w:rsidR="0065124C" w:rsidRPr="0065124C" w:rsidRDefault="0065124C" w:rsidP="0065124C">
      <w:pPr>
        <w:spacing w:after="0" w:line="360" w:lineRule="auto"/>
        <w:ind w:left="0" w:firstLine="0"/>
        <w:jc w:val="both"/>
        <w:rPr>
          <w:color w:val="000000" w:themeColor="text1"/>
          <w:szCs w:val="28"/>
        </w:rPr>
      </w:pPr>
      <w:bookmarkStart w:id="5" w:name="_GoBack"/>
      <w:bookmarkEnd w:id="5"/>
    </w:p>
    <w:p w14:paraId="28547092" w14:textId="77777777" w:rsidR="00547C99" w:rsidRDefault="00547C99" w:rsidP="00547C99">
      <w:pPr>
        <w:spacing w:after="0" w:line="360" w:lineRule="auto"/>
        <w:ind w:left="0" w:firstLine="0"/>
        <w:jc w:val="both"/>
        <w:rPr>
          <w:color w:val="000000" w:themeColor="text1"/>
          <w:szCs w:val="28"/>
        </w:rPr>
      </w:pPr>
    </w:p>
    <w:p w14:paraId="4A6F62EF" w14:textId="77777777" w:rsidR="00547C99" w:rsidRDefault="00547C99" w:rsidP="00547C99">
      <w:pPr>
        <w:spacing w:after="0" w:line="360" w:lineRule="auto"/>
        <w:ind w:left="0" w:firstLine="0"/>
        <w:jc w:val="both"/>
        <w:rPr>
          <w:color w:val="000000" w:themeColor="text1"/>
          <w:szCs w:val="28"/>
        </w:rPr>
      </w:pPr>
    </w:p>
    <w:p w14:paraId="03131649" w14:textId="77777777" w:rsidR="00547C99" w:rsidRDefault="00547C99" w:rsidP="00547C99">
      <w:pPr>
        <w:spacing w:after="0" w:line="360" w:lineRule="auto"/>
        <w:jc w:val="both"/>
        <w:rPr>
          <w:sz w:val="36"/>
          <w:szCs w:val="36"/>
        </w:rPr>
      </w:pPr>
    </w:p>
    <w:p w14:paraId="15AC1825" w14:textId="77777777" w:rsidR="00262136" w:rsidRDefault="00262136"/>
    <w:sectPr w:rsidR="0026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E5243"/>
    <w:multiLevelType w:val="hybridMultilevel"/>
    <w:tmpl w:val="5BF4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840A2"/>
    <w:multiLevelType w:val="hybridMultilevel"/>
    <w:tmpl w:val="9F32A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F6143"/>
    <w:multiLevelType w:val="hybridMultilevel"/>
    <w:tmpl w:val="C5000894"/>
    <w:lvl w:ilvl="0" w:tplc="80EEA1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366D4"/>
    <w:multiLevelType w:val="hybridMultilevel"/>
    <w:tmpl w:val="384C08A0"/>
    <w:lvl w:ilvl="0" w:tplc="72AA5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B7A81"/>
    <w:multiLevelType w:val="hybridMultilevel"/>
    <w:tmpl w:val="218C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D634F"/>
    <w:multiLevelType w:val="hybridMultilevel"/>
    <w:tmpl w:val="FEFE1C9A"/>
    <w:lvl w:ilvl="0" w:tplc="C56A11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E2193"/>
    <w:multiLevelType w:val="multilevel"/>
    <w:tmpl w:val="8D78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36"/>
    <w:rsid w:val="00262136"/>
    <w:rsid w:val="00547C99"/>
    <w:rsid w:val="0065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574D"/>
  <w15:chartTrackingRefBased/>
  <w15:docId w15:val="{EFAB4309-0D48-438C-B6D5-00B1739A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C99"/>
    <w:pPr>
      <w:spacing w:after="34" w:line="290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C99"/>
    <w:pPr>
      <w:ind w:left="720"/>
      <w:contextualSpacing/>
    </w:pPr>
  </w:style>
  <w:style w:type="table" w:styleId="a4">
    <w:name w:val="Table Grid"/>
    <w:basedOn w:val="a1"/>
    <w:uiPriority w:val="59"/>
    <w:rsid w:val="0054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5124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51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834F6D-2D0B-4183-B967-5B9050C38A58}" type="doc">
      <dgm:prSet loTypeId="urn:microsoft.com/office/officeart/2005/8/layout/radial6" loCatId="relationship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AA345A1F-1976-460D-8B03-ED21152402B4}">
      <dgm:prSet phldrT="[Текст]" custT="1"/>
      <dgm:spPr>
        <a:xfrm>
          <a:off x="2249936" y="1276976"/>
          <a:ext cx="1491351" cy="1143832"/>
        </a:xfrm>
        <a:prstGeom prst="ellipse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r>
            <a:rPr lang="ru-RU" sz="14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Генетический паспорт</a:t>
          </a:r>
        </a:p>
      </dgm:t>
    </dgm:pt>
    <dgm:pt modelId="{1567F944-608B-4719-9822-66CA5ED9BB77}" type="parTrans" cxnId="{71680F9B-9FFA-40B6-91A4-E421199E1867}">
      <dgm:prSet/>
      <dgm:spPr/>
      <dgm:t>
        <a:bodyPr/>
        <a:lstStyle/>
        <a:p>
          <a:endParaRPr lang="ru-RU"/>
        </a:p>
      </dgm:t>
    </dgm:pt>
    <dgm:pt modelId="{238827A1-BCF8-45B8-9FA1-F039B18F1CB4}" type="sibTrans" cxnId="{71680F9B-9FFA-40B6-91A4-E421199E1867}">
      <dgm:prSet/>
      <dgm:spPr/>
      <dgm:t>
        <a:bodyPr/>
        <a:lstStyle/>
        <a:p>
          <a:endParaRPr lang="ru-RU"/>
        </a:p>
      </dgm:t>
    </dgm:pt>
    <dgm:pt modelId="{6F15D803-0750-4493-A8E1-E71C4AC43FDA}">
      <dgm:prSet phldrT="[Текст]" custT="1"/>
      <dgm:spPr>
        <a:xfrm>
          <a:off x="2213785" y="-176983"/>
          <a:ext cx="1563653" cy="1147234"/>
        </a:xfrm>
        <a:prstGeom prst="ellipse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r>
            <a:rPr lang="ru-RU" sz="11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Маркеры генетических заболеваний</a:t>
          </a:r>
        </a:p>
      </dgm:t>
    </dgm:pt>
    <dgm:pt modelId="{68F48EFC-A4BE-4339-B0B1-861759F9E282}" type="parTrans" cxnId="{FC51139C-E1FB-453D-A552-029BD9311316}">
      <dgm:prSet/>
      <dgm:spPr/>
      <dgm:t>
        <a:bodyPr/>
        <a:lstStyle/>
        <a:p>
          <a:endParaRPr lang="ru-RU"/>
        </a:p>
      </dgm:t>
    </dgm:pt>
    <dgm:pt modelId="{E0FB83A9-2202-407B-9E74-2A66860185C7}" type="sibTrans" cxnId="{FC51139C-E1FB-453D-A552-029BD9311316}">
      <dgm:prSet/>
      <dgm:spPr>
        <a:xfrm>
          <a:off x="1514528" y="367808"/>
          <a:ext cx="2962168" cy="2962168"/>
        </a:xfrm>
        <a:prstGeom prst="blockArc">
          <a:avLst>
            <a:gd name="adj1" fmla="val 16200000"/>
            <a:gd name="adj2" fmla="val 19285714"/>
            <a:gd name="adj3" fmla="val 3892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ru-RU"/>
        </a:p>
      </dgm:t>
    </dgm:pt>
    <dgm:pt modelId="{1B616370-8042-4816-94FE-10CC0D6B466F}">
      <dgm:prSet phldrT="[Текст]" custT="1"/>
      <dgm:spPr>
        <a:xfrm>
          <a:off x="3349208" y="369806"/>
          <a:ext cx="1563653" cy="1147234"/>
        </a:xfrm>
        <a:prstGeom prst="ellipse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r>
            <a:rPr lang="ru-RU" sz="11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Результаты медико-генетического консультирования</a:t>
          </a:r>
        </a:p>
      </dgm:t>
    </dgm:pt>
    <dgm:pt modelId="{91E76086-093A-447F-ABFF-2E2714AB744C}" type="parTrans" cxnId="{8F22FCB8-D474-4782-892D-6470FBF1CC6C}">
      <dgm:prSet/>
      <dgm:spPr/>
      <dgm:t>
        <a:bodyPr/>
        <a:lstStyle/>
        <a:p>
          <a:endParaRPr lang="ru-RU"/>
        </a:p>
      </dgm:t>
    </dgm:pt>
    <dgm:pt modelId="{502701E8-024F-4F36-8C36-02AD6928A7C9}" type="sibTrans" cxnId="{8F22FCB8-D474-4782-892D-6470FBF1CC6C}">
      <dgm:prSet/>
      <dgm:spPr>
        <a:xfrm>
          <a:off x="1514528" y="367808"/>
          <a:ext cx="2962168" cy="2962168"/>
        </a:xfrm>
        <a:prstGeom prst="blockArc">
          <a:avLst>
            <a:gd name="adj1" fmla="val 19285714"/>
            <a:gd name="adj2" fmla="val 771429"/>
            <a:gd name="adj3" fmla="val 3892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ru-RU"/>
        </a:p>
      </dgm:t>
    </dgm:pt>
    <dgm:pt modelId="{CCE0A343-C340-4AF2-B908-85FF84F74691}">
      <dgm:prSet phldrT="[Текст]" custT="1"/>
      <dgm:spPr>
        <a:xfrm>
          <a:off x="3629634" y="1598433"/>
          <a:ext cx="1563653" cy="1147234"/>
        </a:xfrm>
        <a:prstGeom prst="ellipse">
          <a:avLst/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r>
            <a:rPr lang="ru-RU" sz="11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Маркеры предрасположенности к онкологическим заболеваниям</a:t>
          </a:r>
        </a:p>
      </dgm:t>
    </dgm:pt>
    <dgm:pt modelId="{16F34785-AB85-47E6-BA19-482ACC7287C4}" type="parTrans" cxnId="{E82E87CC-CF3E-4496-97E2-6BF338BB9EE9}">
      <dgm:prSet/>
      <dgm:spPr/>
      <dgm:t>
        <a:bodyPr/>
        <a:lstStyle/>
        <a:p>
          <a:endParaRPr lang="ru-RU"/>
        </a:p>
      </dgm:t>
    </dgm:pt>
    <dgm:pt modelId="{DB28B205-01F5-4534-9111-A03CA53CA2AA}" type="sibTrans" cxnId="{E82E87CC-CF3E-4496-97E2-6BF338BB9EE9}">
      <dgm:prSet/>
      <dgm:spPr>
        <a:xfrm>
          <a:off x="1514528" y="367808"/>
          <a:ext cx="2962168" cy="2962168"/>
        </a:xfrm>
        <a:prstGeom prst="blockArc">
          <a:avLst>
            <a:gd name="adj1" fmla="val 771429"/>
            <a:gd name="adj2" fmla="val 3857143"/>
            <a:gd name="adj3" fmla="val 3892"/>
          </a:avLst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ru-RU"/>
        </a:p>
      </dgm:t>
    </dgm:pt>
    <dgm:pt modelId="{760248CA-1AFF-4E65-8971-1EC73EDB6D49}">
      <dgm:prSet phldrT="[Текст]" custT="1"/>
      <dgm:spPr>
        <a:xfrm>
          <a:off x="2843897" y="2575333"/>
          <a:ext cx="1563653" cy="1164000"/>
        </a:xfrm>
        <a:prstGeom prst="ellipse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r>
            <a:rPr lang="ru-RU" sz="11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Маркеры к сердечно-сосудистым неизлечимым заболеваниям</a:t>
          </a:r>
        </a:p>
      </dgm:t>
    </dgm:pt>
    <dgm:pt modelId="{FBC83E4D-AE2E-4969-A1FA-5A57A15F77A8}" type="parTrans" cxnId="{E4991043-8CB1-4EB0-AC65-6599577461F5}">
      <dgm:prSet/>
      <dgm:spPr/>
      <dgm:t>
        <a:bodyPr/>
        <a:lstStyle/>
        <a:p>
          <a:endParaRPr lang="ru-RU"/>
        </a:p>
      </dgm:t>
    </dgm:pt>
    <dgm:pt modelId="{8934EA4D-B6C7-487D-941B-C6CED86F6885}" type="sibTrans" cxnId="{E4991043-8CB1-4EB0-AC65-6599577461F5}">
      <dgm:prSet/>
      <dgm:spPr>
        <a:xfrm>
          <a:off x="1514528" y="367808"/>
          <a:ext cx="2962168" cy="2962168"/>
        </a:xfrm>
        <a:prstGeom prst="blockArc">
          <a:avLst>
            <a:gd name="adj1" fmla="val 3857143"/>
            <a:gd name="adj2" fmla="val 6942857"/>
            <a:gd name="adj3" fmla="val 3892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ru-RU"/>
        </a:p>
      </dgm:t>
    </dgm:pt>
    <dgm:pt modelId="{16F9591E-C2D7-49F2-A66B-1D839EB43569}">
      <dgm:prSet phldrT="[Текст]" custT="1"/>
      <dgm:spPr>
        <a:xfrm>
          <a:off x="1583674" y="2583716"/>
          <a:ext cx="1563653" cy="1147234"/>
        </a:xfrm>
        <a:prstGeom prst="ellipse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r>
            <a:rPr lang="ru-RU" sz="11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Полный набор хромосом (кариотип)</a:t>
          </a:r>
        </a:p>
      </dgm:t>
    </dgm:pt>
    <dgm:pt modelId="{022F1B3F-D883-4C21-8F3D-780DE2714144}" type="parTrans" cxnId="{9D0E0BAD-8495-4A2E-A15E-007BB89B9064}">
      <dgm:prSet/>
      <dgm:spPr/>
      <dgm:t>
        <a:bodyPr/>
        <a:lstStyle/>
        <a:p>
          <a:endParaRPr lang="ru-RU"/>
        </a:p>
      </dgm:t>
    </dgm:pt>
    <dgm:pt modelId="{C7E0A819-4FF6-4D81-8EF6-75B4B417EBDC}" type="sibTrans" cxnId="{9D0E0BAD-8495-4A2E-A15E-007BB89B9064}">
      <dgm:prSet/>
      <dgm:spPr>
        <a:xfrm>
          <a:off x="1514528" y="367808"/>
          <a:ext cx="2962168" cy="2962168"/>
        </a:xfrm>
        <a:prstGeom prst="blockArc">
          <a:avLst>
            <a:gd name="adj1" fmla="val 6942857"/>
            <a:gd name="adj2" fmla="val 10028571"/>
            <a:gd name="adj3" fmla="val 3892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ru-RU"/>
        </a:p>
      </dgm:t>
    </dgm:pt>
    <dgm:pt modelId="{E75F674B-14E8-4825-AA01-C8679C8478D9}">
      <dgm:prSet phldrT="[Текст]" custT="1"/>
      <dgm:spPr>
        <a:xfrm>
          <a:off x="797937" y="1598433"/>
          <a:ext cx="1563653" cy="1147234"/>
        </a:xfrm>
        <a:prstGeom prst="ellipse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r>
            <a:rPr lang="ru-RU" sz="11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Маркеры этнического происхождения</a:t>
          </a:r>
        </a:p>
      </dgm:t>
    </dgm:pt>
    <dgm:pt modelId="{30DB5DA7-D0DC-4339-81A8-ADC5996D1D44}" type="parTrans" cxnId="{2AA7D696-3D63-4AE0-BC6B-EF1C34545FAB}">
      <dgm:prSet/>
      <dgm:spPr/>
      <dgm:t>
        <a:bodyPr/>
        <a:lstStyle/>
        <a:p>
          <a:endParaRPr lang="ru-RU"/>
        </a:p>
      </dgm:t>
    </dgm:pt>
    <dgm:pt modelId="{FB47A0BF-179E-4740-B002-3C57E0FD281D}" type="sibTrans" cxnId="{2AA7D696-3D63-4AE0-BC6B-EF1C34545FAB}">
      <dgm:prSet/>
      <dgm:spPr>
        <a:xfrm>
          <a:off x="1514528" y="367808"/>
          <a:ext cx="2962168" cy="2962168"/>
        </a:xfrm>
        <a:prstGeom prst="blockArc">
          <a:avLst>
            <a:gd name="adj1" fmla="val 10028571"/>
            <a:gd name="adj2" fmla="val 13114286"/>
            <a:gd name="adj3" fmla="val 3892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ru-RU"/>
        </a:p>
      </dgm:t>
    </dgm:pt>
    <dgm:pt modelId="{E0AFF3C1-6581-4060-B6DA-A9709AAC67E5}">
      <dgm:prSet phldrT="[Текст]" custT="1"/>
      <dgm:spPr>
        <a:xfrm>
          <a:off x="1078363" y="369806"/>
          <a:ext cx="1563653" cy="1147234"/>
        </a:xfrm>
        <a:prstGeom prst="ellipse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r>
            <a:rPr lang="ru-RU" sz="11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Идентификационные признаки человека</a:t>
          </a:r>
        </a:p>
      </dgm:t>
    </dgm:pt>
    <dgm:pt modelId="{8B0539AE-1CA5-41CE-954C-9EF4B882938B}" type="parTrans" cxnId="{6BC28327-084D-4EE3-9C78-FB17928FF7A4}">
      <dgm:prSet/>
      <dgm:spPr/>
      <dgm:t>
        <a:bodyPr/>
        <a:lstStyle/>
        <a:p>
          <a:endParaRPr lang="ru-RU"/>
        </a:p>
      </dgm:t>
    </dgm:pt>
    <dgm:pt modelId="{8C5E303F-E4C7-47B4-B797-3A167E23569D}" type="sibTrans" cxnId="{6BC28327-084D-4EE3-9C78-FB17928FF7A4}">
      <dgm:prSet/>
      <dgm:spPr>
        <a:xfrm>
          <a:off x="1514528" y="367808"/>
          <a:ext cx="2962168" cy="2962168"/>
        </a:xfrm>
        <a:prstGeom prst="blockArc">
          <a:avLst>
            <a:gd name="adj1" fmla="val 13114286"/>
            <a:gd name="adj2" fmla="val 16200000"/>
            <a:gd name="adj3" fmla="val 3892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ru-RU"/>
        </a:p>
      </dgm:t>
    </dgm:pt>
    <dgm:pt modelId="{4B2D1FDE-1437-4C15-B260-2816BBB4E471}" type="pres">
      <dgm:prSet presAssocID="{AE834F6D-2D0B-4183-B967-5B9050C38A58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0D017F8-467C-4890-B825-7DC04742AB88}" type="pres">
      <dgm:prSet presAssocID="{AA345A1F-1976-460D-8B03-ED21152402B4}" presName="centerShape" presStyleLbl="node0" presStyleIdx="0" presStyleCnt="1" custScaleX="130382"/>
      <dgm:spPr/>
    </dgm:pt>
    <dgm:pt modelId="{73E7C33B-8A75-42F4-BFF5-63B6FD02D2A5}" type="pres">
      <dgm:prSet presAssocID="{6F15D803-0750-4493-A8E1-E71C4AC43FDA}" presName="node" presStyleLbl="node1" presStyleIdx="0" presStyleCnt="7" custScaleX="195290" custScaleY="143282">
        <dgm:presLayoutVars>
          <dgm:bulletEnabled val="1"/>
        </dgm:presLayoutVars>
      </dgm:prSet>
      <dgm:spPr/>
    </dgm:pt>
    <dgm:pt modelId="{8993DF3A-CECB-4FE9-B0D9-B6536C694792}" type="pres">
      <dgm:prSet presAssocID="{6F15D803-0750-4493-A8E1-E71C4AC43FDA}" presName="dummy" presStyleCnt="0"/>
      <dgm:spPr/>
    </dgm:pt>
    <dgm:pt modelId="{538AC7D6-1089-4670-B989-240CD6E64953}" type="pres">
      <dgm:prSet presAssocID="{E0FB83A9-2202-407B-9E74-2A66860185C7}" presName="sibTrans" presStyleLbl="sibTrans2D1" presStyleIdx="0" presStyleCnt="7"/>
      <dgm:spPr/>
    </dgm:pt>
    <dgm:pt modelId="{F3EFD52D-19E0-465B-BA97-D4EDBAA605E9}" type="pres">
      <dgm:prSet presAssocID="{1B616370-8042-4816-94FE-10CC0D6B466F}" presName="node" presStyleLbl="node1" presStyleIdx="1" presStyleCnt="7" custScaleX="195290" custScaleY="143282">
        <dgm:presLayoutVars>
          <dgm:bulletEnabled val="1"/>
        </dgm:presLayoutVars>
      </dgm:prSet>
      <dgm:spPr/>
    </dgm:pt>
    <dgm:pt modelId="{A32CA00B-5769-4861-8987-B692A759F6AA}" type="pres">
      <dgm:prSet presAssocID="{1B616370-8042-4816-94FE-10CC0D6B466F}" presName="dummy" presStyleCnt="0"/>
      <dgm:spPr/>
    </dgm:pt>
    <dgm:pt modelId="{670E9DD0-7D9E-48B7-9E75-64E95BBD52DB}" type="pres">
      <dgm:prSet presAssocID="{502701E8-024F-4F36-8C36-02AD6928A7C9}" presName="sibTrans" presStyleLbl="sibTrans2D1" presStyleIdx="1" presStyleCnt="7"/>
      <dgm:spPr/>
    </dgm:pt>
    <dgm:pt modelId="{763D1151-75E0-4E1A-BFE2-91221AF242CA}" type="pres">
      <dgm:prSet presAssocID="{CCE0A343-C340-4AF2-B908-85FF84F74691}" presName="node" presStyleLbl="node1" presStyleIdx="2" presStyleCnt="7" custScaleX="195290" custScaleY="143282">
        <dgm:presLayoutVars>
          <dgm:bulletEnabled val="1"/>
        </dgm:presLayoutVars>
      </dgm:prSet>
      <dgm:spPr/>
    </dgm:pt>
    <dgm:pt modelId="{DE4DD2A2-F6DE-497F-B6D2-BFB42BAF1085}" type="pres">
      <dgm:prSet presAssocID="{CCE0A343-C340-4AF2-B908-85FF84F74691}" presName="dummy" presStyleCnt="0"/>
      <dgm:spPr/>
    </dgm:pt>
    <dgm:pt modelId="{52A5A825-B2EA-4CEE-A177-BF166BD1ABA0}" type="pres">
      <dgm:prSet presAssocID="{DB28B205-01F5-4534-9111-A03CA53CA2AA}" presName="sibTrans" presStyleLbl="sibTrans2D1" presStyleIdx="2" presStyleCnt="7"/>
      <dgm:spPr/>
    </dgm:pt>
    <dgm:pt modelId="{AE84AD12-A6A3-4543-9B06-7C0F93C5758A}" type="pres">
      <dgm:prSet presAssocID="{760248CA-1AFF-4E65-8971-1EC73EDB6D49}" presName="node" presStyleLbl="node1" presStyleIdx="3" presStyleCnt="7" custScaleX="195290" custScaleY="145376">
        <dgm:presLayoutVars>
          <dgm:bulletEnabled val="1"/>
        </dgm:presLayoutVars>
      </dgm:prSet>
      <dgm:spPr/>
    </dgm:pt>
    <dgm:pt modelId="{83D475FF-E13E-4990-A8FF-950D813123F1}" type="pres">
      <dgm:prSet presAssocID="{760248CA-1AFF-4E65-8971-1EC73EDB6D49}" presName="dummy" presStyleCnt="0"/>
      <dgm:spPr/>
    </dgm:pt>
    <dgm:pt modelId="{F76D1BF2-5435-4D02-92CA-4DA69919DFCE}" type="pres">
      <dgm:prSet presAssocID="{8934EA4D-B6C7-487D-941B-C6CED86F6885}" presName="sibTrans" presStyleLbl="sibTrans2D1" presStyleIdx="3" presStyleCnt="7"/>
      <dgm:spPr/>
    </dgm:pt>
    <dgm:pt modelId="{C3F7B8BC-D8AB-4DC8-836D-78787F4C2ADB}" type="pres">
      <dgm:prSet presAssocID="{16F9591E-C2D7-49F2-A66B-1D839EB43569}" presName="node" presStyleLbl="node1" presStyleIdx="4" presStyleCnt="7" custScaleX="195290" custScaleY="143282">
        <dgm:presLayoutVars>
          <dgm:bulletEnabled val="1"/>
        </dgm:presLayoutVars>
      </dgm:prSet>
      <dgm:spPr/>
    </dgm:pt>
    <dgm:pt modelId="{9FF225BB-2F63-49EC-B370-84DAA79831E5}" type="pres">
      <dgm:prSet presAssocID="{16F9591E-C2D7-49F2-A66B-1D839EB43569}" presName="dummy" presStyleCnt="0"/>
      <dgm:spPr/>
    </dgm:pt>
    <dgm:pt modelId="{AA75F8BE-0D48-4D44-8096-C02E31A0694B}" type="pres">
      <dgm:prSet presAssocID="{C7E0A819-4FF6-4D81-8EF6-75B4B417EBDC}" presName="sibTrans" presStyleLbl="sibTrans2D1" presStyleIdx="4" presStyleCnt="7"/>
      <dgm:spPr/>
    </dgm:pt>
    <dgm:pt modelId="{5550CCAE-E8D6-4ECE-9238-8E3ED883369F}" type="pres">
      <dgm:prSet presAssocID="{E75F674B-14E8-4825-AA01-C8679C8478D9}" presName="node" presStyleLbl="node1" presStyleIdx="5" presStyleCnt="7" custScaleX="195290" custScaleY="143282">
        <dgm:presLayoutVars>
          <dgm:bulletEnabled val="1"/>
        </dgm:presLayoutVars>
      </dgm:prSet>
      <dgm:spPr/>
    </dgm:pt>
    <dgm:pt modelId="{5D174CDB-12CB-4934-A793-79D1E403EACE}" type="pres">
      <dgm:prSet presAssocID="{E75F674B-14E8-4825-AA01-C8679C8478D9}" presName="dummy" presStyleCnt="0"/>
      <dgm:spPr/>
    </dgm:pt>
    <dgm:pt modelId="{93261B38-6F75-4BC4-BF9D-76AFFAA5C09B}" type="pres">
      <dgm:prSet presAssocID="{FB47A0BF-179E-4740-B002-3C57E0FD281D}" presName="sibTrans" presStyleLbl="sibTrans2D1" presStyleIdx="5" presStyleCnt="7"/>
      <dgm:spPr/>
    </dgm:pt>
    <dgm:pt modelId="{7CAF216F-485C-4DEC-BC10-ACF3B47EE076}" type="pres">
      <dgm:prSet presAssocID="{E0AFF3C1-6581-4060-B6DA-A9709AAC67E5}" presName="node" presStyleLbl="node1" presStyleIdx="6" presStyleCnt="7" custScaleX="195290" custScaleY="143282">
        <dgm:presLayoutVars>
          <dgm:bulletEnabled val="1"/>
        </dgm:presLayoutVars>
      </dgm:prSet>
      <dgm:spPr/>
    </dgm:pt>
    <dgm:pt modelId="{7B57AEDF-1B06-4114-AC96-C3C4D004B9F8}" type="pres">
      <dgm:prSet presAssocID="{E0AFF3C1-6581-4060-B6DA-A9709AAC67E5}" presName="dummy" presStyleCnt="0"/>
      <dgm:spPr/>
    </dgm:pt>
    <dgm:pt modelId="{70725CAE-3819-4E25-9A0C-2A3BEECA5A15}" type="pres">
      <dgm:prSet presAssocID="{8C5E303F-E4C7-47B4-B797-3A167E23569D}" presName="sibTrans" presStyleLbl="sibTrans2D1" presStyleIdx="6" presStyleCnt="7"/>
      <dgm:spPr/>
    </dgm:pt>
  </dgm:ptLst>
  <dgm:cxnLst>
    <dgm:cxn modelId="{BE68D61C-8AFA-4158-9B21-8DF537077C24}" type="presOf" srcId="{AE834F6D-2D0B-4183-B967-5B9050C38A58}" destId="{4B2D1FDE-1437-4C15-B260-2816BBB4E471}" srcOrd="0" destOrd="0" presId="urn:microsoft.com/office/officeart/2005/8/layout/radial6"/>
    <dgm:cxn modelId="{2FCB301D-3900-4422-B23E-A193758FF8CC}" type="presOf" srcId="{1B616370-8042-4816-94FE-10CC0D6B466F}" destId="{F3EFD52D-19E0-465B-BA97-D4EDBAA605E9}" srcOrd="0" destOrd="0" presId="urn:microsoft.com/office/officeart/2005/8/layout/radial6"/>
    <dgm:cxn modelId="{F6F5BE22-74AB-484D-B0BE-84B982403D7E}" type="presOf" srcId="{760248CA-1AFF-4E65-8971-1EC73EDB6D49}" destId="{AE84AD12-A6A3-4543-9B06-7C0F93C5758A}" srcOrd="0" destOrd="0" presId="urn:microsoft.com/office/officeart/2005/8/layout/radial6"/>
    <dgm:cxn modelId="{6BC28327-084D-4EE3-9C78-FB17928FF7A4}" srcId="{AA345A1F-1976-460D-8B03-ED21152402B4}" destId="{E0AFF3C1-6581-4060-B6DA-A9709AAC67E5}" srcOrd="6" destOrd="0" parTransId="{8B0539AE-1CA5-41CE-954C-9EF4B882938B}" sibTransId="{8C5E303F-E4C7-47B4-B797-3A167E23569D}"/>
    <dgm:cxn modelId="{F9F73B3B-43B0-4463-94E4-63774B4872DF}" type="presOf" srcId="{502701E8-024F-4F36-8C36-02AD6928A7C9}" destId="{670E9DD0-7D9E-48B7-9E75-64E95BBD52DB}" srcOrd="0" destOrd="0" presId="urn:microsoft.com/office/officeart/2005/8/layout/radial6"/>
    <dgm:cxn modelId="{E4991043-8CB1-4EB0-AC65-6599577461F5}" srcId="{AA345A1F-1976-460D-8B03-ED21152402B4}" destId="{760248CA-1AFF-4E65-8971-1EC73EDB6D49}" srcOrd="3" destOrd="0" parTransId="{FBC83E4D-AE2E-4969-A1FA-5A57A15F77A8}" sibTransId="{8934EA4D-B6C7-487D-941B-C6CED86F6885}"/>
    <dgm:cxn modelId="{F9A0D465-71E1-4E53-9ABB-732E0F85E5A8}" type="presOf" srcId="{AA345A1F-1976-460D-8B03-ED21152402B4}" destId="{C0D017F8-467C-4890-B825-7DC04742AB88}" srcOrd="0" destOrd="0" presId="urn:microsoft.com/office/officeart/2005/8/layout/radial6"/>
    <dgm:cxn modelId="{CC581B4A-1621-4203-8F57-FAEA7C3753A1}" type="presOf" srcId="{8C5E303F-E4C7-47B4-B797-3A167E23569D}" destId="{70725CAE-3819-4E25-9A0C-2A3BEECA5A15}" srcOrd="0" destOrd="0" presId="urn:microsoft.com/office/officeart/2005/8/layout/radial6"/>
    <dgm:cxn modelId="{B7F41C4D-E1F6-4191-8C5B-6A84B5D33A44}" type="presOf" srcId="{E75F674B-14E8-4825-AA01-C8679C8478D9}" destId="{5550CCAE-E8D6-4ECE-9238-8E3ED883369F}" srcOrd="0" destOrd="0" presId="urn:microsoft.com/office/officeart/2005/8/layout/radial6"/>
    <dgm:cxn modelId="{BB325E50-B407-4559-8A42-8EFF585219B0}" type="presOf" srcId="{FB47A0BF-179E-4740-B002-3C57E0FD281D}" destId="{93261B38-6F75-4BC4-BF9D-76AFFAA5C09B}" srcOrd="0" destOrd="0" presId="urn:microsoft.com/office/officeart/2005/8/layout/radial6"/>
    <dgm:cxn modelId="{A96CAB71-3FDD-4DB2-A5AC-9283DA612428}" type="presOf" srcId="{E0AFF3C1-6581-4060-B6DA-A9709AAC67E5}" destId="{7CAF216F-485C-4DEC-BC10-ACF3B47EE076}" srcOrd="0" destOrd="0" presId="urn:microsoft.com/office/officeart/2005/8/layout/radial6"/>
    <dgm:cxn modelId="{953A8653-6758-4BD1-A4B0-DB26B106329F}" type="presOf" srcId="{16F9591E-C2D7-49F2-A66B-1D839EB43569}" destId="{C3F7B8BC-D8AB-4DC8-836D-78787F4C2ADB}" srcOrd="0" destOrd="0" presId="urn:microsoft.com/office/officeart/2005/8/layout/radial6"/>
    <dgm:cxn modelId="{5002DE82-6713-4F16-AB16-AC732FA9D62B}" type="presOf" srcId="{6F15D803-0750-4493-A8E1-E71C4AC43FDA}" destId="{73E7C33B-8A75-42F4-BFF5-63B6FD02D2A5}" srcOrd="0" destOrd="0" presId="urn:microsoft.com/office/officeart/2005/8/layout/radial6"/>
    <dgm:cxn modelId="{2EF7F293-74CF-4895-A614-FB9D46F031F3}" type="presOf" srcId="{DB28B205-01F5-4534-9111-A03CA53CA2AA}" destId="{52A5A825-B2EA-4CEE-A177-BF166BD1ABA0}" srcOrd="0" destOrd="0" presId="urn:microsoft.com/office/officeart/2005/8/layout/radial6"/>
    <dgm:cxn modelId="{2AA7D696-3D63-4AE0-BC6B-EF1C34545FAB}" srcId="{AA345A1F-1976-460D-8B03-ED21152402B4}" destId="{E75F674B-14E8-4825-AA01-C8679C8478D9}" srcOrd="5" destOrd="0" parTransId="{30DB5DA7-D0DC-4339-81A8-ADC5996D1D44}" sibTransId="{FB47A0BF-179E-4740-B002-3C57E0FD281D}"/>
    <dgm:cxn modelId="{71680F9B-9FFA-40B6-91A4-E421199E1867}" srcId="{AE834F6D-2D0B-4183-B967-5B9050C38A58}" destId="{AA345A1F-1976-460D-8B03-ED21152402B4}" srcOrd="0" destOrd="0" parTransId="{1567F944-608B-4719-9822-66CA5ED9BB77}" sibTransId="{238827A1-BCF8-45B8-9FA1-F039B18F1CB4}"/>
    <dgm:cxn modelId="{FC51139C-E1FB-453D-A552-029BD9311316}" srcId="{AA345A1F-1976-460D-8B03-ED21152402B4}" destId="{6F15D803-0750-4493-A8E1-E71C4AC43FDA}" srcOrd="0" destOrd="0" parTransId="{68F48EFC-A4BE-4339-B0B1-861759F9E282}" sibTransId="{E0FB83A9-2202-407B-9E74-2A66860185C7}"/>
    <dgm:cxn modelId="{3C9B6FA1-8BB5-4A87-9BAB-79D50D6C4562}" type="presOf" srcId="{C7E0A819-4FF6-4D81-8EF6-75B4B417EBDC}" destId="{AA75F8BE-0D48-4D44-8096-C02E31A0694B}" srcOrd="0" destOrd="0" presId="urn:microsoft.com/office/officeart/2005/8/layout/radial6"/>
    <dgm:cxn modelId="{9D0E0BAD-8495-4A2E-A15E-007BB89B9064}" srcId="{AA345A1F-1976-460D-8B03-ED21152402B4}" destId="{16F9591E-C2D7-49F2-A66B-1D839EB43569}" srcOrd="4" destOrd="0" parTransId="{022F1B3F-D883-4C21-8F3D-780DE2714144}" sibTransId="{C7E0A819-4FF6-4D81-8EF6-75B4B417EBDC}"/>
    <dgm:cxn modelId="{8F22FCB8-D474-4782-892D-6470FBF1CC6C}" srcId="{AA345A1F-1976-460D-8B03-ED21152402B4}" destId="{1B616370-8042-4816-94FE-10CC0D6B466F}" srcOrd="1" destOrd="0" parTransId="{91E76086-093A-447F-ABFF-2E2714AB744C}" sibTransId="{502701E8-024F-4F36-8C36-02AD6928A7C9}"/>
    <dgm:cxn modelId="{E82E87CC-CF3E-4496-97E2-6BF338BB9EE9}" srcId="{AA345A1F-1976-460D-8B03-ED21152402B4}" destId="{CCE0A343-C340-4AF2-B908-85FF84F74691}" srcOrd="2" destOrd="0" parTransId="{16F34785-AB85-47E6-BA19-482ACC7287C4}" sibTransId="{DB28B205-01F5-4534-9111-A03CA53CA2AA}"/>
    <dgm:cxn modelId="{3F6E90D1-277B-464B-8318-B88162FAF88A}" type="presOf" srcId="{CCE0A343-C340-4AF2-B908-85FF84F74691}" destId="{763D1151-75E0-4E1A-BFE2-91221AF242CA}" srcOrd="0" destOrd="0" presId="urn:microsoft.com/office/officeart/2005/8/layout/radial6"/>
    <dgm:cxn modelId="{E69911EB-A387-43D4-94B9-2898DB49E466}" type="presOf" srcId="{8934EA4D-B6C7-487D-941B-C6CED86F6885}" destId="{F76D1BF2-5435-4D02-92CA-4DA69919DFCE}" srcOrd="0" destOrd="0" presId="urn:microsoft.com/office/officeart/2005/8/layout/radial6"/>
    <dgm:cxn modelId="{AC19A5FC-CD4C-4BA2-A886-CF9CB3945DCE}" type="presOf" srcId="{E0FB83A9-2202-407B-9E74-2A66860185C7}" destId="{538AC7D6-1089-4670-B989-240CD6E64953}" srcOrd="0" destOrd="0" presId="urn:microsoft.com/office/officeart/2005/8/layout/radial6"/>
    <dgm:cxn modelId="{60BCCA5D-61FC-477E-B8A9-44F15F6241DA}" type="presParOf" srcId="{4B2D1FDE-1437-4C15-B260-2816BBB4E471}" destId="{C0D017F8-467C-4890-B825-7DC04742AB88}" srcOrd="0" destOrd="0" presId="urn:microsoft.com/office/officeart/2005/8/layout/radial6"/>
    <dgm:cxn modelId="{1A5F2867-6D11-494B-A360-7444D4B6E26B}" type="presParOf" srcId="{4B2D1FDE-1437-4C15-B260-2816BBB4E471}" destId="{73E7C33B-8A75-42F4-BFF5-63B6FD02D2A5}" srcOrd="1" destOrd="0" presId="urn:microsoft.com/office/officeart/2005/8/layout/radial6"/>
    <dgm:cxn modelId="{961F7A7A-BFE5-495A-B3F2-505ECAE372AA}" type="presParOf" srcId="{4B2D1FDE-1437-4C15-B260-2816BBB4E471}" destId="{8993DF3A-CECB-4FE9-B0D9-B6536C694792}" srcOrd="2" destOrd="0" presId="urn:microsoft.com/office/officeart/2005/8/layout/radial6"/>
    <dgm:cxn modelId="{F28DC488-A7AD-471D-93AB-66123205CB82}" type="presParOf" srcId="{4B2D1FDE-1437-4C15-B260-2816BBB4E471}" destId="{538AC7D6-1089-4670-B989-240CD6E64953}" srcOrd="3" destOrd="0" presId="urn:microsoft.com/office/officeart/2005/8/layout/radial6"/>
    <dgm:cxn modelId="{938F6AE3-F8FF-4123-9424-64598FD98B3E}" type="presParOf" srcId="{4B2D1FDE-1437-4C15-B260-2816BBB4E471}" destId="{F3EFD52D-19E0-465B-BA97-D4EDBAA605E9}" srcOrd="4" destOrd="0" presId="urn:microsoft.com/office/officeart/2005/8/layout/radial6"/>
    <dgm:cxn modelId="{CCE021EC-15C2-4F5E-AC5E-41AA93547542}" type="presParOf" srcId="{4B2D1FDE-1437-4C15-B260-2816BBB4E471}" destId="{A32CA00B-5769-4861-8987-B692A759F6AA}" srcOrd="5" destOrd="0" presId="urn:microsoft.com/office/officeart/2005/8/layout/radial6"/>
    <dgm:cxn modelId="{3C770EBD-1F03-4F31-8CAE-436BE7D9ABA8}" type="presParOf" srcId="{4B2D1FDE-1437-4C15-B260-2816BBB4E471}" destId="{670E9DD0-7D9E-48B7-9E75-64E95BBD52DB}" srcOrd="6" destOrd="0" presId="urn:microsoft.com/office/officeart/2005/8/layout/radial6"/>
    <dgm:cxn modelId="{D0E7B034-5E2A-47D5-9B8A-FA09BF827715}" type="presParOf" srcId="{4B2D1FDE-1437-4C15-B260-2816BBB4E471}" destId="{763D1151-75E0-4E1A-BFE2-91221AF242CA}" srcOrd="7" destOrd="0" presId="urn:microsoft.com/office/officeart/2005/8/layout/radial6"/>
    <dgm:cxn modelId="{51B0EBDC-4EE5-4410-B58E-933487BF6A27}" type="presParOf" srcId="{4B2D1FDE-1437-4C15-B260-2816BBB4E471}" destId="{DE4DD2A2-F6DE-497F-B6D2-BFB42BAF1085}" srcOrd="8" destOrd="0" presId="urn:microsoft.com/office/officeart/2005/8/layout/radial6"/>
    <dgm:cxn modelId="{E0DBBC71-C881-47E3-A88E-67BA7B1EB365}" type="presParOf" srcId="{4B2D1FDE-1437-4C15-B260-2816BBB4E471}" destId="{52A5A825-B2EA-4CEE-A177-BF166BD1ABA0}" srcOrd="9" destOrd="0" presId="urn:microsoft.com/office/officeart/2005/8/layout/radial6"/>
    <dgm:cxn modelId="{EB25153F-195B-45DA-80DE-B33F166DD2B3}" type="presParOf" srcId="{4B2D1FDE-1437-4C15-B260-2816BBB4E471}" destId="{AE84AD12-A6A3-4543-9B06-7C0F93C5758A}" srcOrd="10" destOrd="0" presId="urn:microsoft.com/office/officeart/2005/8/layout/radial6"/>
    <dgm:cxn modelId="{8E3F17C9-C253-4694-9233-84F479EC36DD}" type="presParOf" srcId="{4B2D1FDE-1437-4C15-B260-2816BBB4E471}" destId="{83D475FF-E13E-4990-A8FF-950D813123F1}" srcOrd="11" destOrd="0" presId="urn:microsoft.com/office/officeart/2005/8/layout/radial6"/>
    <dgm:cxn modelId="{C1ED4940-DE54-4C15-B13C-0734C275A534}" type="presParOf" srcId="{4B2D1FDE-1437-4C15-B260-2816BBB4E471}" destId="{F76D1BF2-5435-4D02-92CA-4DA69919DFCE}" srcOrd="12" destOrd="0" presId="urn:microsoft.com/office/officeart/2005/8/layout/radial6"/>
    <dgm:cxn modelId="{6261E001-4ABD-4BA6-8664-967701458455}" type="presParOf" srcId="{4B2D1FDE-1437-4C15-B260-2816BBB4E471}" destId="{C3F7B8BC-D8AB-4DC8-836D-78787F4C2ADB}" srcOrd="13" destOrd="0" presId="urn:microsoft.com/office/officeart/2005/8/layout/radial6"/>
    <dgm:cxn modelId="{ED356793-A0F1-4B58-AC24-727DCEEDDDD4}" type="presParOf" srcId="{4B2D1FDE-1437-4C15-B260-2816BBB4E471}" destId="{9FF225BB-2F63-49EC-B370-84DAA79831E5}" srcOrd="14" destOrd="0" presId="urn:microsoft.com/office/officeart/2005/8/layout/radial6"/>
    <dgm:cxn modelId="{4BDAF1FB-9715-4003-9FA8-E57FEFBCE0F0}" type="presParOf" srcId="{4B2D1FDE-1437-4C15-B260-2816BBB4E471}" destId="{AA75F8BE-0D48-4D44-8096-C02E31A0694B}" srcOrd="15" destOrd="0" presId="urn:microsoft.com/office/officeart/2005/8/layout/radial6"/>
    <dgm:cxn modelId="{EB919358-A935-4E8E-97EA-C938CEEB86D2}" type="presParOf" srcId="{4B2D1FDE-1437-4C15-B260-2816BBB4E471}" destId="{5550CCAE-E8D6-4ECE-9238-8E3ED883369F}" srcOrd="16" destOrd="0" presId="urn:microsoft.com/office/officeart/2005/8/layout/radial6"/>
    <dgm:cxn modelId="{9A32198B-3522-407D-B98B-38186926F712}" type="presParOf" srcId="{4B2D1FDE-1437-4C15-B260-2816BBB4E471}" destId="{5D174CDB-12CB-4934-A793-79D1E403EACE}" srcOrd="17" destOrd="0" presId="urn:microsoft.com/office/officeart/2005/8/layout/radial6"/>
    <dgm:cxn modelId="{C47D8638-B4E6-4E8F-A6EA-A81567C9A491}" type="presParOf" srcId="{4B2D1FDE-1437-4C15-B260-2816BBB4E471}" destId="{93261B38-6F75-4BC4-BF9D-76AFFAA5C09B}" srcOrd="18" destOrd="0" presId="urn:microsoft.com/office/officeart/2005/8/layout/radial6"/>
    <dgm:cxn modelId="{0C297C31-89C6-4AF1-A71F-6D8396C69525}" type="presParOf" srcId="{4B2D1FDE-1437-4C15-B260-2816BBB4E471}" destId="{7CAF216F-485C-4DEC-BC10-ACF3B47EE076}" srcOrd="19" destOrd="0" presId="urn:microsoft.com/office/officeart/2005/8/layout/radial6"/>
    <dgm:cxn modelId="{C863EC9E-979D-4A45-80A2-50540799A025}" type="presParOf" srcId="{4B2D1FDE-1437-4C15-B260-2816BBB4E471}" destId="{7B57AEDF-1B06-4114-AC96-C3C4D004B9F8}" srcOrd="20" destOrd="0" presId="urn:microsoft.com/office/officeart/2005/8/layout/radial6"/>
    <dgm:cxn modelId="{7EA3F209-538A-4E79-9769-6F967D8A5123}" type="presParOf" srcId="{4B2D1FDE-1437-4C15-B260-2816BBB4E471}" destId="{70725CAE-3819-4E25-9A0C-2A3BEECA5A15}" srcOrd="21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725CAE-3819-4E25-9A0C-2A3BEECA5A15}">
      <dsp:nvSpPr>
        <dsp:cNvPr id="0" name=""/>
        <dsp:cNvSpPr/>
      </dsp:nvSpPr>
      <dsp:spPr>
        <a:xfrm>
          <a:off x="1637773" y="337493"/>
          <a:ext cx="2715678" cy="2715678"/>
        </a:xfrm>
        <a:prstGeom prst="blockArc">
          <a:avLst>
            <a:gd name="adj1" fmla="val 13114286"/>
            <a:gd name="adj2" fmla="val 16200000"/>
            <a:gd name="adj3" fmla="val 3892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3261B38-6F75-4BC4-BF9D-76AFFAA5C09B}">
      <dsp:nvSpPr>
        <dsp:cNvPr id="0" name=""/>
        <dsp:cNvSpPr/>
      </dsp:nvSpPr>
      <dsp:spPr>
        <a:xfrm>
          <a:off x="1637773" y="337493"/>
          <a:ext cx="2715678" cy="2715678"/>
        </a:xfrm>
        <a:prstGeom prst="blockArc">
          <a:avLst>
            <a:gd name="adj1" fmla="val 10028571"/>
            <a:gd name="adj2" fmla="val 13114286"/>
            <a:gd name="adj3" fmla="val 3892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A75F8BE-0D48-4D44-8096-C02E31A0694B}">
      <dsp:nvSpPr>
        <dsp:cNvPr id="0" name=""/>
        <dsp:cNvSpPr/>
      </dsp:nvSpPr>
      <dsp:spPr>
        <a:xfrm>
          <a:off x="1637773" y="337493"/>
          <a:ext cx="2715678" cy="2715678"/>
        </a:xfrm>
        <a:prstGeom prst="blockArc">
          <a:avLst>
            <a:gd name="adj1" fmla="val 6942857"/>
            <a:gd name="adj2" fmla="val 10028571"/>
            <a:gd name="adj3" fmla="val 3892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76D1BF2-5435-4D02-92CA-4DA69919DFCE}">
      <dsp:nvSpPr>
        <dsp:cNvPr id="0" name=""/>
        <dsp:cNvSpPr/>
      </dsp:nvSpPr>
      <dsp:spPr>
        <a:xfrm>
          <a:off x="1637773" y="337493"/>
          <a:ext cx="2715678" cy="2715678"/>
        </a:xfrm>
        <a:prstGeom prst="blockArc">
          <a:avLst>
            <a:gd name="adj1" fmla="val 3857143"/>
            <a:gd name="adj2" fmla="val 6942857"/>
            <a:gd name="adj3" fmla="val 3892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2A5A825-B2EA-4CEE-A177-BF166BD1ABA0}">
      <dsp:nvSpPr>
        <dsp:cNvPr id="0" name=""/>
        <dsp:cNvSpPr/>
      </dsp:nvSpPr>
      <dsp:spPr>
        <a:xfrm>
          <a:off x="1637773" y="337493"/>
          <a:ext cx="2715678" cy="2715678"/>
        </a:xfrm>
        <a:prstGeom prst="blockArc">
          <a:avLst>
            <a:gd name="adj1" fmla="val 771429"/>
            <a:gd name="adj2" fmla="val 3857143"/>
            <a:gd name="adj3" fmla="val 3892"/>
          </a:avLst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70E9DD0-7D9E-48B7-9E75-64E95BBD52DB}">
      <dsp:nvSpPr>
        <dsp:cNvPr id="0" name=""/>
        <dsp:cNvSpPr/>
      </dsp:nvSpPr>
      <dsp:spPr>
        <a:xfrm>
          <a:off x="1637773" y="337493"/>
          <a:ext cx="2715678" cy="2715678"/>
        </a:xfrm>
        <a:prstGeom prst="blockArc">
          <a:avLst>
            <a:gd name="adj1" fmla="val 19285714"/>
            <a:gd name="adj2" fmla="val 771429"/>
            <a:gd name="adj3" fmla="val 3892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38AC7D6-1089-4670-B989-240CD6E64953}">
      <dsp:nvSpPr>
        <dsp:cNvPr id="0" name=""/>
        <dsp:cNvSpPr/>
      </dsp:nvSpPr>
      <dsp:spPr>
        <a:xfrm>
          <a:off x="1637773" y="337493"/>
          <a:ext cx="2715678" cy="2715678"/>
        </a:xfrm>
        <a:prstGeom prst="blockArc">
          <a:avLst>
            <a:gd name="adj1" fmla="val 16200000"/>
            <a:gd name="adj2" fmla="val 19285714"/>
            <a:gd name="adj3" fmla="val 3892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0D017F8-467C-4890-B825-7DC04742AB88}">
      <dsp:nvSpPr>
        <dsp:cNvPr id="0" name=""/>
        <dsp:cNvSpPr/>
      </dsp:nvSpPr>
      <dsp:spPr>
        <a:xfrm>
          <a:off x="2310963" y="1170222"/>
          <a:ext cx="1369297" cy="1050219"/>
        </a:xfrm>
        <a:prstGeom prst="ellipse">
          <a:avLst/>
        </a:prstGeom>
        <a:gradFill rotWithShape="0">
          <a:gsLst>
            <a:gs pos="0">
              <a:srgbClr val="4472C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72C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72C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Генетический паспорт</a:t>
          </a:r>
        </a:p>
      </dsp:txBody>
      <dsp:txXfrm>
        <a:off x="2511492" y="1324023"/>
        <a:ext cx="968239" cy="742617"/>
      </dsp:txXfrm>
    </dsp:sp>
    <dsp:sp modelId="{73E7C33B-8A75-42F4-BFF5-63B6FD02D2A5}">
      <dsp:nvSpPr>
        <dsp:cNvPr id="0" name=""/>
        <dsp:cNvSpPr/>
      </dsp:nvSpPr>
      <dsp:spPr>
        <a:xfrm>
          <a:off x="2277771" y="-162712"/>
          <a:ext cx="1435681" cy="1053342"/>
        </a:xfrm>
        <a:prstGeom prst="ellipse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Маркеры генетических заболеваний</a:t>
          </a:r>
        </a:p>
      </dsp:txBody>
      <dsp:txXfrm>
        <a:off x="2488022" y="-8454"/>
        <a:ext cx="1015179" cy="744826"/>
      </dsp:txXfrm>
    </dsp:sp>
    <dsp:sp modelId="{F3EFD52D-19E0-465B-BA97-D4EDBAA605E9}">
      <dsp:nvSpPr>
        <dsp:cNvPr id="0" name=""/>
        <dsp:cNvSpPr/>
      </dsp:nvSpPr>
      <dsp:spPr>
        <a:xfrm>
          <a:off x="3318681" y="338563"/>
          <a:ext cx="1435681" cy="1053342"/>
        </a:xfrm>
        <a:prstGeom prst="ellipse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Результаты медико-генетического консультирования</a:t>
          </a:r>
        </a:p>
      </dsp:txBody>
      <dsp:txXfrm>
        <a:off x="3528932" y="492821"/>
        <a:ext cx="1015179" cy="744826"/>
      </dsp:txXfrm>
    </dsp:sp>
    <dsp:sp modelId="{763D1151-75E0-4E1A-BFE2-91221AF242CA}">
      <dsp:nvSpPr>
        <dsp:cNvPr id="0" name=""/>
        <dsp:cNvSpPr/>
      </dsp:nvSpPr>
      <dsp:spPr>
        <a:xfrm>
          <a:off x="3575765" y="1464919"/>
          <a:ext cx="1435681" cy="1053342"/>
        </a:xfrm>
        <a:prstGeom prst="ellipse">
          <a:avLst/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Маркеры предрасположенности к онкологическим заболеваниям</a:t>
          </a:r>
        </a:p>
      </dsp:txBody>
      <dsp:txXfrm>
        <a:off x="3786016" y="1619177"/>
        <a:ext cx="1015179" cy="744826"/>
      </dsp:txXfrm>
    </dsp:sp>
    <dsp:sp modelId="{AE84AD12-A6A3-4543-9B06-7C0F93C5758A}">
      <dsp:nvSpPr>
        <dsp:cNvPr id="0" name=""/>
        <dsp:cNvSpPr/>
      </dsp:nvSpPr>
      <dsp:spPr>
        <a:xfrm>
          <a:off x="2855433" y="2360490"/>
          <a:ext cx="1435681" cy="1068737"/>
        </a:xfrm>
        <a:prstGeom prst="ellipse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Маркеры к сердечно-сосудистым неизлечимым заболеваниям</a:t>
          </a:r>
        </a:p>
      </dsp:txBody>
      <dsp:txXfrm>
        <a:off x="3065684" y="2517003"/>
        <a:ext cx="1015179" cy="755711"/>
      </dsp:txXfrm>
    </dsp:sp>
    <dsp:sp modelId="{C3F7B8BC-D8AB-4DC8-836D-78787F4C2ADB}">
      <dsp:nvSpPr>
        <dsp:cNvPr id="0" name=""/>
        <dsp:cNvSpPr/>
      </dsp:nvSpPr>
      <dsp:spPr>
        <a:xfrm>
          <a:off x="1700110" y="2368187"/>
          <a:ext cx="1435681" cy="1053342"/>
        </a:xfrm>
        <a:prstGeom prst="ellipse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Полный набор хромосом (кариотип)</a:t>
          </a:r>
        </a:p>
      </dsp:txBody>
      <dsp:txXfrm>
        <a:off x="1910361" y="2522445"/>
        <a:ext cx="1015179" cy="744826"/>
      </dsp:txXfrm>
    </dsp:sp>
    <dsp:sp modelId="{5550CCAE-E8D6-4ECE-9238-8E3ED883369F}">
      <dsp:nvSpPr>
        <dsp:cNvPr id="0" name=""/>
        <dsp:cNvSpPr/>
      </dsp:nvSpPr>
      <dsp:spPr>
        <a:xfrm>
          <a:off x="979778" y="1464919"/>
          <a:ext cx="1435681" cy="1053342"/>
        </a:xfrm>
        <a:prstGeom prst="ellipse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Маркеры этнического происхождения</a:t>
          </a:r>
        </a:p>
      </dsp:txBody>
      <dsp:txXfrm>
        <a:off x="1190029" y="1619177"/>
        <a:ext cx="1015179" cy="744826"/>
      </dsp:txXfrm>
    </dsp:sp>
    <dsp:sp modelId="{7CAF216F-485C-4DEC-BC10-ACF3B47EE076}">
      <dsp:nvSpPr>
        <dsp:cNvPr id="0" name=""/>
        <dsp:cNvSpPr/>
      </dsp:nvSpPr>
      <dsp:spPr>
        <a:xfrm>
          <a:off x="1236861" y="338563"/>
          <a:ext cx="1435681" cy="1053342"/>
        </a:xfrm>
        <a:prstGeom prst="ellipse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Идентификационные признаки человека</a:t>
          </a:r>
        </a:p>
      </dsp:txBody>
      <dsp:txXfrm>
        <a:off x="1447112" y="492821"/>
        <a:ext cx="1015179" cy="7448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2695</Words>
  <Characters>15365</Characters>
  <Application>Microsoft Office Word</Application>
  <DocSecurity>0</DocSecurity>
  <Lines>128</Lines>
  <Paragraphs>36</Paragraphs>
  <ScaleCrop>false</ScaleCrop>
  <Company/>
  <LinksUpToDate>false</LinksUpToDate>
  <CharactersWithSpaces>18024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Ляна</dc:creator>
  <cp:keywords/>
  <dc:description/>
  <cp:lastModifiedBy>Ляна</cp:lastModifiedBy>
  <cp:revision>3</cp:revision>
  <dcterms:created xsi:type="dcterms:W3CDTF">2022-04-10T13:38:00Z</dcterms:created>
  <dcterms:modified xsi:type="dcterms:W3CDTF">2022-04-10T14:00:00Z</dcterms:modified>
</cp:coreProperties>
</file>