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E9" w:rsidRDefault="00E940E9" w:rsidP="00E94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bookmarkStart w:id="0" w:name="_GoBack"/>
      <w:bookmarkEnd w:id="0"/>
      <w:r w:rsidRPr="00E940E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Новые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образовательные технологии  как средство формирования ключевых</w:t>
      </w:r>
      <w:r w:rsidRPr="00E940E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компетенций </w:t>
      </w:r>
    </w:p>
    <w:p w:rsidR="00166ADC" w:rsidRPr="00E22499" w:rsidRDefault="00166ADC" w:rsidP="00D66C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i/>
          <w:sz w:val="23"/>
          <w:szCs w:val="23"/>
        </w:rPr>
      </w:pPr>
      <w:proofErr w:type="gramStart"/>
      <w:r w:rsidRPr="00E22499">
        <w:t>Согласно Федеральному государственному образовательному стандарту основного общего образования, современный выпускник – это человек</w:t>
      </w:r>
      <w:r w:rsidRPr="00E22499">
        <w:rPr>
          <w:i/>
        </w:rPr>
        <w:t> </w:t>
      </w:r>
      <w:r w:rsidRPr="00E22499">
        <w:rPr>
          <w:rStyle w:val="a5"/>
          <w:i w:val="0"/>
        </w:rPr>
        <w:t>«осознающий и принимающий ценности человеческой жизни, семьи, гражданского общества, многонационального российского народа, человечества; активно и заинтересованно познающий мир, осознающий ценность труда, науки и творчества; 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  <w:proofErr w:type="gramEnd"/>
      <w:r w:rsidRPr="00E22499">
        <w:rPr>
          <w:rStyle w:val="a5"/>
          <w:i w:val="0"/>
        </w:rPr>
        <w:t xml:space="preserve"> уважающий других людей, умеющий вести конструктивный диалог, достигать взаимопонимания, сотрудничать для достижения общих результатов».</w:t>
      </w:r>
    </w:p>
    <w:p w:rsidR="00166ADC" w:rsidRPr="00E22499" w:rsidRDefault="00E22499" w:rsidP="00D66C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3"/>
          <w:szCs w:val="23"/>
        </w:rPr>
      </w:pPr>
      <w:r w:rsidRPr="00E22499">
        <w:t>Е</w:t>
      </w:r>
      <w:r w:rsidR="00166ADC" w:rsidRPr="00E22499">
        <w:t>сли говорить об историческом образовании, это - развитие у учащихся исторического мышления, т.е. способности рассматривать события и явления с точки зрения их исторической обусловленности, сопоставлять различные версии, оценки исторических событий и личностей, определять и аргументировано представлять собственное отношение к дискуссионным проблемам истории.</w:t>
      </w:r>
    </w:p>
    <w:p w:rsidR="00166ADC" w:rsidRPr="00E22499" w:rsidRDefault="00166ADC" w:rsidP="00D66C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3"/>
          <w:szCs w:val="23"/>
        </w:rPr>
      </w:pPr>
      <w:r w:rsidRPr="00E22499">
        <w:t>Исследование по данной теме выявляет противоречия: между требованиями к подготовке учащихся и низкой мотивацией к обучению. </w:t>
      </w:r>
    </w:p>
    <w:p w:rsidR="00166ADC" w:rsidRPr="00E22499" w:rsidRDefault="00166ADC" w:rsidP="00D66C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3"/>
          <w:szCs w:val="23"/>
        </w:rPr>
      </w:pPr>
      <w:r w:rsidRPr="00E22499">
        <w:t>В сложившихся условиях информатизации общества необходимо дополнять образовательный процесс современными ресурсами, к числу которых относят образовательный контент, облеченный в визуальную форму, который можно воспроизводить или использовать как с привлечением электронных ресурсов, так и без них.</w:t>
      </w:r>
    </w:p>
    <w:p w:rsidR="00166ADC" w:rsidRPr="00E22499" w:rsidRDefault="00166ADC" w:rsidP="00D66C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3"/>
          <w:szCs w:val="23"/>
        </w:rPr>
      </w:pPr>
      <w:r w:rsidRPr="00E22499">
        <w:t xml:space="preserve">Визуализация (от лат. </w:t>
      </w:r>
      <w:proofErr w:type="spellStart"/>
      <w:r w:rsidRPr="00E22499">
        <w:t>visualis</w:t>
      </w:r>
      <w:proofErr w:type="spellEnd"/>
      <w:r w:rsidRPr="00E22499">
        <w:t xml:space="preserve"> - </w:t>
      </w:r>
      <w:proofErr w:type="gramStart"/>
      <w:r w:rsidRPr="00E22499">
        <w:t>зрительный</w:t>
      </w:r>
      <w:proofErr w:type="gramEnd"/>
      <w:r w:rsidRPr="00E22499">
        <w:t>) - создание условий для зрительного наблюдения. В общем смысле — метод представления информации в виде оптического изображения (например, в виде рисунков и фотографий, графиков, диаграмм, структурных схем, таблиц, карт и т. д.).</w:t>
      </w:r>
    </w:p>
    <w:p w:rsidR="00166ADC" w:rsidRPr="00E22499" w:rsidRDefault="00166ADC" w:rsidP="00D66C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3"/>
          <w:szCs w:val="23"/>
        </w:rPr>
      </w:pPr>
      <w:r w:rsidRPr="00E22499">
        <w:t>Активное применение визуальных методов  дает возможность развития у учащихся важнейшего инструмента оперативного освоения действительности — возможность усваивать не совокупность готовых знаний, а овладевать методами приобретения новых знаний при стремительном увеличении объема  информации в мире в целом.</w:t>
      </w:r>
    </w:p>
    <w:p w:rsidR="009C246B" w:rsidRPr="00620C91" w:rsidRDefault="009C246B" w:rsidP="00D66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C91">
        <w:rPr>
          <w:rFonts w:ascii="Times New Roman" w:hAnsi="Times New Roman" w:cs="Times New Roman"/>
          <w:sz w:val="24"/>
          <w:szCs w:val="24"/>
        </w:rPr>
        <w:t>Современное преподавание истории и  права  должно быть нацелено на формирование у   студентов   таких</w:t>
      </w:r>
      <w:r w:rsidRPr="00620C91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620C91">
        <w:rPr>
          <w:rFonts w:ascii="Times New Roman" w:hAnsi="Times New Roman" w:cs="Times New Roman"/>
          <w:sz w:val="24"/>
          <w:szCs w:val="24"/>
        </w:rPr>
        <w:t>способностей и умений, которые помогут ему в любой ситуации личной или профессиональной жизни достичь положительных результатов. То есть – ключевых компетенций.</w:t>
      </w:r>
    </w:p>
    <w:p w:rsidR="009C246B" w:rsidRPr="00133574" w:rsidRDefault="009C246B" w:rsidP="00D66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74">
        <w:rPr>
          <w:rFonts w:ascii="Times New Roman" w:hAnsi="Times New Roman" w:cs="Times New Roman"/>
          <w:sz w:val="24"/>
          <w:szCs w:val="24"/>
        </w:rPr>
        <w:t xml:space="preserve">Итак, цель компетентностей – помочь  </w:t>
      </w:r>
      <w:proofErr w:type="gramStart"/>
      <w:r w:rsidRPr="00133574">
        <w:rPr>
          <w:rFonts w:ascii="Times New Roman" w:hAnsi="Times New Roman" w:cs="Times New Roman"/>
          <w:sz w:val="24"/>
          <w:szCs w:val="24"/>
        </w:rPr>
        <w:t>обучающему</w:t>
      </w:r>
      <w:proofErr w:type="gramEnd"/>
      <w:r w:rsidRPr="00133574">
        <w:rPr>
          <w:rFonts w:ascii="Times New Roman" w:hAnsi="Times New Roman" w:cs="Times New Roman"/>
          <w:sz w:val="24"/>
          <w:szCs w:val="24"/>
        </w:rPr>
        <w:t xml:space="preserve"> адаптироваться в социальном мире. Это возможно при использовании новых инновационных технологий, которые направлены на необходимость мыслительной деятельности и </w:t>
      </w:r>
      <w:proofErr w:type="spellStart"/>
      <w:r w:rsidRPr="00133574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133574">
        <w:rPr>
          <w:rFonts w:ascii="Times New Roman" w:hAnsi="Times New Roman" w:cs="Times New Roman"/>
          <w:sz w:val="24"/>
          <w:szCs w:val="24"/>
        </w:rPr>
        <w:t>. Ключевые компетенции формируются лишь в опыте собственной деятельности, поэтому образовательная среда должна выстраиваться таким образом, чтобы студент оказывался в ситуациях, способствующих их становлению, чтобы его познавательная активность мотивировала выработку личностного знания.</w:t>
      </w:r>
    </w:p>
    <w:p w:rsidR="009C246B" w:rsidRPr="00133574" w:rsidRDefault="009C246B" w:rsidP="00D66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74">
        <w:rPr>
          <w:rFonts w:ascii="Times New Roman" w:hAnsi="Times New Roman" w:cs="Times New Roman"/>
          <w:sz w:val="24"/>
          <w:szCs w:val="24"/>
        </w:rPr>
        <w:t>Перечень ключевых компетенций определяется на основе главных целей общего образования, структурного представления социального опыта и опыта личности, а также</w:t>
      </w:r>
      <w:r w:rsidR="00620C91">
        <w:rPr>
          <w:rFonts w:ascii="Times New Roman" w:hAnsi="Times New Roman" w:cs="Times New Roman"/>
          <w:sz w:val="24"/>
          <w:szCs w:val="24"/>
        </w:rPr>
        <w:t xml:space="preserve"> основных видов деятельности, позволяющих </w:t>
      </w:r>
      <w:r w:rsidRPr="00133574">
        <w:rPr>
          <w:rFonts w:ascii="Times New Roman" w:hAnsi="Times New Roman" w:cs="Times New Roman"/>
          <w:sz w:val="24"/>
          <w:szCs w:val="24"/>
        </w:rPr>
        <w:t xml:space="preserve"> овладевать социальным опытом:</w:t>
      </w:r>
    </w:p>
    <w:p w:rsidR="009C246B" w:rsidRPr="00E22499" w:rsidRDefault="009C246B" w:rsidP="00D66C82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22499">
        <w:rPr>
          <w:rFonts w:ascii="Times New Roman" w:hAnsi="Times New Roman" w:cs="Times New Roman"/>
          <w:sz w:val="24"/>
          <w:szCs w:val="24"/>
        </w:rPr>
        <w:t>Ценностно-смысловая компетенция.</w:t>
      </w:r>
    </w:p>
    <w:p w:rsidR="009C246B" w:rsidRPr="00E22499" w:rsidRDefault="009C246B" w:rsidP="00D66C82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22499">
        <w:rPr>
          <w:rFonts w:ascii="Times New Roman" w:hAnsi="Times New Roman" w:cs="Times New Roman"/>
          <w:sz w:val="24"/>
          <w:szCs w:val="24"/>
        </w:rPr>
        <w:t>Общекультурная компетенция.</w:t>
      </w:r>
    </w:p>
    <w:p w:rsidR="009C246B" w:rsidRPr="00E22499" w:rsidRDefault="009C246B" w:rsidP="00D66C82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22499">
        <w:rPr>
          <w:rFonts w:ascii="Times New Roman" w:hAnsi="Times New Roman" w:cs="Times New Roman"/>
          <w:sz w:val="24"/>
          <w:szCs w:val="24"/>
        </w:rPr>
        <w:t>Учебно-познавательная компетенция.</w:t>
      </w:r>
    </w:p>
    <w:p w:rsidR="009C246B" w:rsidRPr="00E22499" w:rsidRDefault="009C246B" w:rsidP="00D66C82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22499">
        <w:rPr>
          <w:rFonts w:ascii="Times New Roman" w:hAnsi="Times New Roman" w:cs="Times New Roman"/>
          <w:sz w:val="24"/>
          <w:szCs w:val="24"/>
        </w:rPr>
        <w:t>Информационная компетенция.</w:t>
      </w:r>
    </w:p>
    <w:p w:rsidR="009C246B" w:rsidRPr="00E22499" w:rsidRDefault="009C246B" w:rsidP="00D66C82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22499">
        <w:rPr>
          <w:rFonts w:ascii="Times New Roman" w:hAnsi="Times New Roman" w:cs="Times New Roman"/>
          <w:sz w:val="24"/>
          <w:szCs w:val="24"/>
        </w:rPr>
        <w:t>Коммуникативная компетенция.</w:t>
      </w:r>
    </w:p>
    <w:p w:rsidR="009C246B" w:rsidRPr="00E22499" w:rsidRDefault="009C246B" w:rsidP="00D66C82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22499">
        <w:rPr>
          <w:rFonts w:ascii="Times New Roman" w:hAnsi="Times New Roman" w:cs="Times New Roman"/>
          <w:sz w:val="24"/>
          <w:szCs w:val="24"/>
        </w:rPr>
        <w:t>Социально-трудовая компетенция.</w:t>
      </w:r>
    </w:p>
    <w:p w:rsidR="009C246B" w:rsidRPr="00B24D23" w:rsidRDefault="009C246B" w:rsidP="00B24D23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22499">
        <w:rPr>
          <w:rFonts w:ascii="Times New Roman" w:hAnsi="Times New Roman" w:cs="Times New Roman"/>
          <w:sz w:val="24"/>
          <w:szCs w:val="24"/>
        </w:rPr>
        <w:t>Компетенция личностного самоусовершенствования.</w:t>
      </w:r>
    </w:p>
    <w:p w:rsidR="009C246B" w:rsidRPr="00E22499" w:rsidRDefault="009C246B" w:rsidP="00D66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499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ключевых компетентностей становится основным результатом образовательной деятельности. С позиций </w:t>
      </w:r>
      <w:proofErr w:type="spellStart"/>
      <w:r w:rsidRPr="00E22499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E22499">
        <w:rPr>
          <w:rFonts w:ascii="Times New Roman" w:hAnsi="Times New Roman" w:cs="Times New Roman"/>
          <w:sz w:val="24"/>
          <w:szCs w:val="24"/>
        </w:rPr>
        <w:t xml:space="preserve"> подхода уровень образованности определяется способностью решать проблемы различной сложности на основе имеющихся знаний. </w:t>
      </w:r>
      <w:proofErr w:type="spellStart"/>
      <w:r w:rsidRPr="00E22499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E22499">
        <w:rPr>
          <w:rFonts w:ascii="Times New Roman" w:hAnsi="Times New Roman" w:cs="Times New Roman"/>
          <w:sz w:val="24"/>
          <w:szCs w:val="24"/>
        </w:rPr>
        <w:t xml:space="preserve"> подход не отрицает значения знаний, но он акцентирует внимание на способности использовать полученные знания. Таким образом, основной целью образования является: научить ориентироваться в ключевых проблемах современной жизни – экологических, политических, межкультурного взаимодействия и иных, т.е. решать аналитические проблемы.</w:t>
      </w:r>
    </w:p>
    <w:p w:rsidR="009C246B" w:rsidRPr="00E22499" w:rsidRDefault="009C246B" w:rsidP="00D66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499">
        <w:rPr>
          <w:rFonts w:ascii="Times New Roman" w:hAnsi="Times New Roman" w:cs="Times New Roman"/>
          <w:b/>
          <w:bCs/>
          <w:sz w:val="24"/>
          <w:szCs w:val="24"/>
        </w:rPr>
        <w:t>Современные образовательные технологии</w:t>
      </w:r>
      <w:r w:rsidRPr="00E22499">
        <w:rPr>
          <w:rFonts w:ascii="Times New Roman" w:hAnsi="Times New Roman" w:cs="Times New Roman"/>
          <w:sz w:val="24"/>
          <w:szCs w:val="24"/>
        </w:rPr>
        <w:t xml:space="preserve">: проблемного обучения, интерактивные формы обучения, проектные методы, ИКТ, дебаты универсальны в применении на любом уроке по любому учебному предмету. Они формируют умение концентрироваться на проблеме, собирать и осмысливать информацию, вести </w:t>
      </w:r>
      <w:r w:rsidR="00E85F81" w:rsidRPr="00E22499">
        <w:rPr>
          <w:rFonts w:ascii="Times New Roman" w:hAnsi="Times New Roman" w:cs="Times New Roman"/>
          <w:sz w:val="24"/>
          <w:szCs w:val="24"/>
        </w:rPr>
        <w:t>диалог с собеседником.</w:t>
      </w:r>
    </w:p>
    <w:p w:rsidR="009C246B" w:rsidRPr="00E22499" w:rsidRDefault="009C246B" w:rsidP="00D66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499">
        <w:rPr>
          <w:rFonts w:ascii="Times New Roman" w:hAnsi="Times New Roman" w:cs="Times New Roman"/>
          <w:sz w:val="24"/>
          <w:szCs w:val="24"/>
        </w:rPr>
        <w:t>Информационные технологии позволяют по-новому использовать на уроках и</w:t>
      </w:r>
      <w:r w:rsidR="00E85F81" w:rsidRPr="00E22499">
        <w:rPr>
          <w:rFonts w:ascii="Times New Roman" w:hAnsi="Times New Roman" w:cs="Times New Roman"/>
          <w:sz w:val="24"/>
          <w:szCs w:val="24"/>
        </w:rPr>
        <w:t xml:space="preserve">стории и права </w:t>
      </w:r>
      <w:r w:rsidRPr="00E22499">
        <w:rPr>
          <w:rFonts w:ascii="Times New Roman" w:hAnsi="Times New Roman" w:cs="Times New Roman"/>
          <w:sz w:val="24"/>
          <w:szCs w:val="24"/>
        </w:rPr>
        <w:t xml:space="preserve"> текстовую, звуковую, графическую и видеоинформацию,</w:t>
      </w:r>
      <w:r w:rsidR="00E85F81" w:rsidRPr="00E22499">
        <w:rPr>
          <w:rFonts w:ascii="Times New Roman" w:hAnsi="Times New Roman" w:cs="Times New Roman"/>
          <w:sz w:val="24"/>
          <w:szCs w:val="24"/>
        </w:rPr>
        <w:t xml:space="preserve"> что позволяет применять преподавателем  и студентам </w:t>
      </w:r>
      <w:r w:rsidR="00A62CD4" w:rsidRPr="00E22499">
        <w:rPr>
          <w:rFonts w:ascii="Times New Roman" w:hAnsi="Times New Roman" w:cs="Times New Roman"/>
          <w:sz w:val="24"/>
          <w:szCs w:val="24"/>
        </w:rPr>
        <w:t xml:space="preserve"> в учебной </w:t>
      </w:r>
      <w:r w:rsidRPr="00E22499">
        <w:rPr>
          <w:rFonts w:ascii="Times New Roman" w:hAnsi="Times New Roman" w:cs="Times New Roman"/>
          <w:sz w:val="24"/>
          <w:szCs w:val="24"/>
        </w:rPr>
        <w:t xml:space="preserve"> деятельности различные источники информации.</w:t>
      </w:r>
    </w:p>
    <w:p w:rsidR="00743D0C" w:rsidRPr="00743D0C" w:rsidRDefault="00133574" w:rsidP="00D66C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обучающихся</w:t>
      </w:r>
      <w:proofErr w:type="gramEnd"/>
      <w:r w:rsidR="00743D0C" w:rsidRPr="00743D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должны быть сформированы следующие компетенции:</w:t>
      </w:r>
    </w:p>
    <w:p w:rsidR="00743D0C" w:rsidRPr="00743D0C" w:rsidRDefault="00133574" w:rsidP="00D66C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743D0C" w:rsidRPr="00743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Политические и социальные компетенции (способность брать на себя ответственность, участвовать в совместном принятии решений, регулировать конфликты мирным путем)</w:t>
      </w:r>
    </w:p>
    <w:p w:rsidR="00743D0C" w:rsidRPr="00743D0C" w:rsidRDefault="00133574" w:rsidP="00D66C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743D0C" w:rsidRPr="00743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Компетенции, необходимые для жизни в поликультурном обществе (способность жить с людьми других культур, языков, религий)</w:t>
      </w:r>
    </w:p>
    <w:p w:rsidR="00743D0C" w:rsidRPr="00743D0C" w:rsidRDefault="00133574" w:rsidP="00D66C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743D0C" w:rsidRPr="00743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Исследовательская компетентность - способности, связанные с анализом и оценкой текущей социальной ситуации. Изучение общественных дисциплин предполагает работу с историческими источниками, обращение к различным точкам зрения по отдельным событиям, развивает умения анализа, обобщения информации.</w:t>
      </w:r>
    </w:p>
    <w:p w:rsidR="00743D0C" w:rsidRPr="00743D0C" w:rsidRDefault="00133574" w:rsidP="00D66C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="00743D0C" w:rsidRPr="00743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Коммуникативные компетенции (владеть монологической и диалогической речью, иностранным языком, навыками беглого чтения текстов) Коммуникативная компетентность - способности взаимодействия с другими людьми (включая толерантность), прежде всего при решении социальных проблем. В данном случае приобретаются такие необходимые навыки общения, как умение слушать собеседника, вести диалог, отстаивать свою точку зрения и др.</w:t>
      </w:r>
    </w:p>
    <w:p w:rsidR="00743D0C" w:rsidRPr="00743D0C" w:rsidRDefault="00133574" w:rsidP="00D66C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="00743D0C" w:rsidRPr="00743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Компетенции, связанные с возникновением информационного общества (владение информационно-коммуникативными технологиями, критическим мышлением)</w:t>
      </w:r>
    </w:p>
    <w:p w:rsidR="00743D0C" w:rsidRPr="00743D0C" w:rsidRDefault="00133574" w:rsidP="00D66C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="00743D0C" w:rsidRPr="00743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Когнитивные компетенции (готовность учиться всю жизнь) Когнитивный блок (знания) охватывает исследовательскую учебную компетентность. Он предполагает целенаправленное педагогическое воздействие на самосозн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ание </w:t>
      </w:r>
      <w:r w:rsidR="00743D0C" w:rsidRPr="00743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путем передачи им определенной системы знаний. В этом блоке можно выделить ряд предметов, которые позволяют сформировать гражданскую компетентность. К ним относятся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история, социальные дисциплины, </w:t>
      </w:r>
      <w:r w:rsidR="00743D0C" w:rsidRPr="00743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ществознание, право, </w:t>
      </w:r>
      <w:r w:rsidR="00743D0C" w:rsidRPr="00743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краеведение. Гражданин должен обладать знаниями (о правах человека, государстве, политической системе, выборах и т.д.). </w:t>
      </w:r>
      <w:proofErr w:type="gramStart"/>
      <w:r w:rsidR="00743D0C" w:rsidRPr="00743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Ключевыми понятиями являются следующие: человек, личность, цивилизация, культура, гражданин, гражданское общество, правовое государство, конституция, права и свободы, др. Особенностью гражданской компетентности является обобщающий характер знаний, что делает возможным их применение к конкретным жизненным ситуациям.</w:t>
      </w:r>
      <w:proofErr w:type="gramEnd"/>
      <w:r w:rsidR="00743D0C" w:rsidRPr="00743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</w:t>
      </w:r>
      <w:proofErr w:type="spellStart"/>
      <w:r w:rsidR="00743D0C" w:rsidRPr="00743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компетентностном</w:t>
      </w:r>
      <w:proofErr w:type="spellEnd"/>
      <w:r w:rsidR="00743D0C" w:rsidRPr="00743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подходе особенно важно, чтобы процесс получения знаний не был сведен к простой пере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даче фактической информации. Обучаю</w:t>
      </w:r>
      <w:r w:rsidR="00743D0C" w:rsidRPr="00743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щиеся должны стать активными участниками этого процесса. В своей педагогической деятельности я активно использую современные образовательные технологии: проблемного обучения, информационно-коммуникационн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r w:rsidR="00743D0C" w:rsidRPr="00743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научно-исследовательскую деятельность, проектные методы обучения. В процессе применения технологий на уроках истории и обществознания происходит формирование политических и социальных компетенций. Очень важно, чтобы каждое занятие имело для </w:t>
      </w:r>
      <w:proofErr w:type="gramStart"/>
      <w:r w:rsidR="00743D0C" w:rsidRPr="00743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="00743D0C" w:rsidRPr="00743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личностный смысл, способствовало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самопознанию. О</w:t>
      </w:r>
      <w:r w:rsidR="00743D0C" w:rsidRPr="00743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собенно актуально изучение темы «Избирательное право», «Гражданское право», «Административное право», «Правовое государство и гражданское общество», «Трудовое право» и т.д</w:t>
      </w:r>
      <w:proofErr w:type="gramStart"/>
      <w:r w:rsidR="00743D0C" w:rsidRPr="00743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gramEnd"/>
    </w:p>
    <w:p w:rsidR="00743D0C" w:rsidRPr="00743D0C" w:rsidRDefault="00743D0C" w:rsidP="00D66C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3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Новые технологии способствуют формированию коммуникативн</w:t>
      </w:r>
      <w:r w:rsidR="00620C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 компетенций, так как обучающимся</w:t>
      </w:r>
      <w:r w:rsidRPr="00743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приходится работать в группе, выполнять разные роли: быть лидером, ведомым, организатором, исполнителем; представлять результаты деятельности группы, выступая перед классом. Препода</w:t>
      </w:r>
      <w:r w:rsidR="001335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вание истории и права</w:t>
      </w:r>
      <w:r w:rsidRPr="00743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использованием новых технологий способствует формированию информационных компетенций, развитию </w:t>
      </w:r>
      <w:r w:rsidR="00620C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критического мышления</w:t>
      </w:r>
      <w:r w:rsidRPr="00743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Необходимость последней компетенции обусловлена следующими причинами: развитием массовых коммуникаций, расширением информационных возможностей Интернета. Информ</w:t>
      </w:r>
      <w:r w:rsidR="00620C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ационная компетентность </w:t>
      </w:r>
      <w:r w:rsidRPr="00743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успешно формируется не только при работе с текстами, но и при использовании ИКТ (создание мультимедийных презентаций, клипов, информационных роликов)</w:t>
      </w:r>
      <w:proofErr w:type="gramStart"/>
      <w:r w:rsidRPr="00743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.Н</w:t>
      </w:r>
      <w:proofErr w:type="gramEnd"/>
      <w:r w:rsidRPr="00743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еобходимость подготовки нового человека, способного решать быстро и качественно сложные задачи, творчески рассматривая проблему, поставила перед образованием задачу формирования исследовательской компетентности.</w:t>
      </w:r>
    </w:p>
    <w:p w:rsidR="00133574" w:rsidRDefault="00743D0C" w:rsidP="00D66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43D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Становление исследовательской компетентности предс</w:t>
      </w:r>
      <w:r w:rsidR="00620C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тавляет собой процесс перехода обу</w:t>
      </w:r>
      <w:r w:rsidRPr="00743D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ча</w:t>
      </w:r>
      <w:r w:rsidR="00620C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ю</w:t>
      </w:r>
      <w:r w:rsidRPr="00743D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щегося в позицию исследователя, осуществляемый через внутренний источник личностного развития, в рамках которого обеспечивается свобода выбора цели, способов и средств её реализации, ориентация на деятельность, включающую процесс рефлексии. Становление исследова</w:t>
      </w:r>
      <w:r w:rsidR="00620C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тельской компетентности </w:t>
      </w:r>
      <w:r w:rsidRPr="00743D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– это процесс целенаправленного, закономерного развития навыков и умений целеполагания, достижения цели в исследовательской деятельности. В то же время целью исследовательской деятельности является не только конечный результат, но и сам процесс, в ходе которого развиваются исслед</w:t>
      </w:r>
      <w:r w:rsidR="00620C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овательские способности</w:t>
      </w:r>
      <w:r w:rsidRPr="00743D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формируется исследовательская компетентность. </w:t>
      </w:r>
    </w:p>
    <w:p w:rsidR="00743D0C" w:rsidRPr="00743D0C" w:rsidRDefault="00743D0C" w:rsidP="00D66C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3D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Мотивационно-</w:t>
      </w:r>
      <w:proofErr w:type="spellStart"/>
      <w:r w:rsidRPr="00743D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потребностный</w:t>
      </w:r>
      <w:proofErr w:type="spellEnd"/>
      <w:r w:rsidRPr="00743D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компонент представляет собой систему мотивационно-ценностных и эмоционал</w:t>
      </w:r>
      <w:r w:rsidR="00620C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ьно-волевых отношений </w:t>
      </w:r>
      <w:r w:rsidRPr="00743D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 миру, к деятельности, к окружающим людям, к самому себе, к своим способностям, их развитию. Осознанность и мотивация к конкретному содержанию исследовательской деятельности формируется в специально организованных условиях учебно-познавательных игр, учебных дискуссий, методов эмоционального стимулирования и др., которые ставит учащегося в активную позицию исследователя овладевающего универсальными способами познавательной деятельности, вовлекает в критический анализ, отбор и конструирование личностно-значимого содержания исследовательской деятельности.</w:t>
      </w:r>
    </w:p>
    <w:p w:rsidR="00743D0C" w:rsidRPr="00743D0C" w:rsidRDefault="00743D0C" w:rsidP="00D66C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3D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Когнитивный компонент включает систему знаний о природе, обществе, мышлении, технике, способах деятельности, усвоение которых обеспе</w:t>
      </w:r>
      <w:r w:rsidR="00620C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чивает формирование в сознании обу</w:t>
      </w:r>
      <w:r w:rsidRPr="00743D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ча</w:t>
      </w:r>
      <w:r w:rsidR="00620C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ю</w:t>
      </w:r>
      <w:r w:rsidRPr="00743D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щихся научной картины мира, вооружает диалектическим подходом к познавательной и практической деятельности.</w:t>
      </w:r>
    </w:p>
    <w:p w:rsidR="00743D0C" w:rsidRPr="00743D0C" w:rsidRDefault="00743D0C" w:rsidP="00D66C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3D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Сформированный познавательный интерес к истории России и глобальным проблемам человечества определяет уровень формирования исследовательской компетентности.</w:t>
      </w:r>
    </w:p>
    <w:p w:rsidR="00743D0C" w:rsidRPr="00743D0C" w:rsidRDefault="00743D0C" w:rsidP="00D66C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3D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Доступ к информационным ресурсам сети Интернет позволяет сделать процесс становления исследовательской деятельности более мобильным, индивидуальным, бол</w:t>
      </w:r>
      <w:r w:rsidR="0013357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ее доступным для всех обучающихся</w:t>
      </w:r>
      <w:r w:rsidRPr="00743D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8E566C" w:rsidRDefault="008E566C" w:rsidP="008E5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66C" w:rsidRPr="008E566C" w:rsidRDefault="008E566C" w:rsidP="008E5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66C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8E566C" w:rsidRPr="008E566C" w:rsidRDefault="008E566C" w:rsidP="008E5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6C">
        <w:rPr>
          <w:rFonts w:ascii="Times New Roman" w:hAnsi="Times New Roman" w:cs="Times New Roman"/>
          <w:sz w:val="24"/>
          <w:szCs w:val="24"/>
        </w:rPr>
        <w:t xml:space="preserve">1.Болотов В.А., </w:t>
      </w:r>
      <w:proofErr w:type="spellStart"/>
      <w:r w:rsidRPr="008E566C">
        <w:rPr>
          <w:rFonts w:ascii="Times New Roman" w:hAnsi="Times New Roman" w:cs="Times New Roman"/>
          <w:sz w:val="24"/>
          <w:szCs w:val="24"/>
        </w:rPr>
        <w:t>Компетентностная</w:t>
      </w:r>
      <w:proofErr w:type="spellEnd"/>
      <w:r w:rsidRPr="008E566C">
        <w:rPr>
          <w:rFonts w:ascii="Times New Roman" w:hAnsi="Times New Roman" w:cs="Times New Roman"/>
          <w:sz w:val="24"/>
          <w:szCs w:val="24"/>
        </w:rPr>
        <w:t xml:space="preserve"> модель: от идеи к образовательной программе, Педагогика 2012, № 10, с. 8-14.</w:t>
      </w:r>
    </w:p>
    <w:p w:rsidR="008E566C" w:rsidRPr="008E566C" w:rsidRDefault="008E566C" w:rsidP="008E5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6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E566C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8E566C">
        <w:rPr>
          <w:rFonts w:ascii="Times New Roman" w:hAnsi="Times New Roman" w:cs="Times New Roman"/>
          <w:sz w:val="24"/>
          <w:szCs w:val="24"/>
        </w:rPr>
        <w:t xml:space="preserve"> О.В. Комплексная информатизация образования, Минск: </w:t>
      </w:r>
      <w:proofErr w:type="spellStart"/>
      <w:r w:rsidRPr="008E566C">
        <w:rPr>
          <w:rFonts w:ascii="Times New Roman" w:hAnsi="Times New Roman" w:cs="Times New Roman"/>
          <w:sz w:val="24"/>
          <w:szCs w:val="24"/>
        </w:rPr>
        <w:t>Красико-Принт</w:t>
      </w:r>
      <w:proofErr w:type="spellEnd"/>
      <w:r w:rsidRPr="008E566C">
        <w:rPr>
          <w:rFonts w:ascii="Times New Roman" w:hAnsi="Times New Roman" w:cs="Times New Roman"/>
          <w:sz w:val="24"/>
          <w:szCs w:val="24"/>
        </w:rPr>
        <w:t>, 2010, 176 с.</w:t>
      </w:r>
    </w:p>
    <w:p w:rsidR="008E566C" w:rsidRPr="008E566C" w:rsidRDefault="008E566C" w:rsidP="008E5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6C">
        <w:rPr>
          <w:rFonts w:ascii="Times New Roman" w:hAnsi="Times New Roman" w:cs="Times New Roman"/>
          <w:sz w:val="24"/>
          <w:szCs w:val="24"/>
        </w:rPr>
        <w:t>3. Полонский В.М., Словарь по образованию и педагогике, М.: Высшая школа, 2004.</w:t>
      </w:r>
    </w:p>
    <w:p w:rsidR="008E566C" w:rsidRPr="008E566C" w:rsidRDefault="008E566C" w:rsidP="008E5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6C">
        <w:rPr>
          <w:rFonts w:ascii="Times New Roman" w:hAnsi="Times New Roman" w:cs="Times New Roman"/>
          <w:sz w:val="24"/>
          <w:szCs w:val="24"/>
        </w:rPr>
        <w:t>4. Степанов С.В. Ключевые компетенции в современной школе: новые требования к содержанию образования и педагогу.</w:t>
      </w:r>
    </w:p>
    <w:p w:rsidR="008E566C" w:rsidRDefault="008E566C" w:rsidP="008E5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6C">
        <w:rPr>
          <w:rFonts w:ascii="Times New Roman" w:hAnsi="Times New Roman" w:cs="Times New Roman"/>
          <w:sz w:val="24"/>
          <w:szCs w:val="24"/>
        </w:rPr>
        <w:t xml:space="preserve">5. Шитов С.Е., </w:t>
      </w:r>
      <w:proofErr w:type="spellStart"/>
      <w:r w:rsidRPr="008E566C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8E566C">
        <w:rPr>
          <w:rFonts w:ascii="Times New Roman" w:hAnsi="Times New Roman" w:cs="Times New Roman"/>
          <w:sz w:val="24"/>
          <w:szCs w:val="24"/>
        </w:rPr>
        <w:t xml:space="preserve"> подход к образованию как необходимость, мир образования, 2012, №4</w:t>
      </w:r>
    </w:p>
    <w:p w:rsidR="008E566C" w:rsidRDefault="008E566C" w:rsidP="008E5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66C" w:rsidRPr="008E566C" w:rsidRDefault="008E566C" w:rsidP="008E566C">
      <w:pPr>
        <w:rPr>
          <w:rFonts w:ascii="Times New Roman" w:hAnsi="Times New Roman" w:cs="Times New Roman"/>
          <w:sz w:val="24"/>
          <w:szCs w:val="24"/>
        </w:rPr>
      </w:pPr>
    </w:p>
    <w:p w:rsidR="008E566C" w:rsidRPr="008E566C" w:rsidRDefault="008E566C" w:rsidP="008E566C">
      <w:pPr>
        <w:rPr>
          <w:rFonts w:ascii="Times New Roman" w:hAnsi="Times New Roman" w:cs="Times New Roman"/>
          <w:sz w:val="24"/>
          <w:szCs w:val="24"/>
        </w:rPr>
      </w:pPr>
    </w:p>
    <w:p w:rsidR="00A5538D" w:rsidRPr="008E566C" w:rsidRDefault="00A5538D" w:rsidP="008E566C">
      <w:pPr>
        <w:rPr>
          <w:rFonts w:ascii="Times New Roman" w:hAnsi="Times New Roman" w:cs="Times New Roman"/>
          <w:sz w:val="24"/>
          <w:szCs w:val="24"/>
        </w:rPr>
      </w:pPr>
    </w:p>
    <w:sectPr w:rsidR="00A5538D" w:rsidRPr="008E566C" w:rsidSect="00D66C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6D8"/>
    <w:multiLevelType w:val="multilevel"/>
    <w:tmpl w:val="2CD6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E27DC"/>
    <w:multiLevelType w:val="multilevel"/>
    <w:tmpl w:val="C590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536C7"/>
    <w:multiLevelType w:val="multilevel"/>
    <w:tmpl w:val="41F0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032B75"/>
    <w:multiLevelType w:val="multilevel"/>
    <w:tmpl w:val="BE82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045D18"/>
    <w:multiLevelType w:val="multilevel"/>
    <w:tmpl w:val="4DFAD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25355A"/>
    <w:multiLevelType w:val="multilevel"/>
    <w:tmpl w:val="1CE8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CF32D3"/>
    <w:multiLevelType w:val="multilevel"/>
    <w:tmpl w:val="2E3A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00"/>
    <w:rsid w:val="00133574"/>
    <w:rsid w:val="00166ADC"/>
    <w:rsid w:val="002977E4"/>
    <w:rsid w:val="0034225D"/>
    <w:rsid w:val="00516BE9"/>
    <w:rsid w:val="00620C91"/>
    <w:rsid w:val="006F7000"/>
    <w:rsid w:val="00743D0C"/>
    <w:rsid w:val="008E566C"/>
    <w:rsid w:val="009C246B"/>
    <w:rsid w:val="00A5538D"/>
    <w:rsid w:val="00A62CD4"/>
    <w:rsid w:val="00B24D23"/>
    <w:rsid w:val="00B5158A"/>
    <w:rsid w:val="00CC19B8"/>
    <w:rsid w:val="00D66C82"/>
    <w:rsid w:val="00E22499"/>
    <w:rsid w:val="00E85F81"/>
    <w:rsid w:val="00E9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46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6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66A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46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6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66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1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2022-05-24T12:14:00Z</dcterms:created>
  <dcterms:modified xsi:type="dcterms:W3CDTF">2022-05-24T12:14:00Z</dcterms:modified>
</cp:coreProperties>
</file>