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C2" w:rsidRPr="000817C2" w:rsidRDefault="000817C2" w:rsidP="00081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художественной литературы в развитии детей дошкольного возраста.</w:t>
      </w:r>
    </w:p>
    <w:p w:rsidR="000817C2" w:rsidRPr="00064EBB" w:rsidRDefault="000817C2" w:rsidP="00081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7C2" w:rsidRPr="000817C2" w:rsidRDefault="000817C2" w:rsidP="00081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 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тают ребенку его первые книжки,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рассматривают вместе с ним картинки, переживают вместе с ребенком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узнавания и удивления, 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счастье и горе, связанные с приключениями и судьбами первых любимых литературных героев. Именно родители выбирают и покупают детские книжки, формируя домашнюю библиотеку, советуют ребенку, какую книгу прочитать, взять в детской библиотеке. Таким образом, именно родители оказывают наибольшее влияние на формирование круга чтения, читательских вкусов и предпочтений детей на ранних этапах читательского развития.</w:t>
      </w:r>
    </w:p>
    <w:p w:rsidR="000817C2" w:rsidRPr="000817C2" w:rsidRDefault="000817C2" w:rsidP="00081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вид чтения, с которым знакомится ребенок, – </w:t>
      </w:r>
      <w:r w:rsidRPr="00081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опосредованное чтение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этот вид чтения не теряет своего значения и тогда, когда ребенок начинает читать сам, и когда он уже научился достаточно бегло читать. Ведущая роль принадлежит чтецу, то есть взрослому, а ребенок выступает в роли слушателя. Это дает возможность взрослому контролировать процесс чтения: соблюдать ритм, варьировать текст (например, вставлять имя ребенка в стихи о детях), делая его более доступным и понятным; читать ярко и выразительно; следить за реакцией ребенка. Чтение ребенку вслух – задача не из легких. Нельзя монотонно произносить текст, его нужно обыгрывать, не торопиться, создавать голосом образы героев произведения. Такое чтение несколько отличается от самостоятельного чтения взрослого – упоительного путешествия в страну литературных образов, проходящим в тишине и спокойствии, требующем одиночества и полного погружения в мир фантазий. Ребенок ни минуты не сидит на месте, он постоянно задает какие-то вопросы, быстро отвлекается. Взрослому нужно быть готовым реагировать на внезапно возникшие по ходу текста вопросы, комментарии, а также такие проявления своего отношения к прочитанному, как плач, смех, протест против изложенного в тексте хода событий.</w:t>
      </w:r>
    </w:p>
    <w:p w:rsidR="000817C2" w:rsidRPr="000817C2" w:rsidRDefault="000817C2" w:rsidP="00081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 </w:t>
      </w:r>
      <w:r w:rsidRPr="00081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первую очередь - это общение (причем напоминать об этом необходимо, только взрослым: для детей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 непреложная истина). Это</w:t>
      </w:r>
      <w:r w:rsidR="0006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разговор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взрослого с малышом, это диалог с автором произведения. И поэтому не стоит отказываться от совместного чтения вслух, когда ребенок научился </w:t>
      </w:r>
      <w:r w:rsidRPr="00081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читать 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самостоятельно: необходимо продолжать ему </w:t>
      </w:r>
      <w:r w:rsidRPr="00081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читать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читать по очереди, внимательно слушать, как он читает. Чтение вслух – важнейшее средство построения взаимоотношений ребенка и взрослого, но таковым оно становится только при выполнении ряда условий.</w:t>
      </w:r>
    </w:p>
    <w:p w:rsidR="000817C2" w:rsidRPr="000817C2" w:rsidRDefault="000817C2" w:rsidP="00081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– необходимо не только воспроизводить текст, т.е. произносить его вслух, но и стараться его осмыслить, понять.  Совместное восприятие произведения художественной литературы, его осмысление неизбежно должны вылиться в обсуждение прочитанного: </w:t>
      </w:r>
      <w:r w:rsidRPr="00081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сказки наталкивает нас на рассуждения о добре и зле, знакомство со стихотворными произведениями заставляет задуматься о неограниченных возможностях языка в передаче самых разных смыслов и эмоций…</w:t>
      </w:r>
    </w:p>
    <w:p w:rsidR="000817C2" w:rsidRPr="000817C2" w:rsidRDefault="000817C2" w:rsidP="00081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Немаловажным является и то, как будет складываться круг литературы для опоср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едованного чтения: какие книги мы подбираем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  детей</w:t>
      </w:r>
      <w:proofErr w:type="gramEnd"/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насколько они разнообразны по тематике, по оформлению, по жанру или настроению. Нельзя допустить, чтобы книжки воспринимались только как развлечение или только как обучение. Мир художественной литературы очень богат и многоцветен, в нем есть место и серьезному разговору, и веселой игре (сегодня мы почитаем грустную сказку «Русалочка», а завтра найдем время для озорных «Вредных советов»).</w:t>
      </w:r>
    </w:p>
    <w:p w:rsidR="000817C2" w:rsidRPr="000817C2" w:rsidRDefault="000817C2" w:rsidP="000817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младшего дошкольного возраста характерна– высокая эмоциональная отзывчивость на художественное слово, способность ярко переживать описанные события, неоднократно с волнением следить за развитием сюжета.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3–4 года ребенок отличается высокой познавательной активностью, пытается расширить свой кругозор, стремится вырваться за рамки окружающей его среды. Произведения о животных, природных явлениях, детях, описание игровых и бытовых ситуаций позволяют ему перешагнуть границы окружающего, открывать и познавать мир.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Особую роль в воспитании и развитии ребенка 3–4 лет играет фольклор. Песенки, </w:t>
      </w:r>
      <w:proofErr w:type="spellStart"/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знакомят ребенка с правилами личной гигиены, правилами жизни среди людей, готовят его к будущей взрослой жизни. Для чтения детям младшего дошкольного возраста можно взять фольклор (песенки, </w:t>
      </w:r>
      <w:proofErr w:type="spellStart"/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0817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Сказки о животных, </w:t>
      </w:r>
      <w:r w:rsidR="00064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сказки-цепочки, докучные сказки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Одновременно с чтением ведется работа по развитию речи:</w:t>
      </w:r>
    </w:p>
    <w:p w:rsidR="000817C2" w:rsidRPr="000817C2" w:rsidRDefault="000817C2" w:rsidP="000817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совместное рассматривание иллюстраций к уже знакомому произведению;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предшествующее чтению рассматривание новой книги, прогнозирование содержания будущего чтения: «О ком эта сказка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Кто такой? Кто к кому в гости 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пришел?» 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многократное чтение, рассматривание в разных условиях: взрослый  читает – дети затем рассматривают картинки; взрослый  читает – дети одновременно рассматривают картинки; взрослый  читает – дети выполняют определенные действия (причесывают лошадку, жалеют игрушечного мишку и т.д.); взрослый  рассказывает текст и одновременно его разыгрывает с игрушками;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–рассказывание по опорным вопросам.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результате  такой работы дети </w:t>
      </w:r>
      <w:r w:rsidRPr="00081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слушают произведения разных жанров, настраиваются  на чтение сказки, рассказа, стихотворения;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–участвуют  в совместном обсуждении услышанного;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–рассказывают, инсценируют  знакомые произведения;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–выражают  восприятие текста во внешнем действии;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эмоционально реагируют  на прослушанное произведение.</w:t>
      </w:r>
    </w:p>
    <w:p w:rsidR="000817C2" w:rsidRPr="000817C2" w:rsidRDefault="000817C2" w:rsidP="000817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1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старшего дошкольного возраста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характерно  стремление к самостоятельности суждений, оценок, к творческой деятельности при сохраняющемся желании копировать, подражать; готовность к чтению «с продолжением» произведений большого объема.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Читательские интересы старших дошкольников довольно разнообразны. Они 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удовольствием слушают и обсуждают произведения разных жанров на нравственную тему, о природе и животных, своих сверстниках. Появляется интерес к приключенческой и научно-познавательной литературе. Можно использовать при чтении</w:t>
      </w:r>
    </w:p>
    <w:p w:rsidR="000817C2" w:rsidRPr="00064EBB" w:rsidRDefault="000817C2" w:rsidP="000817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17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Малые жанры фольклора.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Загадки, небылицы, дразнилки, считалки, докучные</w:t>
      </w:r>
      <w:r w:rsidR="0006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сказки, пословицы и поговорки, с</w:t>
      </w:r>
      <w:r w:rsidRPr="000817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казки</w:t>
      </w:r>
      <w:r w:rsidR="00064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0817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фольклорные и литературные</w:t>
      </w:r>
      <w:r w:rsidR="00064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</w:t>
      </w:r>
      <w:r w:rsidRPr="000817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казочные повести</w:t>
      </w:r>
      <w:r w:rsidR="0006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0817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тихи</w:t>
      </w:r>
      <w:r w:rsidR="0006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4EBB"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чтении ведется работа по развитию речи: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совместное обсуждение услышанного, прочитанного, диалог с детьми (в центре обсуждения – нравственные и иные проблемы, затронутые в произведении, выразительность текста, особенности его звучания и исполнения, необычность сюжета и пр.);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декламация, чтение наизусть индивидуально, в паре, в группе;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–«оживление» иллюстрации, проигрывание сцены;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свободное рассказывание, пересказы с использованием иллюстраций и иных зрительных опор;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–озвучивание, иллюстрирование, конструирование и пр.;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–ролевые, творческие, литературные игры.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результате  такой работы дети </w:t>
      </w:r>
      <w:r w:rsidRPr="00081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–слушают  и слышат  художественный текст;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–эмоционально, активно реагируют на содержание литературных произведений, сопереживают, сочувствуют  литературным героям;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слушают  чтение, рассказ воспитателя вместе с группой сверстников;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выполняют  игровые действия, соответствующие содержанию текста;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отвечают на элементарные актуальные вопросы по содержанию текста и иллюстрации («Кого видишь? Где облака? Что делает мама? Какой мальчик?» и пр.);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–запоминают отдельные слова, выражения из текста;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–выражают свое отношение к прочитанному, услышанному;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узнают  и называют  некоторые литературные жанры.</w:t>
      </w:r>
    </w:p>
    <w:p w:rsidR="000817C2" w:rsidRPr="000817C2" w:rsidRDefault="000817C2" w:rsidP="000817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вид чтения станет </w:t>
      </w:r>
      <w:r w:rsidRPr="00081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1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творческое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и является основным средством развития ребенка: развития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речи, воображения, способности 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восприятию художественной литературы. Мало </w:t>
      </w:r>
      <w:r w:rsidRPr="00081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читать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книжки или создавать условия для формирования круга его самостоятельного чтения. Важно подготовить малыша к встрече с миром художественной литературы – миром вымысла, фантазии, воплощенных в словесных образах. Как сделать так, чтобы застывшие звуки стихотворения «оживали» перед глазами при чтении? Ответ один: нужно научить его творчеству читателя. Начинать развитие таких творческих способностей необходимо с периода опосредованного чтения и не прекращать эти упражнения и в период формирования самостоятельного. Начать необходимо с картинки в книге... Для маленького читателя (точнее – слушателя, так как речь идет о крохе, еще не умеющем </w:t>
      </w:r>
      <w:r w:rsidRPr="00081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читать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картинка в книжке – обязательное условие: это зрительная опора для восприятия услышанного им словесного образа. Важно не только обращать внимание 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малыша на то, кто изображен на картинке, но и учить его обращать внимание на детали, на цветовое решение иллюстрации (это касается детей постарше – 4-5 лет), на то, как художник передает настроение героя (например, печальная Аленушка или испуганный заяц). Пересказывая по картинке фрагмент произведения, малыш развивает свою речь и учится воссоздавать словесный образ на основе зрительного. А еще по картинке можно и пофантазировать. Но самое интересное – это создавать собственное творение на бумаге, из пластилина, природных материалов и иллюстрировать ими художественное произведение. Развивая у ребенка интерес к художественному творчеству, мы способствуем развитию его фантазии, умению формировать замысел и находить форму для его воплощения, способности находить самостоятельное решение образа, воплощаемого им в красках или пластилине.</w:t>
      </w:r>
    </w:p>
    <w:p w:rsidR="000817C2" w:rsidRPr="000817C2" w:rsidRDefault="000817C2" w:rsidP="00081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отношение к процессу чтения должно формироваться и на интонационном уровне. Предлагая ребенку различные варианты прочтения одного и того же стихотворения (весело, задумчиво, возмущенно), вовлекая его в эту игру интонаций, мы учим его воспринимать интонационную, эмоциональную сторону художественной речи, без чего, например, невозможно полноценное </w:t>
      </w:r>
      <w:r w:rsidRPr="00081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лирических стихотворений. Очень важно сохранить и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вивать эту способность ребенка 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различные оттенки интонационной окраски речи, учить его передавать голосом различные эмоции.</w:t>
      </w:r>
    </w:p>
    <w:p w:rsidR="000817C2" w:rsidRPr="000817C2" w:rsidRDefault="000817C2" w:rsidP="00081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Предлагая малышу «разыграть» какую-нибудь сказку, мы развиваем способности, связанные с творческим осмыслением и драматическим воплощением текста. Инсценировать художественное произведение можно, используя для этого кукол и игрушки (это для маленьких – тех, кому нужна зрительная основа), а можно только голосом (читая «по ролям»). С детьми постарше имеет смысл попробовать поставить мини-спектакль.</w:t>
      </w:r>
    </w:p>
    <w:p w:rsidR="000817C2" w:rsidRPr="000817C2" w:rsidRDefault="000817C2" w:rsidP="00081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ребенка к книге позволяет заложить 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зовую основу его общей культуры</w:t>
      </w:r>
      <w:r w:rsidRPr="0008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литература выступает на дошкольном этапе как эффективное средство познавательно-речевого развития ребенка, помогает ребенку быстро и заинтересованно познавать окружающий мир, впитывать и проживать огромное количество впечатлений, учит перенимать нормы поведения окружающих, подражать, в том числе и героям книг. Частое и регулярное чтение литературных текстов, умелое их сочетание с жизненными наблюдениями, с различными видами детской деятельности способствуют постижению ребенком окружающего мира, развитию его речи, учат его понимать и любить прекрасное, закладывают основы нравственности человеческой личности.</w:t>
      </w:r>
    </w:p>
    <w:p w:rsidR="00106666" w:rsidRDefault="00106666" w:rsidP="000817C2">
      <w:pPr>
        <w:jc w:val="both"/>
      </w:pPr>
    </w:p>
    <w:sectPr w:rsidR="0010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30"/>
    <w:rsid w:val="00064EBB"/>
    <w:rsid w:val="000817C2"/>
    <w:rsid w:val="00106666"/>
    <w:rsid w:val="00E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4562"/>
  <w15:chartTrackingRefBased/>
  <w15:docId w15:val="{1EE65C30-D5A0-4754-AA0F-600D3603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1598</Words>
  <Characters>9112</Characters>
  <Application>Microsoft Office Word</Application>
  <DocSecurity>0</DocSecurity>
  <Lines>75</Lines>
  <Paragraphs>21</Paragraphs>
  <ScaleCrop>false</ScaleCrop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Счастливое детство 3</dc:creator>
  <cp:keywords/>
  <dc:description/>
  <cp:lastModifiedBy>Счастливое детство 3</cp:lastModifiedBy>
  <cp:revision>3</cp:revision>
  <dcterms:created xsi:type="dcterms:W3CDTF">2022-08-17T08:53:00Z</dcterms:created>
  <dcterms:modified xsi:type="dcterms:W3CDTF">2022-08-17T09:15:00Z</dcterms:modified>
</cp:coreProperties>
</file>