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8" w:rsidRPr="00ED5FAB" w:rsidRDefault="003E0918" w:rsidP="003E0918">
      <w:pPr>
        <w:jc w:val="center"/>
        <w:rPr>
          <w:rFonts w:ascii="Times New Roman" w:hAnsi="Times New Roman"/>
          <w:b/>
          <w:sz w:val="36"/>
          <w:szCs w:val="36"/>
        </w:rPr>
      </w:pPr>
      <w:r w:rsidRPr="00ED5FAB">
        <w:rPr>
          <w:rFonts w:ascii="Times New Roman" w:hAnsi="Times New Roman"/>
          <w:b/>
          <w:sz w:val="36"/>
          <w:szCs w:val="36"/>
        </w:rPr>
        <w:t xml:space="preserve">Муниципальное бюджетное общеобразовательное учреждение </w:t>
      </w:r>
    </w:p>
    <w:p w:rsidR="003E0918" w:rsidRPr="00ED5FAB" w:rsidRDefault="003E0918" w:rsidP="003E0918">
      <w:pPr>
        <w:jc w:val="center"/>
        <w:rPr>
          <w:rFonts w:ascii="Times New Roman" w:hAnsi="Times New Roman"/>
          <w:b/>
          <w:sz w:val="36"/>
          <w:szCs w:val="36"/>
        </w:rPr>
      </w:pPr>
      <w:r w:rsidRPr="00ED5FAB">
        <w:rPr>
          <w:rFonts w:ascii="Times New Roman" w:hAnsi="Times New Roman"/>
          <w:b/>
          <w:sz w:val="36"/>
          <w:szCs w:val="36"/>
        </w:rPr>
        <w:t>«СОШ № 10» г. Выборга</w:t>
      </w:r>
    </w:p>
    <w:p w:rsidR="003E0918" w:rsidRPr="00ED5FAB" w:rsidRDefault="003E0918" w:rsidP="003E0918">
      <w:pPr>
        <w:jc w:val="center"/>
        <w:rPr>
          <w:rFonts w:ascii="Times New Roman" w:hAnsi="Times New Roman"/>
          <w:b/>
          <w:sz w:val="56"/>
          <w:szCs w:val="56"/>
        </w:rPr>
      </w:pPr>
      <w:r w:rsidRPr="00ED5FAB">
        <w:rPr>
          <w:rFonts w:ascii="Times New Roman" w:hAnsi="Times New Roman"/>
          <w:b/>
          <w:sz w:val="56"/>
          <w:szCs w:val="56"/>
        </w:rPr>
        <w:t>Учебно-исследовательская работа</w:t>
      </w:r>
    </w:p>
    <w:p w:rsidR="003E0918" w:rsidRPr="00ED5FAB" w:rsidRDefault="003E0918" w:rsidP="003E0918">
      <w:pPr>
        <w:rPr>
          <w:rFonts w:ascii="Times New Roman" w:hAnsi="Times New Roman"/>
          <w:sz w:val="28"/>
          <w:szCs w:val="28"/>
        </w:rPr>
      </w:pPr>
      <w:r w:rsidRPr="00ED5FAB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       </w:t>
      </w:r>
    </w:p>
    <w:p w:rsidR="003E0918" w:rsidRPr="00ED5FAB" w:rsidRDefault="002F20FD" w:rsidP="003E0918">
      <w:pPr>
        <w:jc w:val="center"/>
        <w:rPr>
          <w:rFonts w:ascii="Times New Roman" w:hAnsi="Times New Roman"/>
          <w:b/>
          <w:sz w:val="52"/>
          <w:szCs w:val="52"/>
        </w:rPr>
      </w:pPr>
      <w:r w:rsidRPr="00ED5FAB">
        <w:rPr>
          <w:rFonts w:ascii="Times New Roman" w:hAnsi="Times New Roman"/>
          <w:b/>
          <w:sz w:val="52"/>
          <w:szCs w:val="52"/>
        </w:rPr>
        <w:t>Изучение р</w:t>
      </w:r>
      <w:r w:rsidR="003E0918" w:rsidRPr="00ED5FAB">
        <w:rPr>
          <w:rFonts w:ascii="Times New Roman" w:hAnsi="Times New Roman"/>
          <w:b/>
          <w:sz w:val="52"/>
          <w:szCs w:val="52"/>
        </w:rPr>
        <w:t>ол</w:t>
      </w:r>
      <w:r w:rsidRPr="00ED5FAB">
        <w:rPr>
          <w:rFonts w:ascii="Times New Roman" w:hAnsi="Times New Roman"/>
          <w:b/>
          <w:sz w:val="52"/>
          <w:szCs w:val="52"/>
        </w:rPr>
        <w:t>и</w:t>
      </w:r>
      <w:r w:rsidR="003E0918" w:rsidRPr="00ED5FAB">
        <w:rPr>
          <w:rFonts w:ascii="Times New Roman" w:hAnsi="Times New Roman"/>
          <w:b/>
          <w:sz w:val="52"/>
          <w:szCs w:val="52"/>
        </w:rPr>
        <w:t xml:space="preserve"> </w:t>
      </w:r>
      <w:r w:rsidR="00790EC7">
        <w:rPr>
          <w:rFonts w:ascii="Times New Roman" w:hAnsi="Times New Roman"/>
          <w:b/>
          <w:sz w:val="52"/>
          <w:szCs w:val="52"/>
        </w:rPr>
        <w:t xml:space="preserve">поверхностно-активных веществ </w:t>
      </w:r>
      <w:r w:rsidR="003E0918" w:rsidRPr="00ED5FAB">
        <w:rPr>
          <w:rFonts w:ascii="Times New Roman" w:hAnsi="Times New Roman"/>
          <w:b/>
          <w:sz w:val="52"/>
          <w:szCs w:val="52"/>
        </w:rPr>
        <w:t>в антропогенном загрязнении водоемов</w:t>
      </w:r>
    </w:p>
    <w:p w:rsidR="003E0918" w:rsidRPr="00BC11D6" w:rsidRDefault="003E0918" w:rsidP="003E0918">
      <w:pPr>
        <w:jc w:val="center"/>
        <w:rPr>
          <w:b/>
          <w:sz w:val="52"/>
          <w:szCs w:val="52"/>
        </w:rPr>
      </w:pPr>
    </w:p>
    <w:p w:rsidR="003E0918" w:rsidRDefault="00235828" w:rsidP="00235828">
      <w:pPr>
        <w:jc w:val="right"/>
        <w:rPr>
          <w:sz w:val="40"/>
          <w:szCs w:val="40"/>
        </w:rPr>
      </w:pPr>
      <w:r>
        <w:rPr>
          <w:sz w:val="40"/>
          <w:szCs w:val="40"/>
        </w:rPr>
        <w:t>Автор работы:</w:t>
      </w:r>
      <w:r w:rsidR="003E0918">
        <w:rPr>
          <w:sz w:val="40"/>
          <w:szCs w:val="40"/>
        </w:rPr>
        <w:t xml:space="preserve"> </w:t>
      </w:r>
    </w:p>
    <w:p w:rsidR="00235828" w:rsidRDefault="00235828" w:rsidP="00235828">
      <w:pPr>
        <w:jc w:val="right"/>
        <w:rPr>
          <w:sz w:val="40"/>
          <w:szCs w:val="40"/>
        </w:rPr>
      </w:pPr>
      <w:r>
        <w:rPr>
          <w:sz w:val="40"/>
          <w:szCs w:val="40"/>
        </w:rPr>
        <w:t>Кондратьева Валентина</w:t>
      </w:r>
      <w:r w:rsidRPr="00235828">
        <w:rPr>
          <w:sz w:val="40"/>
          <w:szCs w:val="40"/>
        </w:rPr>
        <w:t xml:space="preserve"> </w:t>
      </w:r>
    </w:p>
    <w:p w:rsidR="003E0918" w:rsidRDefault="00235828" w:rsidP="00235828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ученица </w:t>
      </w:r>
      <w:r w:rsidRPr="00235828">
        <w:rPr>
          <w:sz w:val="40"/>
          <w:szCs w:val="40"/>
        </w:rPr>
        <w:t>9-</w:t>
      </w:r>
      <w:r>
        <w:rPr>
          <w:sz w:val="40"/>
          <w:szCs w:val="40"/>
        </w:rPr>
        <w:t>б класса</w:t>
      </w:r>
    </w:p>
    <w:p w:rsidR="00235828" w:rsidRDefault="00235828" w:rsidP="00235828">
      <w:pPr>
        <w:jc w:val="right"/>
        <w:rPr>
          <w:sz w:val="40"/>
          <w:szCs w:val="40"/>
        </w:rPr>
      </w:pPr>
    </w:p>
    <w:p w:rsidR="008819CC" w:rsidRDefault="003E0918" w:rsidP="00235828">
      <w:pPr>
        <w:ind w:left="708" w:firstLine="708"/>
        <w:jc w:val="right"/>
        <w:rPr>
          <w:sz w:val="40"/>
          <w:szCs w:val="40"/>
        </w:rPr>
      </w:pPr>
      <w:r>
        <w:rPr>
          <w:sz w:val="40"/>
          <w:szCs w:val="40"/>
        </w:rPr>
        <w:t>Руководитель:</w:t>
      </w:r>
    </w:p>
    <w:p w:rsidR="003E0918" w:rsidRPr="008819CC" w:rsidRDefault="00235828" w:rsidP="00235828">
      <w:pPr>
        <w:ind w:left="708" w:firstLine="708"/>
        <w:jc w:val="right"/>
        <w:rPr>
          <w:sz w:val="40"/>
          <w:szCs w:val="40"/>
        </w:rPr>
      </w:pPr>
      <w:r>
        <w:rPr>
          <w:sz w:val="40"/>
          <w:szCs w:val="40"/>
        </w:rPr>
        <w:tab/>
      </w:r>
      <w:r w:rsidR="003E0918">
        <w:rPr>
          <w:sz w:val="40"/>
          <w:szCs w:val="40"/>
        </w:rPr>
        <w:t xml:space="preserve"> Пермякова </w:t>
      </w:r>
      <w:r>
        <w:rPr>
          <w:sz w:val="40"/>
          <w:szCs w:val="40"/>
        </w:rPr>
        <w:t>Валентина Анатольевна</w:t>
      </w:r>
      <w:r w:rsidR="008819CC" w:rsidRPr="008819CC">
        <w:rPr>
          <w:sz w:val="40"/>
          <w:szCs w:val="40"/>
        </w:rPr>
        <w:t xml:space="preserve"> - </w:t>
      </w:r>
      <w:r w:rsidR="008819CC">
        <w:rPr>
          <w:sz w:val="40"/>
          <w:szCs w:val="40"/>
        </w:rPr>
        <w:t>учитель химии</w:t>
      </w:r>
    </w:p>
    <w:p w:rsidR="003E0918" w:rsidRDefault="003E0918" w:rsidP="003E0918">
      <w:pPr>
        <w:ind w:left="708" w:firstLine="708"/>
        <w:rPr>
          <w:sz w:val="40"/>
          <w:szCs w:val="40"/>
        </w:rPr>
      </w:pPr>
    </w:p>
    <w:p w:rsidR="003E0918" w:rsidRDefault="003E0918" w:rsidP="003E0918">
      <w:pPr>
        <w:ind w:left="708" w:firstLine="708"/>
        <w:rPr>
          <w:sz w:val="40"/>
          <w:szCs w:val="40"/>
        </w:rPr>
      </w:pPr>
    </w:p>
    <w:p w:rsidR="003E0918" w:rsidRDefault="003E0918" w:rsidP="003E0918">
      <w:pPr>
        <w:ind w:left="708" w:firstLine="708"/>
        <w:rPr>
          <w:sz w:val="40"/>
          <w:szCs w:val="40"/>
        </w:rPr>
      </w:pPr>
    </w:p>
    <w:p w:rsidR="002F20FD" w:rsidRDefault="003E0918" w:rsidP="003E0918">
      <w:pPr>
        <w:jc w:val="center"/>
        <w:rPr>
          <w:b/>
          <w:sz w:val="36"/>
          <w:szCs w:val="36"/>
        </w:rPr>
        <w:sectPr w:rsidR="002F20FD" w:rsidSect="003A52F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1951">
        <w:rPr>
          <w:sz w:val="36"/>
          <w:szCs w:val="36"/>
        </w:rPr>
        <w:t>20</w:t>
      </w:r>
      <w:r w:rsidR="0096276D">
        <w:rPr>
          <w:sz w:val="36"/>
          <w:szCs w:val="36"/>
        </w:rPr>
        <w:t>2</w:t>
      </w:r>
      <w:r w:rsidRPr="002D1951">
        <w:rPr>
          <w:sz w:val="36"/>
          <w:szCs w:val="36"/>
        </w:rPr>
        <w:t>1г.</w:t>
      </w:r>
      <w:r w:rsidRPr="003E0918">
        <w:rPr>
          <w:b/>
          <w:sz w:val="36"/>
          <w:szCs w:val="36"/>
        </w:rPr>
        <w:t xml:space="preserve"> </w:t>
      </w:r>
    </w:p>
    <w:p w:rsidR="003E0918" w:rsidRPr="00D47275" w:rsidRDefault="003E0918" w:rsidP="003E0918">
      <w:pPr>
        <w:jc w:val="center"/>
      </w:pPr>
    </w:p>
    <w:p w:rsidR="00B05095" w:rsidRDefault="003E0918" w:rsidP="003E0918">
      <w:pPr>
        <w:jc w:val="center"/>
        <w:rPr>
          <w:rFonts w:ascii="Times New Roman" w:hAnsi="Times New Roman"/>
          <w:b/>
          <w:sz w:val="28"/>
          <w:szCs w:val="28"/>
        </w:rPr>
      </w:pPr>
      <w:r w:rsidRPr="005C3E7D">
        <w:rPr>
          <w:rFonts w:ascii="Times New Roman" w:hAnsi="Times New Roman"/>
          <w:b/>
          <w:sz w:val="28"/>
          <w:szCs w:val="28"/>
        </w:rPr>
        <w:t>Оглавление:</w:t>
      </w:r>
    </w:p>
    <w:p w:rsidR="005C3E7D" w:rsidRPr="005C3E7D" w:rsidRDefault="005C3E7D" w:rsidP="003E09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C3E7D">
        <w:rPr>
          <w:rFonts w:ascii="Times New Roman" w:hAnsi="Times New Roman"/>
          <w:sz w:val="24"/>
          <w:szCs w:val="24"/>
        </w:rPr>
        <w:t>Стр.</w:t>
      </w:r>
    </w:p>
    <w:p w:rsidR="005C3E7D" w:rsidRDefault="005C3E7D" w:rsidP="005C3E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5C3E7D" w:rsidRPr="005C3E7D" w:rsidRDefault="005C3E7D" w:rsidP="005C3E7D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Теоретическая часть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D64792" w:rsidRDefault="005C3E7D" w:rsidP="005C3E7D">
      <w:pPr>
        <w:pStyle w:val="a4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64792">
        <w:rPr>
          <w:rFonts w:ascii="Times New Roman" w:hAnsi="Times New Roman"/>
          <w:sz w:val="24"/>
          <w:szCs w:val="24"/>
        </w:rPr>
        <w:t>Что такое ПАВ и как они работают</w:t>
      </w:r>
    </w:p>
    <w:p w:rsidR="005C3E7D" w:rsidRDefault="00D64792" w:rsidP="005C3E7D">
      <w:pPr>
        <w:pStyle w:val="a4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Классификация поверхностно-активных веществ</w:t>
      </w:r>
      <w:r>
        <w:rPr>
          <w:rFonts w:ascii="Times New Roman" w:hAnsi="Times New Roman"/>
          <w:sz w:val="24"/>
          <w:szCs w:val="24"/>
        </w:rPr>
        <w:tab/>
      </w:r>
      <w:r w:rsidR="005C3E7D">
        <w:rPr>
          <w:rFonts w:ascii="Times New Roman" w:hAnsi="Times New Roman"/>
          <w:sz w:val="24"/>
          <w:szCs w:val="24"/>
        </w:rPr>
        <w:tab/>
      </w:r>
      <w:r w:rsidR="005C3E7D">
        <w:rPr>
          <w:rFonts w:ascii="Times New Roman" w:hAnsi="Times New Roman"/>
          <w:sz w:val="24"/>
          <w:szCs w:val="24"/>
        </w:rPr>
        <w:tab/>
      </w:r>
      <w:r w:rsidR="005C3E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</w:t>
      </w:r>
      <w:r w:rsidR="00A049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3.</w:t>
      </w:r>
      <w:r w:rsidR="00A049B4">
        <w:rPr>
          <w:rFonts w:ascii="Times New Roman" w:hAnsi="Times New Roman"/>
          <w:sz w:val="24"/>
          <w:szCs w:val="24"/>
        </w:rPr>
        <w:t xml:space="preserve">Влияние </w:t>
      </w:r>
      <w:r>
        <w:rPr>
          <w:rFonts w:ascii="Times New Roman" w:hAnsi="Times New Roman"/>
          <w:sz w:val="24"/>
          <w:szCs w:val="24"/>
        </w:rPr>
        <w:t>поверхностно-активных веществ</w:t>
      </w:r>
      <w:r w:rsidR="00A049B4">
        <w:rPr>
          <w:rFonts w:ascii="Times New Roman" w:hAnsi="Times New Roman"/>
          <w:sz w:val="24"/>
          <w:szCs w:val="24"/>
        </w:rPr>
        <w:t xml:space="preserve"> на окружающую среду и организм человека</w:t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</w:r>
      <w:r w:rsidR="008819CC">
        <w:rPr>
          <w:rFonts w:ascii="Times New Roman" w:hAnsi="Times New Roman"/>
          <w:sz w:val="24"/>
          <w:szCs w:val="24"/>
        </w:rPr>
        <w:t xml:space="preserve">            </w:t>
      </w:r>
      <w:r w:rsidR="005D19E1">
        <w:rPr>
          <w:rFonts w:ascii="Times New Roman" w:hAnsi="Times New Roman"/>
          <w:sz w:val="24"/>
          <w:szCs w:val="24"/>
        </w:rPr>
        <w:t>8</w:t>
      </w:r>
    </w:p>
    <w:p w:rsidR="00A049B4" w:rsidRDefault="00D64792" w:rsidP="005C3E7D">
      <w:pPr>
        <w:pStyle w:val="a4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49B4">
        <w:rPr>
          <w:rFonts w:ascii="Times New Roman" w:hAnsi="Times New Roman"/>
          <w:sz w:val="24"/>
          <w:szCs w:val="24"/>
        </w:rPr>
        <w:t xml:space="preserve">. Исследование рынка СМС России </w:t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  <w:t>1</w:t>
      </w:r>
      <w:r w:rsidR="005D19E1">
        <w:rPr>
          <w:rFonts w:ascii="Times New Roman" w:hAnsi="Times New Roman"/>
          <w:sz w:val="24"/>
          <w:szCs w:val="24"/>
        </w:rPr>
        <w:t>3</w:t>
      </w:r>
    </w:p>
    <w:p w:rsidR="00A049B4" w:rsidRDefault="00D64792" w:rsidP="005C3E7D">
      <w:pPr>
        <w:pStyle w:val="a4"/>
        <w:ind w:left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049B4">
        <w:rPr>
          <w:rFonts w:ascii="Times New Roman" w:hAnsi="Times New Roman"/>
          <w:sz w:val="24"/>
          <w:szCs w:val="24"/>
        </w:rPr>
        <w:t>. Сравнение СМС по содержанию экологически опасных веществ</w:t>
      </w:r>
      <w:r w:rsidR="00A049B4">
        <w:rPr>
          <w:rFonts w:ascii="Times New Roman" w:hAnsi="Times New Roman"/>
          <w:sz w:val="24"/>
          <w:szCs w:val="24"/>
        </w:rPr>
        <w:tab/>
      </w:r>
      <w:r w:rsidR="00A049B4">
        <w:rPr>
          <w:rFonts w:ascii="Times New Roman" w:hAnsi="Times New Roman"/>
          <w:sz w:val="24"/>
          <w:szCs w:val="24"/>
        </w:rPr>
        <w:tab/>
        <w:t>1</w:t>
      </w:r>
      <w:r w:rsidR="005D19E1">
        <w:rPr>
          <w:rFonts w:ascii="Times New Roman" w:hAnsi="Times New Roman"/>
          <w:sz w:val="24"/>
          <w:szCs w:val="24"/>
        </w:rPr>
        <w:t>4</w:t>
      </w:r>
    </w:p>
    <w:p w:rsidR="00A049B4" w:rsidRDefault="00A049B4" w:rsidP="00A04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II. </w:t>
      </w:r>
      <w:r>
        <w:rPr>
          <w:rFonts w:ascii="Times New Roman" w:hAnsi="Times New Roman"/>
          <w:sz w:val="24"/>
          <w:szCs w:val="24"/>
        </w:rPr>
        <w:t xml:space="preserve"> Практическая часть</w:t>
      </w:r>
    </w:p>
    <w:p w:rsidR="00A049B4" w:rsidRDefault="00A049B4" w:rsidP="00A049B4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Социологический опрос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4792">
        <w:rPr>
          <w:rFonts w:ascii="Times New Roman" w:hAnsi="Times New Roman"/>
          <w:sz w:val="24"/>
          <w:szCs w:val="24"/>
        </w:rPr>
        <w:t>12</w:t>
      </w:r>
    </w:p>
    <w:p w:rsidR="00A049B4" w:rsidRPr="00A049B4" w:rsidRDefault="00A049B4" w:rsidP="00A049B4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воды из разных источников на содержание ПАВ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19E1">
        <w:rPr>
          <w:rFonts w:ascii="Times New Roman" w:hAnsi="Times New Roman"/>
          <w:sz w:val="24"/>
          <w:szCs w:val="24"/>
        </w:rPr>
        <w:t>18</w:t>
      </w:r>
    </w:p>
    <w:p w:rsidR="00A049B4" w:rsidRDefault="00A049B4" w:rsidP="00A049B4">
      <w:pPr>
        <w:rPr>
          <w:rFonts w:ascii="Times New Roman" w:hAnsi="Times New Roman"/>
          <w:sz w:val="24"/>
          <w:szCs w:val="24"/>
        </w:rPr>
      </w:pPr>
      <w:r w:rsidRPr="00A049B4">
        <w:rPr>
          <w:rFonts w:ascii="Times New Roman" w:hAnsi="Times New Roman"/>
          <w:sz w:val="24"/>
          <w:szCs w:val="24"/>
          <w:lang w:val="en-US"/>
        </w:rPr>
        <w:t>III</w:t>
      </w:r>
      <w:r w:rsidRPr="00A049B4">
        <w:rPr>
          <w:rFonts w:ascii="Times New Roman" w:hAnsi="Times New Roman"/>
          <w:sz w:val="24"/>
          <w:szCs w:val="24"/>
        </w:rPr>
        <w:t>.</w:t>
      </w:r>
      <w:r w:rsidRPr="005D19E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E47C6">
        <w:rPr>
          <w:rFonts w:ascii="Times New Roman" w:hAnsi="Times New Roman"/>
          <w:sz w:val="24"/>
          <w:szCs w:val="24"/>
        </w:rPr>
        <w:t>2</w:t>
      </w:r>
    </w:p>
    <w:p w:rsidR="00A049B4" w:rsidRDefault="00F82F8B" w:rsidP="00A04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писок использованной литературы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E47C6">
        <w:rPr>
          <w:rFonts w:ascii="Times New Roman" w:hAnsi="Times New Roman"/>
          <w:sz w:val="24"/>
          <w:szCs w:val="24"/>
        </w:rPr>
        <w:t>5</w:t>
      </w:r>
    </w:p>
    <w:p w:rsidR="005D19E1" w:rsidRPr="00F82F8B" w:rsidRDefault="005D19E1" w:rsidP="00A049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E47C6">
        <w:rPr>
          <w:rFonts w:ascii="Times New Roman" w:hAnsi="Times New Roman"/>
          <w:sz w:val="24"/>
          <w:szCs w:val="24"/>
        </w:rPr>
        <w:t>6</w:t>
      </w:r>
    </w:p>
    <w:p w:rsidR="003E0918" w:rsidRDefault="003E0918" w:rsidP="003E0918">
      <w:pPr>
        <w:jc w:val="center"/>
        <w:rPr>
          <w:sz w:val="28"/>
          <w:szCs w:val="28"/>
        </w:rPr>
      </w:pPr>
    </w:p>
    <w:p w:rsidR="003E0918" w:rsidRDefault="003E0918" w:rsidP="003E0918">
      <w:pPr>
        <w:jc w:val="center"/>
        <w:rPr>
          <w:sz w:val="28"/>
          <w:szCs w:val="28"/>
        </w:rPr>
      </w:pPr>
    </w:p>
    <w:p w:rsidR="003E0918" w:rsidRDefault="003E0918" w:rsidP="003E0918">
      <w:pPr>
        <w:jc w:val="center"/>
        <w:rPr>
          <w:sz w:val="28"/>
          <w:szCs w:val="28"/>
        </w:rPr>
      </w:pPr>
    </w:p>
    <w:p w:rsidR="003E0918" w:rsidRDefault="003E0918" w:rsidP="003E0918">
      <w:pPr>
        <w:jc w:val="center"/>
        <w:rPr>
          <w:sz w:val="28"/>
          <w:szCs w:val="28"/>
        </w:rPr>
      </w:pPr>
    </w:p>
    <w:p w:rsidR="003E0918" w:rsidRDefault="003E0918" w:rsidP="003E0918">
      <w:pPr>
        <w:jc w:val="center"/>
        <w:rPr>
          <w:sz w:val="28"/>
          <w:szCs w:val="28"/>
        </w:rPr>
      </w:pPr>
    </w:p>
    <w:p w:rsidR="003E0918" w:rsidRDefault="003E0918" w:rsidP="003E0918">
      <w:pPr>
        <w:jc w:val="center"/>
        <w:rPr>
          <w:sz w:val="28"/>
          <w:szCs w:val="28"/>
        </w:rPr>
      </w:pPr>
    </w:p>
    <w:p w:rsidR="003E0918" w:rsidRDefault="003E0918" w:rsidP="003E0918">
      <w:pPr>
        <w:jc w:val="center"/>
        <w:rPr>
          <w:sz w:val="28"/>
          <w:szCs w:val="28"/>
        </w:rPr>
      </w:pPr>
    </w:p>
    <w:p w:rsidR="003E0918" w:rsidRDefault="003E0918" w:rsidP="003E0918">
      <w:pPr>
        <w:jc w:val="center"/>
        <w:rPr>
          <w:sz w:val="28"/>
          <w:szCs w:val="28"/>
        </w:rPr>
      </w:pPr>
    </w:p>
    <w:p w:rsidR="003E0918" w:rsidRDefault="003E0918" w:rsidP="003E0918">
      <w:pPr>
        <w:jc w:val="center"/>
        <w:rPr>
          <w:sz w:val="28"/>
          <w:szCs w:val="28"/>
        </w:rPr>
      </w:pPr>
    </w:p>
    <w:p w:rsidR="003E0918" w:rsidRDefault="003E0918" w:rsidP="003E0918">
      <w:pPr>
        <w:jc w:val="center"/>
        <w:rPr>
          <w:sz w:val="28"/>
          <w:szCs w:val="28"/>
        </w:rPr>
      </w:pPr>
    </w:p>
    <w:p w:rsidR="003E0918" w:rsidRDefault="003E0918" w:rsidP="003E0918">
      <w:pPr>
        <w:jc w:val="center"/>
        <w:rPr>
          <w:sz w:val="28"/>
          <w:szCs w:val="28"/>
        </w:rPr>
      </w:pPr>
    </w:p>
    <w:p w:rsidR="003E0918" w:rsidRDefault="003E0918" w:rsidP="003E0918">
      <w:pPr>
        <w:jc w:val="center"/>
        <w:rPr>
          <w:sz w:val="28"/>
          <w:szCs w:val="28"/>
        </w:rPr>
      </w:pPr>
    </w:p>
    <w:p w:rsidR="003E0918" w:rsidRPr="005C3E7D" w:rsidRDefault="00FA5227" w:rsidP="003E0918">
      <w:pPr>
        <w:jc w:val="center"/>
        <w:rPr>
          <w:rFonts w:ascii="Times New Roman" w:hAnsi="Times New Roman"/>
          <w:b/>
          <w:sz w:val="28"/>
          <w:szCs w:val="28"/>
        </w:rPr>
      </w:pPr>
      <w:r w:rsidRPr="005C3E7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47275" w:rsidRPr="007D32B1" w:rsidRDefault="00D47275" w:rsidP="003E0918">
      <w:pPr>
        <w:jc w:val="center"/>
        <w:rPr>
          <w:sz w:val="28"/>
          <w:szCs w:val="28"/>
        </w:rPr>
      </w:pPr>
    </w:p>
    <w:p w:rsidR="00D47275" w:rsidRDefault="00D47275" w:rsidP="00235828">
      <w:pPr>
        <w:jc w:val="both"/>
        <w:rPr>
          <w:rFonts w:ascii="Times New Roman" w:hAnsi="Times New Roman"/>
          <w:sz w:val="24"/>
          <w:szCs w:val="24"/>
        </w:rPr>
      </w:pPr>
      <w:r w:rsidRPr="00D47275">
        <w:rPr>
          <w:rFonts w:ascii="Times New Roman" w:hAnsi="Times New Roman"/>
          <w:sz w:val="24"/>
          <w:szCs w:val="24"/>
        </w:rPr>
        <w:t>Вода! Вода, у тебя нет ни вкуса, ни цвета, на запаха, тебя невозможно описать, тобой наслаждаются, не ведая</w:t>
      </w:r>
      <w:r>
        <w:rPr>
          <w:rFonts w:ascii="Times New Roman" w:hAnsi="Times New Roman"/>
          <w:sz w:val="24"/>
          <w:szCs w:val="24"/>
        </w:rPr>
        <w:t>, что ты такое! Нельзя сказать, что ты необходима для жизни! Ты сама жизнь! Ты наполняешь нас радостью, которую не объяснить нашими чувствами… Ты самое большое богатство на свете.</w:t>
      </w:r>
    </w:p>
    <w:p w:rsidR="00D47275" w:rsidRPr="00D47275" w:rsidRDefault="00D47275" w:rsidP="002358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 Сент-Экзюпери</w:t>
      </w:r>
    </w:p>
    <w:p w:rsidR="00D47275" w:rsidRPr="00D47275" w:rsidRDefault="00D47275" w:rsidP="00235828">
      <w:pPr>
        <w:pStyle w:val="a3"/>
        <w:jc w:val="both"/>
      </w:pPr>
      <w:r w:rsidRPr="00D47275">
        <w:t xml:space="preserve">Безусловно, роль воды в жизни людей </w:t>
      </w:r>
      <w:r w:rsidR="00C029B9">
        <w:t>трудно переоценить</w:t>
      </w:r>
      <w:r w:rsidRPr="00D47275">
        <w:t>. Она используется как питье и в приготовлении пищи, ей орошают почву в земледелии, так как она является растворителем, люди используют её как для очистки своего тела, так и объектов своей деятельности. Вода – сама жизнь! И именно  поэтому  необходимо оберегать её от загрязнения. Около 80% всех болезней в мире связано с неудовлетворительным качеством питьевой воды и нарушениями санитарно-гигиенических норм водоснабжения. Употребление недоброкачественной воды является одной из основных причин ухудшения состояния здоровья населения.</w:t>
      </w:r>
      <w:r w:rsidR="00600680">
        <w:t>[6]</w:t>
      </w:r>
      <w:r w:rsidR="00E13BE9">
        <w:t xml:space="preserve"> </w:t>
      </w:r>
    </w:p>
    <w:p w:rsidR="00D47275" w:rsidRDefault="00D47275" w:rsidP="00235828">
      <w:pPr>
        <w:pStyle w:val="a3"/>
        <w:jc w:val="both"/>
      </w:pPr>
      <w:r w:rsidRPr="00D47275">
        <w:t xml:space="preserve">Вода, которую </w:t>
      </w:r>
      <w:r w:rsidR="007D32B1">
        <w:t>м</w:t>
      </w:r>
      <w:r w:rsidRPr="00D47275">
        <w:t xml:space="preserve">ы </w:t>
      </w:r>
      <w:r w:rsidR="00B858EE">
        <w:t>используем</w:t>
      </w:r>
      <w:r w:rsidRPr="00D47275">
        <w:t>, может выглядеть совершенно чисто</w:t>
      </w:r>
      <w:r w:rsidR="00B858EE">
        <w:t>й</w:t>
      </w:r>
      <w:r w:rsidRPr="00D47275">
        <w:t>. Однако всего лишь около 3%  из нескольких тысяч веществ, которые могут быть растворены в воде, можно определить по вкусу, запаху или цвету.</w:t>
      </w:r>
      <w:r w:rsidR="00B858EE">
        <w:t xml:space="preserve"> Поверхностно-активные вещества, которые содержатся в средствах для мытья посуды, стиральных порошках и других продуктах бытовой химии очень коварны: они не задерживаются фильтрами, попадают в водоемы</w:t>
      </w:r>
      <w:r w:rsidR="002F20FD">
        <w:t xml:space="preserve"> и значительно ухудшают качество воды.</w:t>
      </w:r>
      <w:r w:rsidR="00B84328">
        <w:t>[4]</w:t>
      </w:r>
    </w:p>
    <w:p w:rsidR="00302184" w:rsidRPr="00302184" w:rsidRDefault="00302184" w:rsidP="00235828">
      <w:pPr>
        <w:pStyle w:val="a3"/>
        <w:jc w:val="both"/>
        <w:rPr>
          <w:b/>
          <w:sz w:val="28"/>
          <w:szCs w:val="28"/>
        </w:rPr>
      </w:pPr>
      <w:r w:rsidRPr="00302184">
        <w:rPr>
          <w:b/>
          <w:sz w:val="28"/>
          <w:szCs w:val="28"/>
        </w:rPr>
        <w:t>Актуальность работы:</w:t>
      </w:r>
    </w:p>
    <w:p w:rsidR="00E13BE9" w:rsidRPr="00EE543D" w:rsidRDefault="00E13BE9" w:rsidP="00235828">
      <w:pPr>
        <w:pStyle w:val="a3"/>
        <w:jc w:val="both"/>
      </w:pPr>
      <w:r>
        <w:t>Данная работа актуальна в связи с заин</w:t>
      </w:r>
      <w:r w:rsidR="0028551F">
        <w:t>т</w:t>
      </w:r>
      <w:r>
        <w:t xml:space="preserve">ересованностью  социума в сокращении факторов, негативно влияющих на здоровье человека. </w:t>
      </w:r>
      <w:r w:rsidR="0028551F">
        <w:t>Наше исследование поможет выявить наиболее опасные компоненты синтетических моющих средств</w:t>
      </w:r>
      <w:r w:rsidR="008F1550">
        <w:t xml:space="preserve">, ухудшающие качество природных вод </w:t>
      </w:r>
      <w:r w:rsidR="0028551F">
        <w:t>. Мы расскажем об их действии широкому кругу населения. Возможно, это заставит хозяек при покупке СМС внимательно анализировать их состав и выбирать наиболее безопасные</w:t>
      </w:r>
      <w:r w:rsidR="00EE543D" w:rsidRPr="00EE543D">
        <w:t xml:space="preserve"> </w:t>
      </w:r>
      <w:r w:rsidR="00EE543D">
        <w:t xml:space="preserve">или искать им альтернативу среди натуральных средств. </w:t>
      </w:r>
    </w:p>
    <w:p w:rsidR="00235828" w:rsidRDefault="00E74C71" w:rsidP="00235828">
      <w:pPr>
        <w:pStyle w:val="a3"/>
        <w:jc w:val="both"/>
        <w:sectPr w:rsidR="00235828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Основным показателем качества </w:t>
      </w:r>
      <w:r w:rsidR="006B24A9">
        <w:t>СМС</w:t>
      </w:r>
      <w:r>
        <w:t xml:space="preserve"> является способность хорошо отстирывать </w:t>
      </w:r>
      <w:r w:rsidR="006B24A9">
        <w:t xml:space="preserve">и отмывать </w:t>
      </w:r>
      <w:r>
        <w:t xml:space="preserve">загрязнения, что поддается строгим измерениям. </w:t>
      </w:r>
      <w:r w:rsidR="00610FF8">
        <w:t>Какие компоненты в составе моющего средства</w:t>
      </w:r>
      <w:r>
        <w:t xml:space="preserve"> обеспечивает эту способность? При ручной стирке</w:t>
      </w:r>
      <w:r w:rsidR="006B24A9">
        <w:t>, мытье посуды</w:t>
      </w:r>
      <w:r w:rsidR="00790EC7">
        <w:t xml:space="preserve">, гигиенических процедурах, </w:t>
      </w:r>
      <w:r>
        <w:t xml:space="preserve"> </w:t>
      </w:r>
      <w:r w:rsidR="006B24A9">
        <w:t>моющие средства</w:t>
      </w:r>
      <w:r w:rsidR="00790EC7">
        <w:t xml:space="preserve"> часто вызывают раздражение.</w:t>
      </w:r>
      <w:r>
        <w:t xml:space="preserve"> Так ли безвреден стиральный порошок</w:t>
      </w:r>
      <w:r w:rsidR="00FC3CDA">
        <w:t>, жидкость для мытья посуды</w:t>
      </w:r>
      <w:r w:rsidR="00790EC7">
        <w:t>, шампунь или гель для душа</w:t>
      </w:r>
      <w:r>
        <w:t xml:space="preserve">? </w:t>
      </w:r>
      <w:r w:rsidR="00544361">
        <w:t xml:space="preserve">Мы </w:t>
      </w:r>
      <w:r>
        <w:t>покупаем бытовую химию в магазинах, справедливо полагая, что раз данный продукт попал на прилавок, значит он не опасен ни для людей, ни для окружающей среды. Но</w:t>
      </w:r>
      <w:r w:rsidR="00544361">
        <w:t xml:space="preserve"> </w:t>
      </w:r>
      <w:r>
        <w:t>современные производители гонятся за улучшением моющих свойств</w:t>
      </w:r>
      <w:r w:rsidR="00544361">
        <w:t xml:space="preserve"> и уменьшением затрат на производство</w:t>
      </w:r>
      <w:r>
        <w:t xml:space="preserve">, что чаще всего приводит к увеличению </w:t>
      </w:r>
      <w:r w:rsidR="00610FF8">
        <w:t>доли</w:t>
      </w:r>
      <w:r>
        <w:t xml:space="preserve"> поверхностно-активных веществ, которые не только </w:t>
      </w:r>
      <w:r w:rsidR="00544361">
        <w:t xml:space="preserve">не </w:t>
      </w:r>
      <w:r>
        <w:t>безвредны, но и опасны для здоровья человека и природы.</w:t>
      </w:r>
    </w:p>
    <w:p w:rsidR="008F1550" w:rsidRPr="008F1550" w:rsidRDefault="007D32B1" w:rsidP="007D32B1">
      <w:pPr>
        <w:jc w:val="both"/>
        <w:rPr>
          <w:rFonts w:ascii="Times New Roman" w:hAnsi="Times New Roman"/>
          <w:b/>
          <w:sz w:val="28"/>
          <w:szCs w:val="28"/>
        </w:rPr>
      </w:pPr>
      <w:r w:rsidRPr="008F1550">
        <w:rPr>
          <w:rFonts w:ascii="Times New Roman" w:hAnsi="Times New Roman"/>
          <w:b/>
          <w:sz w:val="28"/>
          <w:szCs w:val="28"/>
        </w:rPr>
        <w:lastRenderedPageBreak/>
        <w:t>Цель исследовательской работы:</w:t>
      </w:r>
    </w:p>
    <w:p w:rsidR="00D47275" w:rsidRPr="002F20FD" w:rsidRDefault="008F1550" w:rsidP="007D32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32B1" w:rsidRPr="002F20FD">
        <w:rPr>
          <w:rFonts w:ascii="Times New Roman" w:hAnsi="Times New Roman"/>
          <w:sz w:val="24"/>
          <w:szCs w:val="24"/>
        </w:rPr>
        <w:t xml:space="preserve">ыяснить, как влияют на качество природных вод и </w:t>
      </w:r>
      <w:r w:rsidR="00F05761">
        <w:rPr>
          <w:rFonts w:ascii="Times New Roman" w:hAnsi="Times New Roman"/>
          <w:sz w:val="24"/>
          <w:szCs w:val="24"/>
        </w:rPr>
        <w:t>здоровье человека поверхностно-активные вещества, входящие в состав средств бытовой химии.</w:t>
      </w:r>
    </w:p>
    <w:p w:rsidR="007D32B1" w:rsidRPr="00302184" w:rsidRDefault="007D32B1" w:rsidP="007D32B1">
      <w:pPr>
        <w:jc w:val="both"/>
        <w:rPr>
          <w:rFonts w:ascii="Times New Roman" w:hAnsi="Times New Roman"/>
          <w:b/>
          <w:sz w:val="28"/>
          <w:szCs w:val="28"/>
        </w:rPr>
      </w:pPr>
      <w:r w:rsidRPr="00302184">
        <w:rPr>
          <w:rFonts w:ascii="Times New Roman" w:hAnsi="Times New Roman"/>
          <w:b/>
          <w:sz w:val="28"/>
          <w:szCs w:val="28"/>
        </w:rPr>
        <w:t>Задачи исследовательской работы:</w:t>
      </w:r>
    </w:p>
    <w:p w:rsidR="007D32B1" w:rsidRPr="002F20FD" w:rsidRDefault="007D32B1" w:rsidP="002358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20FD">
        <w:rPr>
          <w:rFonts w:ascii="Times New Roman" w:hAnsi="Times New Roman"/>
          <w:sz w:val="24"/>
          <w:szCs w:val="24"/>
        </w:rPr>
        <w:t>Изучить литературные и Интернет-источники по теме работы</w:t>
      </w:r>
    </w:p>
    <w:p w:rsidR="007D32B1" w:rsidRPr="002F20FD" w:rsidRDefault="00F77570" w:rsidP="002358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Выяснить</w:t>
      </w:r>
      <w:r w:rsidR="006B24A9">
        <w:rPr>
          <w:rFonts w:ascii="Times New Roman" w:hAnsi="Times New Roman"/>
          <w:sz w:val="24"/>
          <w:szCs w:val="24"/>
        </w:rPr>
        <w:t xml:space="preserve">, какие </w:t>
      </w:r>
      <w:r w:rsidR="00F05761">
        <w:rPr>
          <w:rFonts w:ascii="Times New Roman" w:hAnsi="Times New Roman"/>
          <w:sz w:val="24"/>
          <w:szCs w:val="24"/>
        </w:rPr>
        <w:t>поверхностно-активные вещества</w:t>
      </w:r>
      <w:r w:rsidR="006B24A9">
        <w:rPr>
          <w:rFonts w:ascii="Times New Roman" w:hAnsi="Times New Roman"/>
          <w:sz w:val="24"/>
          <w:szCs w:val="24"/>
        </w:rPr>
        <w:t xml:space="preserve"> входят в состав синтетических моющих средств</w:t>
      </w:r>
    </w:p>
    <w:p w:rsidR="00B858EE" w:rsidRPr="002F20FD" w:rsidRDefault="00B858EE" w:rsidP="002358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20FD">
        <w:rPr>
          <w:rFonts w:ascii="Times New Roman" w:hAnsi="Times New Roman"/>
          <w:sz w:val="24"/>
          <w:szCs w:val="24"/>
        </w:rPr>
        <w:t>Выяснить, как</w:t>
      </w:r>
      <w:r w:rsidR="006B24A9">
        <w:rPr>
          <w:rFonts w:ascii="Times New Roman" w:hAnsi="Times New Roman"/>
          <w:sz w:val="24"/>
          <w:szCs w:val="24"/>
        </w:rPr>
        <w:t xml:space="preserve"> </w:t>
      </w:r>
      <w:r w:rsidR="00F26B80">
        <w:rPr>
          <w:rFonts w:ascii="Times New Roman" w:hAnsi="Times New Roman"/>
          <w:sz w:val="24"/>
          <w:szCs w:val="24"/>
        </w:rPr>
        <w:t xml:space="preserve">влияют </w:t>
      </w:r>
      <w:r w:rsidR="00EE08EF">
        <w:rPr>
          <w:rFonts w:ascii="Times New Roman" w:hAnsi="Times New Roman"/>
          <w:sz w:val="24"/>
          <w:szCs w:val="24"/>
        </w:rPr>
        <w:t>на экологическое состояние водоёмов и здоровье человека</w:t>
      </w:r>
      <w:r w:rsidR="00F05761">
        <w:rPr>
          <w:rFonts w:ascii="Times New Roman" w:hAnsi="Times New Roman"/>
          <w:sz w:val="24"/>
          <w:szCs w:val="24"/>
        </w:rPr>
        <w:t xml:space="preserve"> различные виды ПАВ</w:t>
      </w:r>
    </w:p>
    <w:p w:rsidR="007D32B1" w:rsidRPr="002F20FD" w:rsidRDefault="007D32B1" w:rsidP="002358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20FD">
        <w:rPr>
          <w:rFonts w:ascii="Times New Roman" w:hAnsi="Times New Roman"/>
          <w:sz w:val="24"/>
          <w:szCs w:val="24"/>
        </w:rPr>
        <w:t xml:space="preserve">Рассмотреть ассортимент </w:t>
      </w:r>
      <w:r w:rsidR="006B24A9">
        <w:rPr>
          <w:rFonts w:ascii="Times New Roman" w:hAnsi="Times New Roman"/>
          <w:sz w:val="24"/>
          <w:szCs w:val="24"/>
        </w:rPr>
        <w:t>синтетических моющих средств</w:t>
      </w:r>
      <w:r w:rsidR="00B858EE" w:rsidRPr="002F20FD">
        <w:rPr>
          <w:rFonts w:ascii="Times New Roman" w:hAnsi="Times New Roman"/>
          <w:sz w:val="24"/>
          <w:szCs w:val="24"/>
        </w:rPr>
        <w:t xml:space="preserve"> в магазине «Улыбка радуги»</w:t>
      </w:r>
      <w:r w:rsidR="006B24A9">
        <w:rPr>
          <w:rFonts w:ascii="Times New Roman" w:hAnsi="Times New Roman"/>
          <w:sz w:val="24"/>
          <w:szCs w:val="24"/>
        </w:rPr>
        <w:t>, ознакомиться с их составом, выявить наименее опасные для человека и окружающей среды</w:t>
      </w:r>
    </w:p>
    <w:p w:rsidR="00B858EE" w:rsidRPr="002F20FD" w:rsidRDefault="00B858EE" w:rsidP="002358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20FD">
        <w:rPr>
          <w:rFonts w:ascii="Times New Roman" w:hAnsi="Times New Roman"/>
          <w:sz w:val="24"/>
          <w:szCs w:val="24"/>
        </w:rPr>
        <w:t>Провести качественное определение содержания поверхностно-активных веществ в воде из водоемов</w:t>
      </w:r>
      <w:r w:rsidR="00EE08EF">
        <w:rPr>
          <w:rFonts w:ascii="Times New Roman" w:hAnsi="Times New Roman"/>
          <w:sz w:val="24"/>
          <w:szCs w:val="24"/>
        </w:rPr>
        <w:t xml:space="preserve"> г. Выборга и Выборгского района</w:t>
      </w:r>
      <w:r w:rsidR="00B84328">
        <w:rPr>
          <w:rFonts w:ascii="Times New Roman" w:hAnsi="Times New Roman"/>
          <w:sz w:val="24"/>
          <w:szCs w:val="24"/>
        </w:rPr>
        <w:t xml:space="preserve"> в разные сезоны года</w:t>
      </w:r>
    </w:p>
    <w:p w:rsidR="002F20FD" w:rsidRPr="002F20FD" w:rsidRDefault="002F20FD" w:rsidP="002F20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20FD" w:rsidRPr="00302184" w:rsidRDefault="002F20FD" w:rsidP="002F20FD">
      <w:pPr>
        <w:jc w:val="both"/>
        <w:rPr>
          <w:rFonts w:ascii="Times New Roman" w:hAnsi="Times New Roman"/>
          <w:b/>
          <w:sz w:val="28"/>
          <w:szCs w:val="28"/>
        </w:rPr>
      </w:pPr>
      <w:r w:rsidRPr="00302184">
        <w:rPr>
          <w:rFonts w:ascii="Times New Roman" w:hAnsi="Times New Roman"/>
          <w:b/>
          <w:sz w:val="28"/>
          <w:szCs w:val="28"/>
        </w:rPr>
        <w:t>Гипотеза исследовательской работы:</w:t>
      </w:r>
    </w:p>
    <w:p w:rsidR="0028551F" w:rsidRDefault="00F05761" w:rsidP="002358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Поверхностно-активные вещества</w:t>
      </w:r>
      <w:r w:rsidR="00E74C71">
        <w:rPr>
          <w:rFonts w:ascii="Times New Roman" w:hAnsi="Times New Roman"/>
          <w:sz w:val="24"/>
          <w:szCs w:val="24"/>
        </w:rPr>
        <w:t>,</w:t>
      </w:r>
      <w:r w:rsidR="00C029B9" w:rsidRPr="00C029B9">
        <w:rPr>
          <w:rFonts w:ascii="Times New Roman" w:hAnsi="Times New Roman"/>
          <w:sz w:val="24"/>
          <w:szCs w:val="24"/>
        </w:rPr>
        <w:t xml:space="preserve"> </w:t>
      </w:r>
      <w:r w:rsidR="00C029B9">
        <w:rPr>
          <w:rFonts w:ascii="Times New Roman" w:hAnsi="Times New Roman"/>
          <w:sz w:val="24"/>
          <w:szCs w:val="24"/>
        </w:rPr>
        <w:t>входящие в состав современных синтетических моющих средств</w:t>
      </w:r>
      <w:r w:rsidR="0050256D">
        <w:rPr>
          <w:rFonts w:ascii="Times New Roman" w:hAnsi="Times New Roman"/>
          <w:sz w:val="24"/>
          <w:szCs w:val="24"/>
        </w:rPr>
        <w:t>,</w:t>
      </w:r>
      <w:r w:rsidR="00C029B9">
        <w:rPr>
          <w:rFonts w:ascii="Times New Roman" w:hAnsi="Times New Roman"/>
          <w:sz w:val="24"/>
          <w:szCs w:val="24"/>
        </w:rPr>
        <w:t xml:space="preserve"> попадают в местные водоемы, </w:t>
      </w:r>
      <w:r w:rsidR="00E74C71">
        <w:rPr>
          <w:rFonts w:ascii="Times New Roman" w:hAnsi="Times New Roman"/>
          <w:sz w:val="24"/>
          <w:szCs w:val="24"/>
        </w:rPr>
        <w:t>ухудшают экологическое состояние вод</w:t>
      </w:r>
      <w:r w:rsidR="00C029B9">
        <w:rPr>
          <w:rFonts w:ascii="Times New Roman" w:hAnsi="Times New Roman"/>
          <w:sz w:val="24"/>
          <w:szCs w:val="24"/>
        </w:rPr>
        <w:t>ы</w:t>
      </w:r>
      <w:r w:rsidR="006B24A9">
        <w:rPr>
          <w:rFonts w:ascii="Times New Roman" w:hAnsi="Times New Roman"/>
          <w:sz w:val="24"/>
          <w:szCs w:val="24"/>
        </w:rPr>
        <w:t xml:space="preserve">, влияют на здоровье </w:t>
      </w:r>
      <w:r w:rsidR="00C029B9">
        <w:rPr>
          <w:rFonts w:ascii="Times New Roman" w:hAnsi="Times New Roman"/>
          <w:sz w:val="24"/>
          <w:szCs w:val="24"/>
        </w:rPr>
        <w:t>населения</w:t>
      </w:r>
      <w:r w:rsidR="00E13BE9">
        <w:rPr>
          <w:rFonts w:ascii="Times New Roman" w:hAnsi="Times New Roman"/>
          <w:sz w:val="24"/>
          <w:szCs w:val="24"/>
        </w:rPr>
        <w:t>.</w:t>
      </w:r>
    </w:p>
    <w:p w:rsidR="0050256D" w:rsidRDefault="0050256D" w:rsidP="00E74C71">
      <w:pPr>
        <w:rPr>
          <w:rFonts w:ascii="Times New Roman" w:hAnsi="Times New Roman"/>
          <w:sz w:val="24"/>
          <w:szCs w:val="24"/>
        </w:rPr>
      </w:pPr>
    </w:p>
    <w:p w:rsidR="00302184" w:rsidRPr="00302184" w:rsidRDefault="0050256D" w:rsidP="00E74C71">
      <w:pPr>
        <w:rPr>
          <w:rFonts w:ascii="Times New Roman" w:hAnsi="Times New Roman"/>
          <w:b/>
          <w:sz w:val="28"/>
          <w:szCs w:val="28"/>
        </w:rPr>
      </w:pPr>
      <w:r w:rsidRPr="00302184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50256D" w:rsidRDefault="00302184" w:rsidP="00302184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литературных и Интернет-источников по теме работы</w:t>
      </w:r>
    </w:p>
    <w:p w:rsidR="00302184" w:rsidRDefault="00302184" w:rsidP="00302184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сравнения</w:t>
      </w:r>
    </w:p>
    <w:p w:rsidR="00302184" w:rsidRDefault="00302184" w:rsidP="00302184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Социологический опрос</w:t>
      </w:r>
    </w:p>
    <w:p w:rsidR="00302184" w:rsidRPr="00302184" w:rsidRDefault="0096276D" w:rsidP="00302184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02184">
        <w:rPr>
          <w:rFonts w:ascii="Times New Roman" w:hAnsi="Times New Roman"/>
          <w:sz w:val="24"/>
          <w:szCs w:val="24"/>
        </w:rPr>
        <w:t>ачественно</w:t>
      </w:r>
      <w:r>
        <w:rPr>
          <w:rFonts w:ascii="Times New Roman" w:hAnsi="Times New Roman"/>
          <w:sz w:val="24"/>
          <w:szCs w:val="24"/>
        </w:rPr>
        <w:t>е</w:t>
      </w:r>
      <w:r w:rsidR="00302184">
        <w:rPr>
          <w:rFonts w:ascii="Times New Roman" w:hAnsi="Times New Roman"/>
          <w:sz w:val="24"/>
          <w:szCs w:val="24"/>
        </w:rPr>
        <w:t xml:space="preserve"> определени</w:t>
      </w:r>
      <w:r>
        <w:rPr>
          <w:rFonts w:ascii="Times New Roman" w:hAnsi="Times New Roman"/>
          <w:sz w:val="24"/>
          <w:szCs w:val="24"/>
        </w:rPr>
        <w:t>е</w:t>
      </w:r>
      <w:r w:rsidR="00302184">
        <w:rPr>
          <w:rFonts w:ascii="Times New Roman" w:hAnsi="Times New Roman"/>
          <w:sz w:val="24"/>
          <w:szCs w:val="24"/>
        </w:rPr>
        <w:t xml:space="preserve">  а-ПАВ в воде из разных источников</w:t>
      </w:r>
    </w:p>
    <w:p w:rsidR="00302184" w:rsidRDefault="00302184" w:rsidP="00E74C71">
      <w:pPr>
        <w:rPr>
          <w:rFonts w:ascii="Times New Roman" w:hAnsi="Times New Roman"/>
          <w:sz w:val="24"/>
          <w:szCs w:val="24"/>
        </w:rPr>
      </w:pPr>
    </w:p>
    <w:p w:rsidR="00302184" w:rsidRPr="00302184" w:rsidRDefault="00302184" w:rsidP="00302184">
      <w:pPr>
        <w:rPr>
          <w:rFonts w:ascii="Times New Roman" w:hAnsi="Times New Roman"/>
          <w:sz w:val="24"/>
          <w:szCs w:val="24"/>
        </w:rPr>
        <w:sectPr w:rsidR="00302184" w:rsidRPr="00302184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0FD" w:rsidRPr="00235828" w:rsidRDefault="00235828" w:rsidP="00235828">
      <w:pPr>
        <w:pStyle w:val="a4"/>
        <w:ind w:left="28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2F20FD" w:rsidRPr="00184B2A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B043EB" w:rsidRPr="00235828" w:rsidRDefault="00B043EB" w:rsidP="00B043EB">
      <w:pPr>
        <w:pStyle w:val="a4"/>
        <w:ind w:left="2847"/>
        <w:rPr>
          <w:rFonts w:ascii="Times New Roman" w:hAnsi="Times New Roman"/>
          <w:b/>
          <w:sz w:val="28"/>
          <w:szCs w:val="28"/>
        </w:rPr>
      </w:pPr>
    </w:p>
    <w:p w:rsidR="002F20FD" w:rsidRPr="00B043EB" w:rsidRDefault="00235828" w:rsidP="00B858E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2F9" w:rsidRPr="00B043EB">
        <w:rPr>
          <w:rFonts w:ascii="Times New Roman" w:hAnsi="Times New Roman"/>
          <w:b/>
          <w:sz w:val="24"/>
          <w:szCs w:val="24"/>
        </w:rPr>
        <w:t xml:space="preserve">.1 </w:t>
      </w:r>
      <w:r w:rsidR="00B043EB" w:rsidRPr="00B043EB">
        <w:rPr>
          <w:rFonts w:ascii="Times New Roman" w:hAnsi="Times New Roman"/>
          <w:b/>
          <w:sz w:val="24"/>
          <w:szCs w:val="24"/>
        </w:rPr>
        <w:t>Что такое ПАВ и как они работают</w:t>
      </w:r>
    </w:p>
    <w:p w:rsidR="009B4A50" w:rsidRPr="009B4A50" w:rsidRDefault="002F20FD" w:rsidP="002358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A50">
        <w:rPr>
          <w:rFonts w:ascii="Times New Roman" w:eastAsia="Times New Roman" w:hAnsi="Times New Roman"/>
          <w:sz w:val="24"/>
          <w:szCs w:val="24"/>
          <w:lang w:eastAsia="ru-RU"/>
        </w:rPr>
        <w:t>Бытовая химия - несомненное достижение цивилизации</w:t>
      </w:r>
      <w:r w:rsidR="00C029B9">
        <w:rPr>
          <w:rFonts w:ascii="Times New Roman" w:eastAsia="Times New Roman" w:hAnsi="Times New Roman"/>
          <w:sz w:val="24"/>
          <w:szCs w:val="24"/>
          <w:lang w:eastAsia="ru-RU"/>
        </w:rPr>
        <w:t>, б</w:t>
      </w:r>
      <w:r w:rsidRPr="009B4A50">
        <w:rPr>
          <w:rFonts w:ascii="Times New Roman" w:eastAsia="Times New Roman" w:hAnsi="Times New Roman"/>
          <w:sz w:val="24"/>
          <w:szCs w:val="24"/>
          <w:lang w:eastAsia="ru-RU"/>
        </w:rPr>
        <w:t xml:space="preserve">ез </w:t>
      </w:r>
      <w:r w:rsidR="00C029B9">
        <w:rPr>
          <w:rFonts w:ascii="Times New Roman" w:eastAsia="Times New Roman" w:hAnsi="Times New Roman"/>
          <w:sz w:val="24"/>
          <w:szCs w:val="24"/>
          <w:lang w:eastAsia="ru-RU"/>
        </w:rPr>
        <w:t>которого  мы уже не представляем своей жизни</w:t>
      </w:r>
      <w:r w:rsidRPr="009B4A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B4A50" w:rsidRPr="009B4A50">
        <w:rPr>
          <w:rFonts w:ascii="Times New Roman" w:eastAsia="Times New Roman" w:hAnsi="Times New Roman"/>
          <w:sz w:val="24"/>
          <w:szCs w:val="24"/>
          <w:lang w:eastAsia="ru-RU"/>
        </w:rPr>
        <w:t>Российский покупатель постепенно привыкает не экономить на средствах для стирки</w:t>
      </w:r>
      <w:r w:rsidR="005443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29B9">
        <w:rPr>
          <w:rFonts w:ascii="Times New Roman" w:eastAsia="Times New Roman" w:hAnsi="Times New Roman"/>
          <w:sz w:val="24"/>
          <w:szCs w:val="24"/>
          <w:lang w:eastAsia="ru-RU"/>
        </w:rPr>
        <w:t>мытья посуды</w:t>
      </w:r>
      <w:r w:rsidR="00544361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личной гигиены.</w:t>
      </w:r>
      <w:r w:rsidR="009B4A50" w:rsidRPr="009B4A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43EB" w:rsidRDefault="002F20FD" w:rsidP="002358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017">
        <w:rPr>
          <w:rFonts w:ascii="Times New Roman" w:eastAsia="Times New Roman" w:hAnsi="Times New Roman"/>
          <w:sz w:val="24"/>
          <w:szCs w:val="24"/>
          <w:lang w:eastAsia="ru-RU"/>
        </w:rPr>
        <w:t>Однако, поддерживая чистоту, мы недооцениваем тот вред, который химия может нанести нашему здоровью</w:t>
      </w:r>
      <w:r w:rsidR="008E1135" w:rsidRPr="008E11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135">
        <w:rPr>
          <w:rFonts w:ascii="Times New Roman" w:eastAsia="Times New Roman" w:hAnsi="Times New Roman"/>
          <w:sz w:val="24"/>
          <w:szCs w:val="24"/>
          <w:lang w:eastAsia="ru-RU"/>
        </w:rPr>
        <w:t xml:space="preserve">и окружающей среде. </w:t>
      </w:r>
      <w:r w:rsidR="00544361">
        <w:rPr>
          <w:rFonts w:ascii="Times New Roman" w:eastAsia="Times New Roman" w:hAnsi="Times New Roman"/>
          <w:sz w:val="24"/>
          <w:szCs w:val="24"/>
          <w:lang w:eastAsia="ru-RU"/>
        </w:rPr>
        <w:t>В состав различных СМС входит более 10 компонентов</w:t>
      </w:r>
      <w:r w:rsidR="00544361" w:rsidRPr="006B6A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43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361" w:rsidRPr="00DA32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361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Абсолютное большинство современных СМС содержит поверхностно -активные вещества (ПАВ). </w:t>
      </w:r>
      <w:r w:rsidR="00544361" w:rsidRPr="00F17D80">
        <w:rPr>
          <w:rFonts w:ascii="Times New Roman" w:eastAsia="Times New Roman" w:hAnsi="Times New Roman"/>
          <w:sz w:val="24"/>
          <w:szCs w:val="24"/>
          <w:lang w:eastAsia="ru-RU"/>
        </w:rPr>
        <w:t>ПАВ выполняют главную работу</w:t>
      </w:r>
      <w:r w:rsidR="005443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стирке. Свое название они получили за то, что действуют на границе раздела сред</w:t>
      </w:r>
      <w:r w:rsidR="00B043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43EB" w:rsidRPr="00B043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43EB" w:rsidRPr="00790EC7">
        <w:rPr>
          <w:rFonts w:ascii="Times New Roman" w:eastAsia="Times New Roman" w:hAnsi="Times New Roman"/>
          <w:sz w:val="24"/>
          <w:szCs w:val="24"/>
          <w:lang w:eastAsia="ru-RU"/>
        </w:rPr>
        <w:t>ПАВ — органические вещества, содержащие в молекулах одновременно две противоположные по свойствам группы: полярную (—СООН, —СООNа, —SО</w:t>
      </w:r>
      <w:r w:rsidR="00B043EB" w:rsidRPr="00790EC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="00B043EB" w:rsidRPr="00790EC7">
        <w:rPr>
          <w:rFonts w:ascii="Times New Roman" w:eastAsia="Times New Roman" w:hAnsi="Times New Roman"/>
          <w:sz w:val="24"/>
          <w:szCs w:val="24"/>
          <w:lang w:eastAsia="ru-RU"/>
        </w:rPr>
        <w:t>N, —SО</w:t>
      </w:r>
      <w:r w:rsidR="00B043EB" w:rsidRPr="00790EC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="00B043EB" w:rsidRPr="00790EC7">
        <w:rPr>
          <w:rFonts w:ascii="Times New Roman" w:eastAsia="Times New Roman" w:hAnsi="Times New Roman"/>
          <w:sz w:val="24"/>
          <w:szCs w:val="24"/>
          <w:lang w:eastAsia="ru-RU"/>
        </w:rPr>
        <w:t xml:space="preserve">Nа, —ОН и др.) и неполярную (углеводородные радикалы, состоящие из 10-18 углеродных атомов). Полярные (гидрофильные) группы легко растворяются в воде, а неполярные (гидрофобные) отталкиваются от нее. Поэтому молекулы ПАВ на </w:t>
      </w:r>
      <w:r w:rsidR="00B043EB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границе сред </w:t>
      </w:r>
      <w:r w:rsidR="00B043EB" w:rsidRPr="00790EC7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располагаются в определенном порядке: гидрофильные группы направлены в воду и растворены в ней, а гидрофобные выталкиваются из нее. В результате вся поверхность воды покрывается своеобразным «частоколом» из молекул ПАВ, образующих слой толщиной около 0,1 нм. Такая водная поверхность обладает более низкой энергией, что </w:t>
      </w:r>
      <w:r w:rsidR="00B043EB" w:rsidRPr="00982F57">
        <w:rPr>
          <w:rFonts w:ascii="Times New Roman" w:eastAsia="Times New Roman" w:hAnsi="Times New Roman"/>
          <w:sz w:val="24"/>
          <w:szCs w:val="24"/>
          <w:lang w:eastAsia="ru-RU"/>
        </w:rPr>
        <w:t>связано с понижением поверхностного натяжения воды. Поверхностное натяжение сильно затрудняет процесс мытья и стирки, так как препятствует быстрому и полному смачиванию текстильных волокон или других загрязненных поверхностей. Таким образом, уменьшая поверхностное натяжение воды, мы увеличиваем ее смачивающую способность. Поэтому главная задача всех ПАВ - понижать поверхностное натяжение жидкости, главным образом воды, в которой они растворены.</w:t>
      </w:r>
      <w:r w:rsidR="00B043EB" w:rsidRPr="00982F57">
        <w:rPr>
          <w:rFonts w:ascii="Times New Roman" w:eastAsia="Times New Roman" w:hAnsi="Times New Roman"/>
          <w:sz w:val="24"/>
          <w:szCs w:val="24"/>
          <w:lang w:eastAsia="ru-RU"/>
        </w:rPr>
        <w:br/>
        <w:t>Молекулы ПАВ адсорбируются на поверхности ткани и на загрязняющих ее частицах (жировые пятна, сажа и т. д.) и проникают в зазоры между ними.</w:t>
      </w:r>
      <w:r w:rsidR="00B043EB" w:rsidRPr="00982F57">
        <w:rPr>
          <w:rFonts w:ascii="Times New Roman" w:eastAsia="Times New Roman" w:hAnsi="Times New Roman"/>
          <w:sz w:val="24"/>
          <w:szCs w:val="24"/>
          <w:lang w:eastAsia="ru-RU"/>
        </w:rPr>
        <w:br/>
        <w:t>Полностью покрытая такими молекулами частица отделяется от поверхности ткани и в виде эмульсии или суспензии уходит в раствор. ПАВ - хорошие пенообразователи и стабилизаторы эмульсии. Пене принадлежит важная роль: загрязненные частицы, прилипая к ее пузырькам, удаляются вместе с ней из моющего раствора.</w:t>
      </w:r>
      <w:r w:rsidR="00600680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B8432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00680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544361" w:rsidRDefault="00544361" w:rsidP="0023582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3EB" w:rsidRDefault="00235828" w:rsidP="0023582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</w:t>
      </w:r>
      <w:r w:rsidR="00B043EB" w:rsidRPr="00B043EB">
        <w:rPr>
          <w:rFonts w:ascii="Times New Roman" w:eastAsia="Times New Roman" w:hAnsi="Times New Roman"/>
          <w:b/>
          <w:sz w:val="24"/>
          <w:szCs w:val="24"/>
          <w:lang w:eastAsia="ru-RU"/>
        </w:rPr>
        <w:t>.2.  Классификация поверхностно-активных веществ</w:t>
      </w:r>
    </w:p>
    <w:p w:rsidR="00585901" w:rsidRDefault="003323C7" w:rsidP="0023582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043E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82F57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известно много различных ПАВ, входящих в состав СМС. По характеру гидрофильных и гидрофобных групп ПАВ можно разделить на три основных класса: анионактивные, катионоактивные и неионогенные.</w:t>
      </w:r>
      <w:r w:rsidRPr="00982F5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2F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Анион</w:t>
      </w:r>
      <w:r w:rsidR="00C029B9" w:rsidRPr="00982F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982F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активные вещества</w:t>
      </w:r>
      <w:r w:rsidRPr="00982F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растворении в воде диссоциируют на длинноцепочные анионы (они обеспечивают поверхностную активность раствора) и катионы, которые влияют на растворимость этих веществ в воде. Они окружают частицы жирной грязи как бы частоколом, причем отрицательные группы молекул направлены не к частицам грязи, а от них. Образующиеся при этом мицеллы отталкиваются друг от друга и переходят в моющий раствор, распределяясь по всему его объему</w:t>
      </w:r>
      <w:r w:rsidR="00917C5D" w:rsidRPr="00982F57">
        <w:rPr>
          <w:rFonts w:ascii="Times New Roman" w:hAnsi="Times New Roman"/>
          <w:sz w:val="24"/>
          <w:szCs w:val="24"/>
        </w:rPr>
        <w:t>. Очищают хлопок, шерсть, лён. К ним относится мыло.</w:t>
      </w:r>
      <w:r w:rsidR="00917C5D" w:rsidRPr="00982F57">
        <w:rPr>
          <w:rFonts w:ascii="Times New Roman" w:hAnsi="Times New Roman"/>
          <w:sz w:val="24"/>
          <w:szCs w:val="24"/>
        </w:rPr>
        <w:br/>
      </w:r>
      <w:r w:rsidRPr="00982F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Катионоактивные вещества</w:t>
      </w:r>
      <w:r w:rsidRPr="00982F5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растворении в воде также диссоциируют на ионы, но носителем поверхностно-активных свойств является крупный катио</w:t>
      </w:r>
      <w:r w:rsidRPr="009E7052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6A4B38" w:rsidRPr="009E705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могут применяться совместно с анионоактивными ПАВ.</w:t>
      </w:r>
      <w:r w:rsidR="00917C5D" w:rsidRPr="00917C5D">
        <w:t xml:space="preserve"> </w:t>
      </w:r>
      <w:r w:rsidR="00917C5D" w:rsidRPr="009E7052">
        <w:rPr>
          <w:rFonts w:ascii="Times New Roman" w:hAnsi="Times New Roman"/>
          <w:sz w:val="24"/>
          <w:szCs w:val="24"/>
        </w:rPr>
        <w:t>Дороже анионоактивных, обладают антибактериальными свойствами и используются для придания мягкости тканям и для дезинфекции.</w:t>
      </w:r>
      <w:r w:rsidR="00982F57" w:rsidRPr="00982F57">
        <w:t xml:space="preserve"> </w:t>
      </w:r>
      <w:r w:rsidR="00982F57" w:rsidRPr="00982F57">
        <w:rPr>
          <w:rFonts w:ascii="Times New Roman" w:hAnsi="Times New Roman"/>
          <w:sz w:val="24"/>
          <w:szCs w:val="24"/>
        </w:rPr>
        <w:t xml:space="preserve">Катионные </w:t>
      </w:r>
      <w:r w:rsidR="00982F57">
        <w:rPr>
          <w:rFonts w:ascii="Times New Roman" w:hAnsi="Times New Roman"/>
          <w:sz w:val="24"/>
          <w:szCs w:val="24"/>
        </w:rPr>
        <w:t xml:space="preserve">ПАВ - </w:t>
      </w:r>
      <w:r w:rsidR="00982F57" w:rsidRPr="00982F57">
        <w:rPr>
          <w:rFonts w:ascii="Times New Roman" w:hAnsi="Times New Roman"/>
          <w:sz w:val="24"/>
          <w:szCs w:val="24"/>
        </w:rPr>
        <w:t xml:space="preserve"> ценные компоненты косметических препаратов (шампуней, бальзамов, кондиционеров): они активизируют пенообразование, повышают продуктивность кислородообмена кожи и волос, эмульгируют масляные и ароматические субстанции в водном растворе, оказывают бактерицидное действие, устраняют остаточный электрический заряд на волосах после мытья (антистатическое действие), обеспечивают легкое расчесывание, укладку и повышают КПД лечебных компонентов на кожу и волосы.</w:t>
      </w:r>
      <w:r w:rsidR="0028551F" w:rsidRPr="00982F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28551F" w:rsidRDefault="0028551F" w:rsidP="00982F57">
      <w:pPr>
        <w:spacing w:before="100" w:beforeAutospacing="1" w:after="100" w:afterAutospacing="1" w:line="360" w:lineRule="auto"/>
      </w:pPr>
      <w:r w:rsidRPr="009E70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Неионогенные</w:t>
      </w:r>
      <w:r w:rsidRPr="009E70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705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вещества</w:t>
      </w:r>
      <w:r w:rsidRPr="009E7052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водных растворах не диссоциируют на ионы, но их поверхностная активность создается самими электронейтральными молекулами, содержащими гидрофильные функциональные группы. Преимущество неионогенных ПАВ состоит в том, что они не образуют обильной пены и поэтому удобны для применения в стиральных машинах, кроме того, они меньше загрязняют окружающую среду и пригодны для использования в жесткой воде.</w:t>
      </w:r>
      <w:r>
        <w:t>.</w:t>
      </w:r>
      <w:r>
        <w:br/>
      </w:r>
      <w:r w:rsidRPr="009E7052">
        <w:rPr>
          <w:rFonts w:ascii="Times New Roman" w:eastAsia="Times New Roman" w:hAnsi="Times New Roman"/>
          <w:sz w:val="24"/>
          <w:szCs w:val="24"/>
          <w:lang w:eastAsia="ru-RU"/>
        </w:rPr>
        <w:t>Хорошо очищают синтетические волокна - полиамидные, полиэфирные.</w:t>
      </w:r>
      <w:r w:rsidRPr="009E70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Все СМС, в состав которых входят перечисленные выше ПАВ, хорошо моют в жесткой воде, так как образующиеся их кальциевые или магниевые соли являются растворимыми.</w:t>
      </w:r>
      <w:r w:rsidR="00600680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B8432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00680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C55529">
        <w:t xml:space="preserve"> </w:t>
      </w:r>
    </w:p>
    <w:p w:rsidR="00C5787A" w:rsidRDefault="00235828" w:rsidP="00C578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C5787A" w:rsidRPr="00184B2A">
        <w:rPr>
          <w:b/>
          <w:sz w:val="28"/>
          <w:szCs w:val="28"/>
        </w:rPr>
        <w:t>.</w:t>
      </w:r>
      <w:r w:rsidR="00B043EB">
        <w:rPr>
          <w:b/>
          <w:sz w:val="28"/>
          <w:szCs w:val="28"/>
        </w:rPr>
        <w:t>3</w:t>
      </w:r>
      <w:r w:rsidR="00C5787A" w:rsidRPr="00184B2A">
        <w:rPr>
          <w:b/>
          <w:sz w:val="28"/>
          <w:szCs w:val="28"/>
        </w:rPr>
        <w:t xml:space="preserve">. Влияние </w:t>
      </w:r>
      <w:r w:rsidR="00585901">
        <w:rPr>
          <w:b/>
          <w:sz w:val="28"/>
          <w:szCs w:val="28"/>
        </w:rPr>
        <w:t>поверхностно-активных веществ</w:t>
      </w:r>
      <w:r w:rsidR="00C5787A">
        <w:rPr>
          <w:b/>
          <w:sz w:val="28"/>
          <w:szCs w:val="28"/>
        </w:rPr>
        <w:t xml:space="preserve"> </w:t>
      </w:r>
      <w:r w:rsidR="00C5787A" w:rsidRPr="00184B2A">
        <w:rPr>
          <w:b/>
          <w:sz w:val="28"/>
          <w:szCs w:val="28"/>
        </w:rPr>
        <w:t>на окружающую среду</w:t>
      </w:r>
      <w:r w:rsidR="00C5787A" w:rsidRPr="00FC3CDA">
        <w:rPr>
          <w:b/>
          <w:sz w:val="28"/>
          <w:szCs w:val="28"/>
        </w:rPr>
        <w:t xml:space="preserve"> </w:t>
      </w:r>
      <w:r w:rsidR="00C5787A" w:rsidRPr="00184B2A">
        <w:rPr>
          <w:b/>
          <w:sz w:val="28"/>
          <w:szCs w:val="28"/>
        </w:rPr>
        <w:t>и организм человека</w:t>
      </w:r>
      <w:r w:rsidR="00C5787A" w:rsidRPr="00184B2A">
        <w:rPr>
          <w:b/>
          <w:sz w:val="28"/>
          <w:szCs w:val="28"/>
        </w:rPr>
        <w:br/>
      </w:r>
    </w:p>
    <w:p w:rsidR="00600680" w:rsidRDefault="00C5787A" w:rsidP="00235828">
      <w:pPr>
        <w:pStyle w:val="a3"/>
        <w:jc w:val="both"/>
      </w:pPr>
      <w:r w:rsidRPr="00184B2A">
        <w:t>Значительную часть антропогенной нагрузки, приходящейся на поверхностные водные объекты, составляют сточные воды, содержащие синтетические поверхностно-активные вещества (СПАВ), которые входят в состав всех хозяйственно-бытовых и большинства промышленных сточных вод.</w:t>
      </w:r>
      <w:r w:rsidRPr="0001112A">
        <w:t xml:space="preserve"> </w:t>
      </w:r>
      <w:r w:rsidRPr="00184B2A">
        <w:t>Химическими предприятиями ежегодно выбрасывается в водоемы более 100 тыс. т</w:t>
      </w:r>
      <w:r w:rsidR="00B043EB">
        <w:t xml:space="preserve"> </w:t>
      </w:r>
      <w:r w:rsidRPr="00184B2A">
        <w:t xml:space="preserve"> ПАВ.</w:t>
      </w:r>
      <w:r w:rsidR="005E1BFD">
        <w:t>[</w:t>
      </w:r>
      <w:r w:rsidR="00C461C6">
        <w:t>1</w:t>
      </w:r>
      <w:r w:rsidR="005E1BFD">
        <w:t>]</w:t>
      </w:r>
    </w:p>
    <w:p w:rsidR="00C5787A" w:rsidRPr="00184B2A" w:rsidRDefault="00C5787A" w:rsidP="00235828">
      <w:pPr>
        <w:pStyle w:val="a3"/>
        <w:jc w:val="both"/>
      </w:pPr>
      <w:r w:rsidRPr="00184B2A">
        <w:t>95-98 % общего количества применяемых в нашей стране детергентов - синтетических моющих средств (CMC), вырабатываемых промышленностью, составляют анионные и неионогенные ПАВ и моющие средства на их основе, которые, как правило, характеризуются низкой биологической разлагаемостью и в силу своей химической природы оказывают существенное отрицательное воздействие на водные объекты</w:t>
      </w:r>
      <w:r>
        <w:t>:</w:t>
      </w:r>
    </w:p>
    <w:p w:rsidR="003D1C83" w:rsidRDefault="003D1C83" w:rsidP="00235828">
      <w:pPr>
        <w:pStyle w:val="a3"/>
        <w:jc w:val="both"/>
      </w:pPr>
      <w:r>
        <w:t xml:space="preserve">1. </w:t>
      </w:r>
      <w:r w:rsidR="00C5787A" w:rsidRPr="00184B2A">
        <w:t xml:space="preserve">ПАВ </w:t>
      </w:r>
      <w:r w:rsidR="009E7052">
        <w:t>, попав в водоемы вместе со сточными водами, понижают поверхностное натяжение воды.Это приводит к гибели тех обитателей водоемов, жизнь которах связана с поверхностью воды.</w:t>
      </w:r>
      <w:r w:rsidR="009E7052" w:rsidRPr="00443B45">
        <w:t xml:space="preserve"> </w:t>
      </w:r>
      <w:r w:rsidR="009E7052" w:rsidRPr="00184B2A">
        <w:t>Большинство ПАВ и продукты их распада токсичны для различных групп гидробионтов: микроорганизмов (0,8-4,0 мг/дм</w:t>
      </w:r>
      <w:r w:rsidR="009E7052" w:rsidRPr="00EA79C4">
        <w:rPr>
          <w:vertAlign w:val="superscript"/>
        </w:rPr>
        <w:t>3</w:t>
      </w:r>
      <w:r w:rsidR="009E7052" w:rsidRPr="00184B2A">
        <w:t>), водорослей (0,5-6,0 мг/дм</w:t>
      </w:r>
      <w:r w:rsidR="009E7052" w:rsidRPr="00EA79C4">
        <w:rPr>
          <w:vertAlign w:val="superscript"/>
        </w:rPr>
        <w:t>3</w:t>
      </w:r>
      <w:r w:rsidR="009E7052" w:rsidRPr="00184B2A">
        <w:t>), беспозвоночных (0,01-0,9 мг/дм</w:t>
      </w:r>
      <w:r w:rsidR="009E7052" w:rsidRPr="00EA79C4">
        <w:rPr>
          <w:vertAlign w:val="superscript"/>
        </w:rPr>
        <w:t>3</w:t>
      </w:r>
      <w:r w:rsidR="009E7052" w:rsidRPr="00184B2A">
        <w:t>) особенно при хроническом воздействии.</w:t>
      </w:r>
      <w:r w:rsidR="009E7052">
        <w:t>Нарушаются естественные пищевые цепи водоемов</w:t>
      </w:r>
      <w:r w:rsidR="00585901">
        <w:t>, угнетается их флора и фауна</w:t>
      </w:r>
      <w:r w:rsidR="00B84328">
        <w:t xml:space="preserve"> [4]</w:t>
      </w:r>
    </w:p>
    <w:p w:rsidR="000F409D" w:rsidRDefault="00C5787A" w:rsidP="00235828">
      <w:pPr>
        <w:pStyle w:val="a3"/>
        <w:jc w:val="both"/>
      </w:pPr>
      <w:r>
        <w:t>2</w:t>
      </w:r>
      <w:r w:rsidRPr="00443B45">
        <w:t xml:space="preserve">) </w:t>
      </w:r>
      <w:r w:rsidR="00C552DC" w:rsidRPr="00184B2A">
        <w:t>Одним из основных физико-химических свойств ПАВ является высокая пенообразующая способность, причём в сравнительно низких концентрациях (порядка 0,1-0,5 мг/дм</w:t>
      </w:r>
      <w:r w:rsidR="00C552DC" w:rsidRPr="00BB2D91">
        <w:rPr>
          <w:vertAlign w:val="superscript"/>
        </w:rPr>
        <w:t>3</w:t>
      </w:r>
      <w:r w:rsidR="00C552DC" w:rsidRPr="00184B2A">
        <w:t xml:space="preserve">). Возникновение на поверхности воды слоя пены затрудняет тепломассообмен водоёма с атмосферой, снижает поступление кислорода из воздуха в воду (на 15-20 %), замедляя осаждение и разложение взвесей, процессы минерализации органических веществ, и тем самым ухудшает процессы самоочищения. </w:t>
      </w:r>
    </w:p>
    <w:p w:rsidR="00C5787A" w:rsidRPr="00184B2A" w:rsidRDefault="00C5787A" w:rsidP="00235828">
      <w:pPr>
        <w:pStyle w:val="a3"/>
        <w:jc w:val="both"/>
      </w:pPr>
      <w:r>
        <w:t>3</w:t>
      </w:r>
      <w:r w:rsidRPr="00443B45">
        <w:t xml:space="preserve">) </w:t>
      </w:r>
      <w:r w:rsidR="00C552DC" w:rsidRPr="00184B2A">
        <w:t>ПАВ придают воде стойкие специфические запахи и привкусы, а некоторые из них могут стабилизировать неприятные запахи, обусловленные другими соединениями. Так, содержание в воде ПАВ в количестве 0,4-3,0 мг/дм</w:t>
      </w:r>
      <w:r w:rsidR="00C552DC" w:rsidRPr="00BB2D91">
        <w:rPr>
          <w:vertAlign w:val="superscript"/>
        </w:rPr>
        <w:t>3</w:t>
      </w:r>
      <w:r w:rsidR="00C552DC" w:rsidRPr="00184B2A">
        <w:t xml:space="preserve"> придаёт ей горький привкус, а 0,2 -2,0 мг/дм</w:t>
      </w:r>
      <w:r w:rsidR="00C552DC" w:rsidRPr="00BB2D91">
        <w:rPr>
          <w:vertAlign w:val="superscript"/>
        </w:rPr>
        <w:t>3</w:t>
      </w:r>
      <w:r w:rsidR="00C552DC" w:rsidRPr="00184B2A">
        <w:t xml:space="preserve"> - мыльно</w:t>
      </w:r>
      <w:r w:rsidR="00C552DC" w:rsidRPr="0001112A">
        <w:t>-</w:t>
      </w:r>
      <w:r w:rsidR="00C552DC" w:rsidRPr="00184B2A">
        <w:t>керосиновый запах.</w:t>
      </w:r>
      <w:r w:rsidR="00600680">
        <w:t>[</w:t>
      </w:r>
      <w:r w:rsidR="00B84328">
        <w:t>2</w:t>
      </w:r>
      <w:r w:rsidR="00600680">
        <w:t>]</w:t>
      </w:r>
    </w:p>
    <w:p w:rsidR="00C5787A" w:rsidRPr="00184B2A" w:rsidRDefault="00C5787A" w:rsidP="00235828">
      <w:pPr>
        <w:pStyle w:val="a3"/>
        <w:jc w:val="both"/>
      </w:pPr>
      <w:r>
        <w:t>4</w:t>
      </w:r>
      <w:r w:rsidRPr="00443B45">
        <w:t xml:space="preserve">) </w:t>
      </w:r>
      <w:r w:rsidRPr="00184B2A">
        <w:t>Попадая в водоёмы, ПАВ активно участвуют в процессах перераспределения и трансформации других загрязняющих веществ (таких как хлорофос, анилин, цинк, железо, бутилакрилат, канцерогенные вещества, пестициды, нефтепродукты, тяжёлые металлы и др.), активизируя их токсическое действие. С ПАВ связано 6-30 % меди, 3-12 % свинца и 4-50 % ртути в коллоидной и растворённой форме. Незначительной концентрации ПАВ (0,05-0,10 мг/дм</w:t>
      </w:r>
      <w:r w:rsidRPr="00EA79C4">
        <w:rPr>
          <w:vertAlign w:val="superscript"/>
        </w:rPr>
        <w:t>3</w:t>
      </w:r>
      <w:r w:rsidRPr="00184B2A">
        <w:t>) в воде достаточно, чтобы активизировать токсичные вещества.</w:t>
      </w:r>
      <w:r w:rsidR="00B84328">
        <w:t>[4]</w:t>
      </w:r>
    </w:p>
    <w:p w:rsidR="00C5787A" w:rsidRPr="00184B2A" w:rsidRDefault="00C5787A" w:rsidP="00235828">
      <w:pPr>
        <w:pStyle w:val="a3"/>
        <w:jc w:val="both"/>
      </w:pPr>
      <w:r>
        <w:t>5</w:t>
      </w:r>
      <w:r w:rsidR="00C552DC">
        <w:t xml:space="preserve">) </w:t>
      </w:r>
      <w:r w:rsidRPr="00184B2A">
        <w:t>ПАВ несколько тормозят распад канцерогенных веществ, угнетают процессы биохимического потребления кислорода, аммонификации и нитрификации.</w:t>
      </w:r>
    </w:p>
    <w:p w:rsidR="00C5787A" w:rsidRPr="00184B2A" w:rsidRDefault="00C5787A" w:rsidP="00235828">
      <w:pPr>
        <w:pStyle w:val="a3"/>
        <w:jc w:val="both"/>
      </w:pPr>
      <w:r>
        <w:t>7</w:t>
      </w:r>
      <w:r w:rsidRPr="00443B45">
        <w:t xml:space="preserve">) </w:t>
      </w:r>
      <w:r w:rsidRPr="00184B2A">
        <w:t>ПАВ также могут способствовать и повышению эпидемиологической опасности воды, а также способствуют химическому загрязнению воды веществами высокой биологической активности.</w:t>
      </w:r>
    </w:p>
    <w:p w:rsidR="00C5787A" w:rsidRPr="00184B2A" w:rsidRDefault="000F409D" w:rsidP="00235828">
      <w:pPr>
        <w:pStyle w:val="a3"/>
        <w:jc w:val="both"/>
      </w:pPr>
      <w:r>
        <w:t>8</w:t>
      </w:r>
      <w:r w:rsidR="00C5787A" w:rsidRPr="00443B45">
        <w:t xml:space="preserve">) </w:t>
      </w:r>
      <w:r w:rsidR="00C5787A" w:rsidRPr="00184B2A">
        <w:t xml:space="preserve">Большая трудность очистки воды от ПАВ состоит в том, что различные ПАВ в водоёмах чаще всего встречаются в виде смеси отдельных гомологов и изомеров, каждый </w:t>
      </w:r>
      <w:r w:rsidR="00C5787A" w:rsidRPr="00184B2A">
        <w:lastRenderedPageBreak/>
        <w:t xml:space="preserve">из которых проявляет индивидуальные свойства при взаимодействии с водой и донными отложениями, различен и механизм их биохимического разложения. Исследования свойств смесей ПАВ показали, что в концентрациях, близких к пороговым, эти вещества обладают эффектом суммирования их вредных воздействий. </w:t>
      </w:r>
    </w:p>
    <w:p w:rsidR="00C5787A" w:rsidRPr="00184B2A" w:rsidRDefault="000F409D" w:rsidP="00235828">
      <w:pPr>
        <w:pStyle w:val="a3"/>
        <w:jc w:val="both"/>
      </w:pPr>
      <w:r>
        <w:t>9</w:t>
      </w:r>
      <w:r w:rsidR="00C5787A" w:rsidRPr="00AB034F">
        <w:t>)</w:t>
      </w:r>
      <w:r w:rsidR="00C5787A" w:rsidRPr="00917C5D">
        <w:t xml:space="preserve"> </w:t>
      </w:r>
      <w:r w:rsidR="00C5787A" w:rsidRPr="00AB034F">
        <w:t>ПАВ, при попадании в организм, скапливаются на клеточных мембранах, покрывая их поверхность тонким слоем, и при определенной концентрации способны вызвать нарушения важнейших биохимических процессов, протекающих в них, нарушить функцию и саму целостность клетки. В экспериментах на животных ученые установили, что ПАВ существенно изменяют интенсивность окислительно-восстановительных реакций, влияют на активность ряда важнейших ферментов, нарушают белковый, углеводный и жировой обмен.</w:t>
      </w:r>
      <w:r w:rsidR="00C5787A" w:rsidRPr="00ED27D1">
        <w:t xml:space="preserve"> </w:t>
      </w:r>
      <w:r w:rsidR="00C5787A" w:rsidRPr="00AB034F">
        <w:t>ПАВы могут накапливаться в мозге, печени, сердце, жировых отложениях (особенно много) и продолжать разрушение организма длительное время. А поскольку без моющих средств практически никто не обходится, то ПАВы постоянно пополняются в нашем организме обеспечивая непрерывн</w:t>
      </w:r>
      <w:r w:rsidR="00B043EB">
        <w:t>ое</w:t>
      </w:r>
      <w:r w:rsidR="00C5787A" w:rsidRPr="00AB034F">
        <w:t xml:space="preserve"> вред</w:t>
      </w:r>
      <w:r w:rsidR="00B043EB">
        <w:t>ное</w:t>
      </w:r>
      <w:r w:rsidR="00C5787A" w:rsidRPr="00AB034F">
        <w:t xml:space="preserve"> </w:t>
      </w:r>
      <w:r w:rsidR="00B043EB">
        <w:t>воздействие</w:t>
      </w:r>
      <w:r w:rsidR="00C5787A" w:rsidRPr="00AB034F">
        <w:t>. ПАВы также влияют на репродуктивную функцию у мужчин, аналогично радиоактивному излучению.</w:t>
      </w:r>
      <w:r w:rsidR="00C5787A" w:rsidRPr="00AB034F">
        <w:rPr>
          <w:bCs/>
          <w:iCs/>
        </w:rPr>
        <w:t>Особенно агрессивны в своих действиях анионные ПА</w:t>
      </w:r>
      <w:r w:rsidR="00C5787A" w:rsidRPr="008F1550">
        <w:rPr>
          <w:bCs/>
          <w:iCs/>
        </w:rPr>
        <w:t>В.</w:t>
      </w:r>
      <w:r w:rsidR="00C5787A" w:rsidRPr="00AB034F">
        <w:t xml:space="preserve"> Например, в мозге оседает 1,9% общего количества а-ПАВ, попавших на незащищенную кожу, в печени — 0,6% и т.д. </w:t>
      </w:r>
      <w:r w:rsidR="00C5787A" w:rsidRPr="00AB034F">
        <w:rPr>
          <w:bCs/>
        </w:rPr>
        <w:t>Они действуют подобно ядам:</w:t>
      </w:r>
      <w:r w:rsidR="00C5787A" w:rsidRPr="00AB034F">
        <w:rPr>
          <w:b/>
          <w:bCs/>
        </w:rPr>
        <w:t xml:space="preserve"> </w:t>
      </w:r>
      <w:r w:rsidR="00C5787A" w:rsidRPr="00AB034F">
        <w:t>в легких вызывают гиперемию, эмфизему, в печени повреждают функцию клеток, что приводит к увеличению холестерина и усиливает явления атеросклероза в сосудах сердца и мозга, нарушает передачу нервных импульсов в центральной и пе</w:t>
      </w:r>
      <w:r>
        <w:t>риферической нервной системах.</w:t>
      </w:r>
      <w:r>
        <w:br/>
      </w:r>
      <w:r w:rsidR="00C5787A" w:rsidRPr="00AB034F">
        <w:t xml:space="preserve">Таким образом, а-ПАВ способны вызвать грубые нарушения иммунитета, развитие аллергии, поражение мозга, печени, почек, легких. </w:t>
      </w:r>
      <w:r w:rsidR="00B043EB">
        <w:t xml:space="preserve">В </w:t>
      </w:r>
      <w:r w:rsidR="00C5787A" w:rsidRPr="00AB034F">
        <w:t xml:space="preserve">странах Западной Европы наложены строгие ограничения на использование а-ПАВ (анионных ПАВ) в составах стиральных порошков. </w:t>
      </w:r>
      <w:r w:rsidR="00B043EB">
        <w:t>И</w:t>
      </w:r>
      <w:r w:rsidR="00B043EB" w:rsidRPr="00AB034F">
        <w:t>х содержание не должно превышать 2-5%.</w:t>
      </w:r>
      <w:r w:rsidR="00B043EB" w:rsidRPr="00DF6F5B">
        <w:t xml:space="preserve"> </w:t>
      </w:r>
      <w:r w:rsidR="00B043EB">
        <w:t>В России все стиральные порошки содержат 10 - 15 % а-ПАВ.</w:t>
      </w:r>
      <w:r w:rsidR="00600680">
        <w:t>[</w:t>
      </w:r>
      <w:r w:rsidR="00C461C6">
        <w:t>13</w:t>
      </w:r>
      <w:r w:rsidR="00600680">
        <w:t>]</w:t>
      </w:r>
      <w:r w:rsidR="00C5787A" w:rsidRPr="00AB034F">
        <w:br/>
      </w:r>
      <w:r w:rsidR="00C5787A" w:rsidRPr="00184B2A">
        <w:t xml:space="preserve">Предельно допустимая концентрация </w:t>
      </w:r>
      <w:r w:rsidR="00C5787A">
        <w:t>а-</w:t>
      </w:r>
      <w:r w:rsidR="00C5787A" w:rsidRPr="00184B2A">
        <w:t>ПАВ в воде водоёмов составляет 0,5 мг/дм</w:t>
      </w:r>
      <w:r w:rsidR="00C5787A" w:rsidRPr="001343D5">
        <w:rPr>
          <w:vertAlign w:val="superscript"/>
        </w:rPr>
        <w:t>3</w:t>
      </w:r>
      <w:r w:rsidR="00C5787A" w:rsidRPr="00184B2A">
        <w:t>, неионогенных - 0,1 мг/дм3</w:t>
      </w:r>
      <w:r w:rsidR="00C461C6">
        <w:t xml:space="preserve">. </w:t>
      </w:r>
      <w:r w:rsidR="005E1BFD">
        <w:t>[</w:t>
      </w:r>
      <w:r w:rsidR="00B84328">
        <w:t>4</w:t>
      </w:r>
      <w:r w:rsidR="005E1BFD">
        <w:t>]</w:t>
      </w:r>
    </w:p>
    <w:p w:rsidR="00C5787A" w:rsidRPr="00AB034F" w:rsidRDefault="00C5787A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87A" w:rsidRDefault="00C5787A" w:rsidP="00235828">
      <w:pPr>
        <w:pStyle w:val="a3"/>
        <w:jc w:val="both"/>
        <w:sectPr w:rsidR="00C5787A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C5787A" w:rsidRDefault="00235828" w:rsidP="00C5787A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C5787A" w:rsidRPr="008842F9">
        <w:rPr>
          <w:b/>
          <w:sz w:val="28"/>
          <w:szCs w:val="28"/>
        </w:rPr>
        <w:t>.</w:t>
      </w:r>
      <w:r w:rsidR="00B043EB">
        <w:rPr>
          <w:b/>
          <w:sz w:val="28"/>
          <w:szCs w:val="28"/>
        </w:rPr>
        <w:t>4</w:t>
      </w:r>
      <w:r w:rsidR="00C5787A" w:rsidRPr="008842F9">
        <w:rPr>
          <w:b/>
          <w:sz w:val="28"/>
          <w:szCs w:val="28"/>
        </w:rPr>
        <w:t>.</w:t>
      </w:r>
      <w:r w:rsidR="00C5787A">
        <w:rPr>
          <w:b/>
          <w:sz w:val="28"/>
          <w:szCs w:val="28"/>
        </w:rPr>
        <w:t xml:space="preserve"> Исследование  рынка СМС России </w:t>
      </w:r>
    </w:p>
    <w:p w:rsidR="00C5787A" w:rsidRPr="00CA6605" w:rsidRDefault="00C5787A" w:rsidP="00235828">
      <w:pPr>
        <w:pStyle w:val="a3"/>
        <w:jc w:val="both"/>
      </w:pPr>
      <w:r>
        <w:t>Последние годы в России растет производство и потребление средств гигиены: стиральных порошков, средств для мытья различых поверхностей</w:t>
      </w:r>
      <w:r w:rsidR="000F409D">
        <w:t>, шампуней</w:t>
      </w:r>
      <w:r>
        <w:t xml:space="preserve"> и других товаров бытовой химии. Но в потреблении всех этих средств Россия пока отстает от развитых стран: в нашей стране расходуется в среднем 4 кг стирального порошка в год на душу населения, в Германии - 10-12 кг, в Англии - 14,2 кг, Франции - 15,6 кг, в США - 28 кг.</w:t>
      </w:r>
      <w:r w:rsidR="00A47F93">
        <w:t xml:space="preserve"> (пр. с.23)</w:t>
      </w:r>
    </w:p>
    <w:p w:rsidR="00C5787A" w:rsidRDefault="00C5787A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ED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Выпуском синтетических моющих средств в нашей стране занимаются </w:t>
      </w:r>
      <w:r w:rsidR="00625C81">
        <w:rPr>
          <w:rFonts w:ascii="Times New Roman" w:eastAsia="Times New Roman" w:hAnsi="Times New Roman"/>
          <w:sz w:val="24"/>
          <w:szCs w:val="24"/>
          <w:lang w:eastAsia="ru-RU"/>
        </w:rPr>
        <w:t>более</w:t>
      </w:r>
      <w:r w:rsidRPr="009852ED">
        <w:rPr>
          <w:rFonts w:ascii="Times New Roman" w:eastAsia="Times New Roman" w:hAnsi="Times New Roman"/>
          <w:sz w:val="24"/>
          <w:szCs w:val="24"/>
          <w:lang w:eastAsia="ru-RU"/>
        </w:rPr>
        <w:t>70 предприятий.</w:t>
      </w:r>
      <w:r w:rsidRPr="009852ED">
        <w:rPr>
          <w:rFonts w:ascii="Times New Roman" w:hAnsi="Times New Roman"/>
          <w:sz w:val="24"/>
          <w:szCs w:val="24"/>
        </w:rPr>
        <w:t xml:space="preserve"> Стиральные порошки выпускают отечественные и зарубежные компании, которые сейчас активно с</w:t>
      </w:r>
      <w:r>
        <w:rPr>
          <w:rFonts w:ascii="Times New Roman" w:hAnsi="Times New Roman"/>
          <w:sz w:val="24"/>
          <w:szCs w:val="24"/>
        </w:rPr>
        <w:t>оздаю</w:t>
      </w:r>
      <w:r w:rsidRPr="009852ED">
        <w:rPr>
          <w:rFonts w:ascii="Times New Roman" w:hAnsi="Times New Roman"/>
          <w:sz w:val="24"/>
          <w:szCs w:val="24"/>
        </w:rPr>
        <w:t>т свои филиалы в разных районах России</w:t>
      </w:r>
      <w:r>
        <w:rPr>
          <w:rFonts w:ascii="Times New Roman" w:hAnsi="Times New Roman"/>
          <w:sz w:val="24"/>
          <w:szCs w:val="24"/>
        </w:rPr>
        <w:t>, в том числе и в Ленинградской области</w:t>
      </w:r>
      <w:r w:rsidRPr="009852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Крупнейшим из таких предприятий является ОАО«Хенкель-Эра» (г. Тосно)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выпускает известные мировые бренды: </w:t>
      </w:r>
      <w:r w:rsidRPr="00C61EE2">
        <w:rPr>
          <w:rFonts w:ascii="Times New Roman" w:hAnsi="Times New Roman"/>
          <w:sz w:val="24"/>
          <w:szCs w:val="24"/>
        </w:rPr>
        <w:t>Пемолюкс, Пемос, Ласка, Persil, Дени, Losk, Vernel, Pril, Bref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52ED">
        <w:rPr>
          <w:rFonts w:ascii="Times New Roman" w:eastAsia="Times New Roman" w:hAnsi="Times New Roman"/>
          <w:sz w:val="24"/>
          <w:szCs w:val="24"/>
          <w:lang w:eastAsia="ru-RU"/>
        </w:rPr>
        <w:t>При этом среди производителей заметно выделяются пять крупнейших, на которые приходится максимальная доля мощностей. Так, на P&amp;G приходится 25% всех мощностей, “Хенкел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852ED">
        <w:rPr>
          <w:rFonts w:ascii="Times New Roman" w:eastAsia="Times New Roman" w:hAnsi="Times New Roman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852ED">
        <w:rPr>
          <w:rFonts w:ascii="Times New Roman" w:eastAsia="Times New Roman" w:hAnsi="Times New Roman"/>
          <w:sz w:val="24"/>
          <w:szCs w:val="24"/>
          <w:lang w:eastAsia="ru-RU"/>
        </w:rPr>
        <w:t xml:space="preserve"> 18%, сильны позиции трех российских предприятий – “Нэфис Косметикс” принадлежит 6%, за ней следуют “Сода” (5%) и “Аист” (4%).</w:t>
      </w:r>
      <w:r w:rsidR="00A47F93">
        <w:rPr>
          <w:rFonts w:ascii="Times New Roman" w:eastAsia="Times New Roman" w:hAnsi="Times New Roman"/>
          <w:sz w:val="24"/>
          <w:szCs w:val="24"/>
          <w:lang w:eastAsia="ru-RU"/>
        </w:rPr>
        <w:t xml:space="preserve"> (пр. с. 23)</w:t>
      </w:r>
    </w:p>
    <w:p w:rsidR="00C5787A" w:rsidRPr="00F17D80" w:rsidRDefault="00C5787A" w:rsidP="0023582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F93" w:rsidRDefault="00056C19" w:rsidP="00235828">
      <w:pPr>
        <w:pStyle w:val="a3"/>
        <w:jc w:val="both"/>
        <w:sectPr w:rsidR="00A47F93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Лидером среди производителей шампуней и других средств личной гигиены является компания Procter&amp;Gamble, выпускающая такие торговые марки шампуней</w:t>
      </w:r>
      <w:r w:rsidR="00AD6100">
        <w:t xml:space="preserve"> как </w:t>
      </w:r>
      <w:r>
        <w:t>Head&amp;Shoulders, Wash&amp;Go, Pantene, Herbal Essenses, Shamtu. Особенной популярностью у россиян уже давно пользуются Pantene Pro-V (доля в импорте шампуней составляет 14 процентов) и Head&amp;Shoulders (25 процентов).</w:t>
      </w:r>
      <w:r>
        <w:br/>
        <w:t>- на втором месте компания Unilever, создающая торговые марки Dove, Clear</w:t>
      </w:r>
      <w:r w:rsidR="00D64792">
        <w:t xml:space="preserve"> </w:t>
      </w:r>
      <w:r>
        <w:t>vita</w:t>
      </w:r>
      <w:r w:rsidR="00D64792">
        <w:t xml:space="preserve"> </w:t>
      </w:r>
      <w:r>
        <w:t>ABE, Timotei, Sunsilk, но она в скором времени может значительно увеличить свою долю на рынке, ведь в 2011 году приобрела лидера среди отечественных производителей, занимающего 6,7 процентов рынка - концерн "Калина" (марки "Сто рецептов красоты" и "Чистая линия").</w:t>
      </w:r>
      <w:r>
        <w:br/>
        <w:t>- на третьей позиции – компания L’Oreal, которая выпускает шампуни под торговыми марками Elsevе, L'Oreal.</w:t>
      </w:r>
      <w:r>
        <w:br/>
        <w:t>- высокую долю рынка шампуней также занимает Schwarzkopf&amp;Henkel, которая предлагает своим клиентам Gliss Kur, Schauma, Seborin. Таким образом, российский рынок шампуней контролируют иностранные компании</w:t>
      </w:r>
      <w:r w:rsidR="00B12C1A">
        <w:t>.</w:t>
      </w:r>
      <w:r>
        <w:t xml:space="preserve"> </w:t>
      </w:r>
      <w:r w:rsidR="00B12C1A">
        <w:t>(60%)</w:t>
      </w:r>
      <w:r w:rsidR="00B84328">
        <w:t>.[9]</w:t>
      </w:r>
    </w:p>
    <w:p w:rsidR="00C5787A" w:rsidRPr="00EE08EF" w:rsidRDefault="00235828" w:rsidP="00C5787A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C5787A" w:rsidRPr="008842F9">
        <w:rPr>
          <w:b/>
          <w:sz w:val="28"/>
          <w:szCs w:val="28"/>
        </w:rPr>
        <w:t>.</w:t>
      </w:r>
      <w:r w:rsidR="00A47F93">
        <w:rPr>
          <w:b/>
          <w:sz w:val="28"/>
          <w:szCs w:val="28"/>
        </w:rPr>
        <w:t>5</w:t>
      </w:r>
      <w:r w:rsidR="00C5787A" w:rsidRPr="008842F9">
        <w:rPr>
          <w:b/>
          <w:sz w:val="28"/>
          <w:szCs w:val="28"/>
        </w:rPr>
        <w:t xml:space="preserve">. </w:t>
      </w:r>
      <w:r w:rsidR="00C5787A" w:rsidRPr="00EE08EF">
        <w:rPr>
          <w:b/>
          <w:sz w:val="28"/>
          <w:szCs w:val="28"/>
        </w:rPr>
        <w:t>Сравнение СМС по содержанию экологически опасных веществ</w:t>
      </w:r>
    </w:p>
    <w:tbl>
      <w:tblPr>
        <w:tblStyle w:val="a6"/>
        <w:tblW w:w="11874" w:type="dxa"/>
        <w:tblLayout w:type="fixed"/>
        <w:tblLook w:val="04A0"/>
      </w:tblPr>
      <w:tblGrid>
        <w:gridCol w:w="2235"/>
        <w:gridCol w:w="1275"/>
        <w:gridCol w:w="851"/>
        <w:gridCol w:w="1417"/>
        <w:gridCol w:w="1701"/>
        <w:gridCol w:w="1785"/>
        <w:gridCol w:w="2610"/>
      </w:tblGrid>
      <w:tr w:rsidR="005E1BFD" w:rsidTr="005E1BFD">
        <w:tc>
          <w:tcPr>
            <w:tcW w:w="223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СМС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А-ПАВ</w:t>
            </w: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К-ПАВ</w:t>
            </w:r>
          </w:p>
        </w:tc>
        <w:tc>
          <w:tcPr>
            <w:tcW w:w="1417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Н-ПАВ</w:t>
            </w:r>
          </w:p>
        </w:tc>
        <w:tc>
          <w:tcPr>
            <w:tcW w:w="1701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</w:p>
        </w:tc>
        <w:tc>
          <w:tcPr>
            <w:tcW w:w="2610" w:type="dxa"/>
            <w:vMerge w:val="restart"/>
            <w:tcBorders>
              <w:top w:val="nil"/>
              <w:bottom w:val="nil"/>
            </w:tcBorders>
          </w:tcPr>
          <w:p w:rsidR="005E1BFD" w:rsidRDefault="005E1BFD" w:rsidP="005E1BF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FD" w:rsidTr="005E1BFD">
        <w:tc>
          <w:tcPr>
            <w:tcW w:w="223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«Аистенок»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5-15%</w:t>
            </w: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1BFD" w:rsidRDefault="005E1BFD" w:rsidP="007E6E9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«Аист»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Default="005E1BFD" w:rsidP="005E1BF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FD" w:rsidTr="005E1BFD">
        <w:tc>
          <w:tcPr>
            <w:tcW w:w="2235" w:type="dxa"/>
          </w:tcPr>
          <w:p w:rsidR="005E1BFD" w:rsidRPr="00E42A69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Ariel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5-15%</w:t>
            </w: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>&lt;</w:t>
            </w:r>
            <w:r w:rsidRPr="000527C6"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</w:rPr>
              <w:t>5</w:t>
            </w:r>
            <w:r>
              <w:rPr>
                <w:rStyle w:val="a7"/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1BFD" w:rsidRDefault="005E1BFD" w:rsidP="007E6E9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&amp;G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Default="005E1BFD" w:rsidP="005E1BF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FD" w:rsidTr="005E1BFD">
        <w:tc>
          <w:tcPr>
            <w:tcW w:w="223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«Тайд»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5-15%</w:t>
            </w: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1BFD" w:rsidRPr="0059794C" w:rsidRDefault="005E1BFD" w:rsidP="007E6E9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&amp;G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Pr="0059794C" w:rsidRDefault="005E1BFD" w:rsidP="005E1BF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1BFD" w:rsidTr="005E1BFD">
        <w:tc>
          <w:tcPr>
            <w:tcW w:w="223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 « Босс +»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1BFD" w:rsidRPr="00C91818" w:rsidRDefault="005E1BFD" w:rsidP="007E6E9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«Аист»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Pr="00C91818" w:rsidRDefault="005E1BFD" w:rsidP="005E1BF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FD" w:rsidTr="005E1BFD">
        <w:tc>
          <w:tcPr>
            <w:tcW w:w="2235" w:type="dxa"/>
          </w:tcPr>
          <w:p w:rsidR="005E1BFD" w:rsidRPr="00F703F6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тиральный порошок «Миф»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5-15%</w:t>
            </w: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1BFD" w:rsidRDefault="005E1BFD" w:rsidP="007E6E9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&amp;G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Default="005E1BFD" w:rsidP="005E1BF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FD" w:rsidTr="005E1BFD">
        <w:tc>
          <w:tcPr>
            <w:tcW w:w="2235" w:type="dxa"/>
          </w:tcPr>
          <w:p w:rsidR="005E1BFD" w:rsidRPr="008842F9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Жидкое средство для стирки «Ласка»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5-15%</w:t>
            </w: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5E1BFD" w:rsidRPr="003F3372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&lt;5%</w:t>
            </w:r>
          </w:p>
        </w:tc>
        <w:tc>
          <w:tcPr>
            <w:tcW w:w="170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1BFD" w:rsidRPr="00C91818" w:rsidRDefault="005E1BFD" w:rsidP="007E6E9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Хенкель Рус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Pr="00C91818" w:rsidRDefault="005E1BFD" w:rsidP="005E1BF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FD" w:rsidTr="005E1BFD">
        <w:tc>
          <w:tcPr>
            <w:tcW w:w="2235" w:type="dxa"/>
          </w:tcPr>
          <w:p w:rsidR="005E1BFD" w:rsidRPr="003F3372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мытья пола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Glorix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5E1BFD" w:rsidRPr="003F3372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&lt;5%</w:t>
            </w:r>
          </w:p>
        </w:tc>
        <w:tc>
          <w:tcPr>
            <w:tcW w:w="1417" w:type="dxa"/>
          </w:tcPr>
          <w:p w:rsidR="005E1BFD" w:rsidRPr="003F3372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</w:tcPr>
          <w:p w:rsidR="005E1BFD" w:rsidRDefault="005E1BFD" w:rsidP="00B12C1A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1BFD" w:rsidRPr="003F3372" w:rsidRDefault="005E1BFD" w:rsidP="007E6E9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Unilever-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Pr="003F3372" w:rsidRDefault="005E1BFD" w:rsidP="005E1BF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1BFD" w:rsidTr="005E1BFD">
        <w:tc>
          <w:tcPr>
            <w:tcW w:w="2235" w:type="dxa"/>
          </w:tcPr>
          <w:p w:rsidR="005E1BFD" w:rsidRPr="007B368C" w:rsidRDefault="005E1BFD" w:rsidP="00B12C1A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мытья посуды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5-15%</w:t>
            </w: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&lt;5%</w:t>
            </w:r>
          </w:p>
        </w:tc>
        <w:tc>
          <w:tcPr>
            <w:tcW w:w="170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1BFD" w:rsidRPr="00C91818" w:rsidRDefault="005E1BFD" w:rsidP="007E6E9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Henkel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Pr="00C91818" w:rsidRDefault="005E1BFD" w:rsidP="005E1BF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FD" w:rsidTr="005E1BFD">
        <w:tc>
          <w:tcPr>
            <w:tcW w:w="2235" w:type="dxa"/>
          </w:tcPr>
          <w:p w:rsidR="005E1BFD" w:rsidRPr="00260AB6" w:rsidRDefault="005E1BFD" w:rsidP="00B12C1A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мытья посуды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Fairy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5-15%</w:t>
            </w: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&lt;5%</w:t>
            </w:r>
          </w:p>
        </w:tc>
        <w:tc>
          <w:tcPr>
            <w:tcW w:w="170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E1BFD" w:rsidRDefault="005E1BFD" w:rsidP="007E6E9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&amp;G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Default="005E1BFD" w:rsidP="005E1BF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FD" w:rsidTr="005E1BFD">
        <w:tc>
          <w:tcPr>
            <w:tcW w:w="2235" w:type="dxa"/>
          </w:tcPr>
          <w:p w:rsidR="005E1BFD" w:rsidRPr="00236BE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для посудомоечных машин</w:t>
            </w:r>
            <w:r w:rsidRPr="00B46E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0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«Clean&amp;Fresh»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701" w:type="dxa"/>
          </w:tcPr>
          <w:p w:rsidR="005E1BFD" w:rsidRPr="00625C81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5E1BFD" w:rsidRPr="00625C81" w:rsidRDefault="005E1BFD" w:rsidP="007E6E9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625C81">
              <w:rPr>
                <w:rFonts w:ascii="Times New Roman" w:hAnsi="Times New Roman"/>
              </w:rPr>
              <w:t>"Гешем Компани", Германия.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Pr="00625C81" w:rsidRDefault="005E1BFD" w:rsidP="007E6E9D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BFD" w:rsidTr="005E1BFD">
        <w:tc>
          <w:tcPr>
            <w:tcW w:w="2235" w:type="dxa"/>
          </w:tcPr>
          <w:p w:rsidR="005E1BFD" w:rsidRPr="00625C81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Шампунь «</w:t>
            </w:r>
            <w:r w:rsidRPr="00625C81">
              <w:rPr>
                <w:rFonts w:ascii="Times New Roman" w:hAnsi="Times New Roman"/>
                <w:sz w:val="24"/>
                <w:szCs w:val="24"/>
              </w:rPr>
              <w:t>Head&amp;Shoulders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BFD" w:rsidRPr="00B46EE3" w:rsidRDefault="005E1BFD" w:rsidP="00F05761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1BFD" w:rsidRPr="00625C81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5E1BFD" w:rsidRPr="00625C81" w:rsidRDefault="005E1BFD" w:rsidP="007E6E9D">
            <w:pPr>
              <w:tabs>
                <w:tab w:val="left" w:pos="975"/>
              </w:tabs>
              <w:rPr>
                <w:rFonts w:ascii="Times New Roman" w:hAnsi="Times New Roman"/>
              </w:rPr>
            </w:pPr>
            <w:r w:rsidRPr="00625C81">
              <w:rPr>
                <w:rFonts w:ascii="Times New Roman" w:hAnsi="Times New Roman"/>
              </w:rPr>
              <w:t>Procter&amp;Gamble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Pr="00625C81" w:rsidRDefault="005E1BFD" w:rsidP="005E1BFD">
            <w:pPr>
              <w:tabs>
                <w:tab w:val="left" w:pos="975"/>
              </w:tabs>
              <w:rPr>
                <w:rFonts w:ascii="Times New Roman" w:hAnsi="Times New Roman"/>
              </w:rPr>
            </w:pPr>
          </w:p>
        </w:tc>
      </w:tr>
      <w:tr w:rsidR="005E1BFD" w:rsidTr="005E1BFD">
        <w:tc>
          <w:tcPr>
            <w:tcW w:w="2235" w:type="dxa"/>
          </w:tcPr>
          <w:p w:rsidR="005E1BFD" w:rsidRPr="00625C81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Шампунь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Syoss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BFD" w:rsidRPr="00B46EE3" w:rsidRDefault="005E1BFD" w:rsidP="00F05761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</w:pPr>
          </w:p>
        </w:tc>
        <w:tc>
          <w:tcPr>
            <w:tcW w:w="1785" w:type="dxa"/>
          </w:tcPr>
          <w:p w:rsidR="005E1BFD" w:rsidRDefault="005E1BFD" w:rsidP="007E6E9D">
            <w:pPr>
              <w:tabs>
                <w:tab w:val="left" w:pos="975"/>
              </w:tabs>
            </w:pPr>
            <w:r>
              <w:t>Schwarzkopf&amp;Henkel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Default="005E1BFD" w:rsidP="007E6E9D">
            <w:pPr>
              <w:tabs>
                <w:tab w:val="left" w:pos="975"/>
              </w:tabs>
            </w:pPr>
          </w:p>
        </w:tc>
      </w:tr>
      <w:tr w:rsidR="005E1BFD" w:rsidTr="005E1BFD">
        <w:tc>
          <w:tcPr>
            <w:tcW w:w="2235" w:type="dxa"/>
          </w:tcPr>
          <w:p w:rsidR="005E1BF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Шампунь </w:t>
            </w:r>
          </w:p>
          <w:p w:rsidR="005E1BFD" w:rsidRPr="007E6E9D" w:rsidRDefault="005E1BFD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Clear vita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BFD" w:rsidRPr="00B46EE3" w:rsidRDefault="005E1BFD" w:rsidP="00F05761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1BFD" w:rsidRDefault="005E1BFD" w:rsidP="00F05761">
            <w:pPr>
              <w:tabs>
                <w:tab w:val="left" w:pos="975"/>
              </w:tabs>
              <w:jc w:val="center"/>
            </w:pPr>
          </w:p>
        </w:tc>
        <w:tc>
          <w:tcPr>
            <w:tcW w:w="1785" w:type="dxa"/>
          </w:tcPr>
          <w:p w:rsidR="005E1BFD" w:rsidRPr="007E6E9D" w:rsidRDefault="005E1BFD" w:rsidP="007E6E9D">
            <w:pPr>
              <w:tabs>
                <w:tab w:val="left" w:pos="975"/>
              </w:tabs>
            </w:pPr>
            <w:r>
              <w:t>Unilever  Русь</w:t>
            </w:r>
          </w:p>
        </w:tc>
        <w:tc>
          <w:tcPr>
            <w:tcW w:w="2610" w:type="dxa"/>
            <w:vMerge/>
            <w:tcBorders>
              <w:bottom w:val="nil"/>
            </w:tcBorders>
          </w:tcPr>
          <w:p w:rsidR="005E1BFD" w:rsidRPr="007E6E9D" w:rsidRDefault="005E1BFD" w:rsidP="005E1BFD">
            <w:pPr>
              <w:tabs>
                <w:tab w:val="left" w:pos="975"/>
              </w:tabs>
            </w:pPr>
          </w:p>
        </w:tc>
      </w:tr>
    </w:tbl>
    <w:p w:rsidR="00C5787A" w:rsidRDefault="00C5787A" w:rsidP="00C5787A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B12C1A" w:rsidRDefault="00C5787A" w:rsidP="00C5787A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925C27">
        <w:rPr>
          <w:rFonts w:ascii="Times New Roman" w:hAnsi="Times New Roman"/>
          <w:b/>
          <w:sz w:val="28"/>
          <w:szCs w:val="28"/>
        </w:rPr>
        <w:t>Вывод:</w:t>
      </w:r>
      <w:r w:rsidR="00B12C1A">
        <w:rPr>
          <w:rFonts w:ascii="Times New Roman" w:hAnsi="Times New Roman"/>
          <w:sz w:val="24"/>
          <w:szCs w:val="24"/>
        </w:rPr>
        <w:t>.</w:t>
      </w:r>
    </w:p>
    <w:p w:rsidR="00C5787A" w:rsidRDefault="00B12C1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 w:rsidRPr="00B12C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27714A">
        <w:rPr>
          <w:rFonts w:ascii="Times New Roman" w:hAnsi="Times New Roman"/>
          <w:sz w:val="24"/>
          <w:szCs w:val="24"/>
        </w:rPr>
        <w:t xml:space="preserve">Все </w:t>
      </w:r>
      <w:r w:rsidR="00C5787A">
        <w:rPr>
          <w:rFonts w:ascii="Times New Roman" w:hAnsi="Times New Roman"/>
          <w:sz w:val="24"/>
          <w:szCs w:val="24"/>
        </w:rPr>
        <w:t xml:space="preserve">исследованные </w:t>
      </w:r>
      <w:r w:rsidR="0027714A">
        <w:rPr>
          <w:rFonts w:ascii="Times New Roman" w:hAnsi="Times New Roman"/>
          <w:sz w:val="24"/>
          <w:szCs w:val="24"/>
        </w:rPr>
        <w:t>средства для стирки</w:t>
      </w:r>
      <w:r w:rsidR="00C5787A">
        <w:rPr>
          <w:rFonts w:ascii="Times New Roman" w:hAnsi="Times New Roman"/>
          <w:sz w:val="24"/>
          <w:szCs w:val="24"/>
        </w:rPr>
        <w:t xml:space="preserve"> содержат одинаковое количество а-ПАВ. </w:t>
      </w:r>
      <w:r w:rsidR="0027714A">
        <w:rPr>
          <w:rFonts w:ascii="Times New Roman" w:hAnsi="Times New Roman"/>
          <w:sz w:val="24"/>
          <w:szCs w:val="24"/>
        </w:rPr>
        <w:t>(10 - 15%)</w:t>
      </w:r>
      <w:r w:rsidR="00AD6100">
        <w:rPr>
          <w:rFonts w:ascii="Times New Roman" w:hAnsi="Times New Roman"/>
          <w:sz w:val="24"/>
          <w:szCs w:val="24"/>
        </w:rPr>
        <w:t>.</w:t>
      </w:r>
      <w:r w:rsidR="0027714A" w:rsidRPr="0027714A">
        <w:rPr>
          <w:rFonts w:ascii="Times New Roman" w:hAnsi="Times New Roman"/>
          <w:sz w:val="24"/>
          <w:szCs w:val="24"/>
        </w:rPr>
        <w:t xml:space="preserve"> </w:t>
      </w:r>
      <w:r w:rsidR="0027714A">
        <w:rPr>
          <w:rFonts w:ascii="Times New Roman" w:hAnsi="Times New Roman"/>
          <w:sz w:val="24"/>
          <w:szCs w:val="24"/>
        </w:rPr>
        <w:t xml:space="preserve">В западноевропейских странах содержание а-ПАВ в </w:t>
      </w:r>
      <w:r w:rsidR="0027714A">
        <w:rPr>
          <w:rFonts w:ascii="Times New Roman" w:hAnsi="Times New Roman"/>
          <w:sz w:val="24"/>
          <w:szCs w:val="24"/>
          <w:lang w:val="en-US"/>
        </w:rPr>
        <w:t>c</w:t>
      </w:r>
      <w:r w:rsidR="0027714A">
        <w:rPr>
          <w:rFonts w:ascii="Times New Roman" w:hAnsi="Times New Roman"/>
          <w:sz w:val="24"/>
          <w:szCs w:val="24"/>
        </w:rPr>
        <w:t>тиральных порошках не должно превышать 2-5%. Но если учитывать, что жители этих стран тратят в год в три раза больше стирального порошка, чем жители России, то вред для водоемов от его применения получается практически одинаковый.</w:t>
      </w:r>
      <w:r w:rsidR="00C5787A">
        <w:rPr>
          <w:rFonts w:ascii="Times New Roman" w:hAnsi="Times New Roman"/>
          <w:sz w:val="24"/>
          <w:szCs w:val="24"/>
        </w:rPr>
        <w:t xml:space="preserve"> </w:t>
      </w:r>
    </w:p>
    <w:p w:rsidR="007E6E9D" w:rsidRPr="007E6E9D" w:rsidRDefault="0027714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 w:rsidRPr="007E6E9D">
        <w:rPr>
          <w:rFonts w:ascii="Times New Roman" w:hAnsi="Times New Roman"/>
          <w:sz w:val="24"/>
          <w:szCs w:val="24"/>
        </w:rPr>
        <w:t>2.</w:t>
      </w:r>
      <w:r w:rsidR="007E6E9D" w:rsidRPr="007E6E9D">
        <w:t xml:space="preserve"> </w:t>
      </w:r>
      <w:r w:rsidR="007E6E9D" w:rsidRPr="007E6E9D">
        <w:rPr>
          <w:rFonts w:ascii="Times New Roman" w:hAnsi="Times New Roman"/>
          <w:sz w:val="24"/>
          <w:szCs w:val="24"/>
        </w:rPr>
        <w:t xml:space="preserve">Фосфаты в составе моющих средств усиливают отрицательное воздействие а-ПАВ и сами по себе вредны для человека и экологического состояния водоёмов. Фосфаты </w:t>
      </w:r>
      <w:r w:rsidR="007E6E9D" w:rsidRPr="007E6E9D">
        <w:rPr>
          <w:rFonts w:ascii="Times New Roman" w:hAnsi="Times New Roman"/>
          <w:sz w:val="24"/>
          <w:szCs w:val="24"/>
        </w:rPr>
        <w:lastRenderedPageBreak/>
        <w:t xml:space="preserve">содержат стиральные порошки «Босс +, «Аистенок», «Ушастый нянь», средство для мытья пола «Глорикс», таблетки для посудомоечных машин </w:t>
      </w:r>
      <w:r w:rsidR="007E6E9D" w:rsidRPr="007E6E9D">
        <w:rPr>
          <w:rFonts w:ascii="Times New Roman" w:eastAsia="Times New Roman" w:hAnsi="Times New Roman"/>
          <w:bCs/>
          <w:sz w:val="24"/>
          <w:szCs w:val="24"/>
          <w:lang w:eastAsia="ru-RU"/>
        </w:rPr>
        <w:t>«Clean&amp;Fresh».</w:t>
      </w:r>
    </w:p>
    <w:p w:rsidR="007E6E9D" w:rsidRPr="007E6E9D" w:rsidRDefault="007E6E9D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 w:rsidRPr="007E6E9D">
        <w:rPr>
          <w:rFonts w:ascii="Times New Roman" w:hAnsi="Times New Roman"/>
          <w:sz w:val="24"/>
          <w:szCs w:val="24"/>
        </w:rPr>
        <w:t xml:space="preserve">2. Включение в рецептуру моющих средств неионогенных ПАВ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E6E9D">
        <w:rPr>
          <w:rFonts w:ascii="Times New Roman" w:hAnsi="Times New Roman"/>
          <w:sz w:val="24"/>
          <w:szCs w:val="24"/>
        </w:rPr>
        <w:t>ферментов биологического происхождения приводит к более низкому содержанию анионактивных веществ на коже. Таким образом, наиболее безопасный состав для здоровья человека и экологического состояния водоемов имеют стиральные  порошки «Тайд», «</w:t>
      </w:r>
      <w:r w:rsidRPr="007E6E9D">
        <w:rPr>
          <w:rFonts w:ascii="Times New Roman" w:hAnsi="Times New Roman"/>
          <w:sz w:val="24"/>
          <w:szCs w:val="24"/>
          <w:lang w:val="en-US"/>
        </w:rPr>
        <w:t>Ariel</w:t>
      </w:r>
      <w:r w:rsidRPr="007E6E9D">
        <w:rPr>
          <w:rFonts w:ascii="Times New Roman" w:hAnsi="Times New Roman"/>
          <w:sz w:val="24"/>
          <w:szCs w:val="24"/>
        </w:rPr>
        <w:t>» и «Миф». Они не содержат фосфатов, но имеют добавки, снижающие вред от а-ПАВ. Как показывают результаты социологического опроса, именно эти марки стиральных порошков предпочитают потребители</w:t>
      </w:r>
      <w:r w:rsidR="005E1BFD">
        <w:rPr>
          <w:rFonts w:ascii="Times New Roman" w:hAnsi="Times New Roman"/>
          <w:sz w:val="24"/>
          <w:szCs w:val="24"/>
        </w:rPr>
        <w:t xml:space="preserve"> </w:t>
      </w:r>
      <w:r w:rsidR="00CE67A8">
        <w:rPr>
          <w:rFonts w:ascii="Times New Roman" w:hAnsi="Times New Roman"/>
          <w:sz w:val="24"/>
          <w:szCs w:val="24"/>
        </w:rPr>
        <w:t>(пр. с.24)</w:t>
      </w:r>
    </w:p>
    <w:p w:rsidR="007E6E9D" w:rsidRPr="00CE67A8" w:rsidRDefault="007E6E9D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 w:rsidRPr="00CE67A8">
        <w:rPr>
          <w:rFonts w:ascii="Times New Roman" w:hAnsi="Times New Roman"/>
          <w:sz w:val="24"/>
          <w:szCs w:val="24"/>
        </w:rPr>
        <w:t>3. Средство для мытья пола «</w:t>
      </w:r>
      <w:r w:rsidRPr="00CE67A8">
        <w:rPr>
          <w:rFonts w:ascii="Times New Roman" w:hAnsi="Times New Roman"/>
          <w:sz w:val="24"/>
          <w:szCs w:val="24"/>
          <w:lang w:val="en-US"/>
        </w:rPr>
        <w:t>Glorix</w:t>
      </w:r>
      <w:r w:rsidRPr="00CE67A8">
        <w:rPr>
          <w:rFonts w:ascii="Times New Roman" w:hAnsi="Times New Roman"/>
          <w:sz w:val="24"/>
          <w:szCs w:val="24"/>
        </w:rPr>
        <w:t>» не содержит а-ПАВ, но содержит композицию из к-ПАВ и н-ПАВ. Введение к-ПАВ обеспечивает антибактериальное действие средства. Является фосфатным СМС!!!</w:t>
      </w:r>
    </w:p>
    <w:p w:rsidR="007E6E9D" w:rsidRPr="00CE67A8" w:rsidRDefault="007E6E9D" w:rsidP="00235828">
      <w:pPr>
        <w:tabs>
          <w:tab w:val="left" w:pos="97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67A8">
        <w:rPr>
          <w:rFonts w:ascii="Times New Roman" w:hAnsi="Times New Roman"/>
          <w:sz w:val="24"/>
          <w:szCs w:val="24"/>
        </w:rPr>
        <w:t>4. Таблетки для посудомоечных машин</w:t>
      </w:r>
      <w:r w:rsidRPr="00CE67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67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«Clean&amp;Fresh» содержат только неионогенные ПАВ. </w:t>
      </w:r>
      <w:r w:rsidRPr="00CE67A8">
        <w:rPr>
          <w:rFonts w:ascii="Times New Roman" w:hAnsi="Times New Roman"/>
          <w:sz w:val="24"/>
          <w:szCs w:val="24"/>
        </w:rPr>
        <w:t>Являются фосфатным СМС!!!</w:t>
      </w:r>
    </w:p>
    <w:p w:rsidR="00AD6100" w:rsidRDefault="00AD6100" w:rsidP="00235828">
      <w:pPr>
        <w:pStyle w:val="normal"/>
        <w:spacing w:before="360" w:beforeAutospacing="0"/>
        <w:jc w:val="both"/>
        <w:rPr>
          <w:bCs/>
        </w:rPr>
      </w:pPr>
      <w:r w:rsidRPr="00220AAB">
        <w:rPr>
          <w:bCs/>
        </w:rPr>
        <w:t xml:space="preserve">5. </w:t>
      </w:r>
      <w:r>
        <w:rPr>
          <w:bCs/>
        </w:rPr>
        <w:t>Все</w:t>
      </w:r>
      <w:r w:rsidRPr="00220AAB">
        <w:rPr>
          <w:bCs/>
        </w:rPr>
        <w:t xml:space="preserve"> </w:t>
      </w:r>
      <w:r w:rsidR="00220AAB">
        <w:rPr>
          <w:bCs/>
        </w:rPr>
        <w:t xml:space="preserve">исследованные </w:t>
      </w:r>
      <w:r>
        <w:rPr>
          <w:bCs/>
        </w:rPr>
        <w:t>шампуни</w:t>
      </w:r>
      <w:r w:rsidRPr="00220AAB">
        <w:rPr>
          <w:bCs/>
        </w:rPr>
        <w:t xml:space="preserve"> </w:t>
      </w:r>
      <w:r>
        <w:rPr>
          <w:bCs/>
        </w:rPr>
        <w:t>содержат</w:t>
      </w:r>
      <w:r w:rsidRPr="00220AAB">
        <w:rPr>
          <w:bCs/>
        </w:rPr>
        <w:t xml:space="preserve"> </w:t>
      </w:r>
      <w:r w:rsidR="00220AAB">
        <w:rPr>
          <w:bCs/>
          <w:lang w:val="en-US"/>
        </w:rPr>
        <w:t>SLES</w:t>
      </w:r>
      <w:r w:rsidR="00220AAB" w:rsidRPr="00220AAB">
        <w:rPr>
          <w:bCs/>
        </w:rPr>
        <w:t xml:space="preserve"> </w:t>
      </w:r>
      <w:r w:rsidR="00220AAB">
        <w:rPr>
          <w:bCs/>
        </w:rPr>
        <w:t>(</w:t>
      </w:r>
      <w:r w:rsidR="00220AAB">
        <w:rPr>
          <w:bCs/>
          <w:lang w:val="en-US"/>
        </w:rPr>
        <w:t>Sodeum</w:t>
      </w:r>
      <w:r w:rsidR="00220AAB" w:rsidRPr="00220AAB">
        <w:rPr>
          <w:bCs/>
        </w:rPr>
        <w:t xml:space="preserve"> </w:t>
      </w:r>
      <w:r w:rsidR="00220AAB">
        <w:rPr>
          <w:bCs/>
          <w:lang w:val="en-US"/>
        </w:rPr>
        <w:t>Lauret</w:t>
      </w:r>
      <w:r w:rsidR="00220AAB" w:rsidRPr="00220AAB">
        <w:rPr>
          <w:bCs/>
        </w:rPr>
        <w:t xml:space="preserve"> </w:t>
      </w:r>
      <w:r w:rsidR="00220AAB">
        <w:rPr>
          <w:bCs/>
          <w:lang w:val="en-US"/>
        </w:rPr>
        <w:t>Sulfa</w:t>
      </w:r>
      <w:r w:rsidR="00EE289B">
        <w:rPr>
          <w:bCs/>
          <w:lang w:val="en-US"/>
        </w:rPr>
        <w:t>e</w:t>
      </w:r>
      <w:r w:rsidR="00220AAB">
        <w:rPr>
          <w:bCs/>
        </w:rPr>
        <w:t>) , который является а-ПАВ</w:t>
      </w:r>
      <w:r w:rsidR="00585901">
        <w:rPr>
          <w:bCs/>
        </w:rPr>
        <w:t>. Смешиваясь с другими компонентами, он образует нитраты и диоксины, которые обладают канцерогенным действием.</w:t>
      </w:r>
    </w:p>
    <w:p w:rsidR="00CE67A8" w:rsidRPr="00220AAB" w:rsidRDefault="00CE67A8" w:rsidP="00235828">
      <w:pPr>
        <w:pStyle w:val="normal"/>
        <w:spacing w:before="360" w:beforeAutospacing="0"/>
        <w:jc w:val="both"/>
        <w:rPr>
          <w:sz w:val="32"/>
          <w:szCs w:val="32"/>
        </w:rPr>
      </w:pPr>
      <w:r>
        <w:rPr>
          <w:bCs/>
        </w:rPr>
        <w:t>Таким образом, исследуя состав современных СМС, мы убедились, что ни одно из них нельзя назвать безвредным для здоровья человека и экологического состояния окружающей среды.</w:t>
      </w:r>
    </w:p>
    <w:p w:rsidR="00AD6100" w:rsidRPr="00220AAB" w:rsidRDefault="00AD6100" w:rsidP="00235828">
      <w:pPr>
        <w:tabs>
          <w:tab w:val="left" w:pos="97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D6100" w:rsidRPr="00220AAB" w:rsidRDefault="00AD6100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  <w:sectPr w:rsidR="00AD6100" w:rsidRPr="00220AAB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ABE" w:rsidRPr="00220AAB" w:rsidRDefault="00B45ABE" w:rsidP="00C5787A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C5787A" w:rsidRDefault="00235828" w:rsidP="00235828">
      <w:pPr>
        <w:pStyle w:val="a4"/>
        <w:tabs>
          <w:tab w:val="left" w:pos="975"/>
        </w:tabs>
        <w:ind w:left="284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5787A" w:rsidRPr="00DF6AF8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5D50F4" w:rsidRPr="00D1375C" w:rsidRDefault="005D50F4" w:rsidP="005D50F4">
      <w:pPr>
        <w:pStyle w:val="a4"/>
        <w:tabs>
          <w:tab w:val="left" w:pos="975"/>
        </w:tabs>
        <w:ind w:left="2847"/>
        <w:rPr>
          <w:rFonts w:ascii="Times New Roman" w:hAnsi="Times New Roman"/>
          <w:b/>
          <w:sz w:val="28"/>
          <w:szCs w:val="28"/>
        </w:rPr>
      </w:pPr>
    </w:p>
    <w:p w:rsidR="00C5787A" w:rsidRPr="00F30997" w:rsidRDefault="00235828" w:rsidP="00235828">
      <w:pPr>
        <w:pStyle w:val="a4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2</w:t>
      </w:r>
      <w:r w:rsidR="00C5787A" w:rsidRPr="00F30997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.1. СОЦИОЛОГИЧЕСКИЙ ОПРОС.</w:t>
      </w:r>
    </w:p>
    <w:p w:rsidR="00C5787A" w:rsidRPr="00F30997" w:rsidRDefault="00220AAB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бы узнать, какой </w:t>
      </w:r>
      <w:r w:rsidR="00CE67A8"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порошок</w:t>
      </w:r>
      <w:r w:rsidR="00CE67A8" w:rsidRPr="00CE6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7A8">
        <w:rPr>
          <w:rFonts w:ascii="Times New Roman" w:eastAsia="Times New Roman" w:hAnsi="Times New Roman"/>
          <w:sz w:val="24"/>
          <w:szCs w:val="24"/>
          <w:lang w:eastAsia="ru-RU"/>
        </w:rPr>
        <w:t>, шампунь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787A" w:rsidRPr="00F30997">
        <w:rPr>
          <w:rFonts w:ascii="Times New Roman" w:eastAsia="Times New Roman" w:hAnsi="Times New Roman"/>
          <w:sz w:val="24"/>
          <w:szCs w:val="24"/>
          <w:lang w:eastAsia="ru-RU"/>
        </w:rPr>
        <w:t>како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5787A" w:rsidRPr="00F3099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средство для мытья посуды наиболее популярны в нашем городе, мы провели анкетирование учеников школы. В опросе участвовало </w:t>
      </w:r>
      <w:r w:rsidR="00155AB7" w:rsidRPr="00B73077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C5787A" w:rsidRPr="00F3099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9 – 11 классов</w:t>
      </w:r>
      <w:r w:rsidR="00CE67A8">
        <w:rPr>
          <w:rFonts w:ascii="Times New Roman" w:eastAsia="Times New Roman" w:hAnsi="Times New Roman"/>
          <w:sz w:val="24"/>
          <w:szCs w:val="24"/>
          <w:lang w:eastAsia="ru-RU"/>
        </w:rPr>
        <w:t>, учителя МБОУ «СОШ № 10»</w:t>
      </w:r>
    </w:p>
    <w:p w:rsidR="005B238A" w:rsidRDefault="00C5787A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997">
        <w:rPr>
          <w:rFonts w:ascii="Times New Roman" w:eastAsia="Times New Roman" w:hAnsi="Times New Roman"/>
          <w:sz w:val="24"/>
          <w:szCs w:val="24"/>
          <w:lang w:eastAsia="ru-RU"/>
        </w:rPr>
        <w:t xml:space="preserve">1.Каким порошком пользуются </w:t>
      </w:r>
      <w:r w:rsidR="00CE67A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30997">
        <w:rPr>
          <w:rFonts w:ascii="Times New Roman" w:eastAsia="Times New Roman" w:hAnsi="Times New Roman"/>
          <w:sz w:val="24"/>
          <w:szCs w:val="24"/>
          <w:lang w:eastAsia="ru-RU"/>
        </w:rPr>
        <w:t>ваш</w:t>
      </w:r>
      <w:r w:rsidR="00CE67A8">
        <w:rPr>
          <w:rFonts w:ascii="Times New Roman" w:eastAsia="Times New Roman" w:hAnsi="Times New Roman"/>
          <w:sz w:val="24"/>
          <w:szCs w:val="24"/>
          <w:lang w:eastAsia="ru-RU"/>
        </w:rPr>
        <w:t>ей семье</w:t>
      </w:r>
      <w:r w:rsidRPr="00F30997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5787A" w:rsidRDefault="00C5787A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997">
        <w:rPr>
          <w:rFonts w:ascii="Times New Roman" w:eastAsia="Times New Roman" w:hAnsi="Times New Roman"/>
          <w:sz w:val="24"/>
          <w:szCs w:val="24"/>
          <w:lang w:eastAsia="ru-RU"/>
        </w:rPr>
        <w:t>2.Какое средство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мытья посуды </w:t>
      </w:r>
      <w:r w:rsidRPr="00F30997">
        <w:rPr>
          <w:rFonts w:ascii="Times New Roman" w:eastAsia="Times New Roman" w:hAnsi="Times New Roman"/>
          <w:sz w:val="24"/>
          <w:szCs w:val="24"/>
          <w:lang w:eastAsia="ru-RU"/>
        </w:rPr>
        <w:t>предпочитают в вашей семье?</w:t>
      </w:r>
    </w:p>
    <w:p w:rsidR="005B238A" w:rsidRDefault="005B238A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Какой шампунь Вы используете?</w:t>
      </w:r>
    </w:p>
    <w:p w:rsidR="00CE67A8" w:rsidRDefault="00CE67A8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Почему вы сделали этот выбор?</w:t>
      </w:r>
    </w:p>
    <w:p w:rsidR="00CE67A8" w:rsidRDefault="00CE67A8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средство является рекламируемым</w:t>
      </w:r>
    </w:p>
    <w:p w:rsidR="00F55FCD" w:rsidRDefault="00F55FCD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средство имеет сравнительно низкую цену при высоком качестве</w:t>
      </w:r>
    </w:p>
    <w:p w:rsidR="00F55FCD" w:rsidRDefault="00F55FCD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средство имеет сравнительно безопасный состав</w:t>
      </w:r>
    </w:p>
    <w:p w:rsidR="00C5787A" w:rsidRPr="00F30997" w:rsidRDefault="00C5787A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997">
        <w:rPr>
          <w:rFonts w:ascii="Times New Roman" w:eastAsia="Times New Roman" w:hAnsi="Times New Roman"/>
          <w:sz w:val="24"/>
          <w:szCs w:val="24"/>
          <w:lang w:eastAsia="ru-RU"/>
        </w:rPr>
        <w:t>Результаты опроса представлены в виде диаграмм</w:t>
      </w:r>
      <w:r w:rsidR="00CE67A8">
        <w:rPr>
          <w:rFonts w:ascii="Times New Roman" w:eastAsia="Times New Roman" w:hAnsi="Times New Roman"/>
          <w:sz w:val="24"/>
          <w:szCs w:val="24"/>
          <w:lang w:eastAsia="ru-RU"/>
        </w:rPr>
        <w:t xml:space="preserve"> (пр. с</w:t>
      </w:r>
      <w:r w:rsidR="005E1B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E67A8">
        <w:rPr>
          <w:rFonts w:ascii="Times New Roman" w:eastAsia="Times New Roman" w:hAnsi="Times New Roman"/>
          <w:sz w:val="24"/>
          <w:szCs w:val="24"/>
          <w:lang w:eastAsia="ru-RU"/>
        </w:rPr>
        <w:t>24 - 25)</w:t>
      </w:r>
      <w:r w:rsidRPr="00F309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787A" w:rsidRPr="00F24FA4" w:rsidRDefault="00C5787A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FA4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</w:p>
    <w:p w:rsidR="00F55FCD" w:rsidRDefault="00C5787A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997">
        <w:rPr>
          <w:rFonts w:ascii="Times New Roman" w:eastAsia="Times New Roman" w:hAnsi="Times New Roman"/>
          <w:sz w:val="24"/>
          <w:szCs w:val="24"/>
          <w:lang w:eastAsia="ru-RU"/>
        </w:rPr>
        <w:t>Анкетирование показало, что самым популярным стиральным порошком является «Миф»</w:t>
      </w:r>
      <w:r w:rsidR="00CE67A8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выбирают 30% семей</w:t>
      </w:r>
      <w:r w:rsidR="00F55FCD">
        <w:rPr>
          <w:rFonts w:ascii="Times New Roman" w:eastAsia="Times New Roman" w:hAnsi="Times New Roman"/>
          <w:sz w:val="24"/>
          <w:szCs w:val="24"/>
          <w:lang w:eastAsia="ru-RU"/>
        </w:rPr>
        <w:t>. Причина выбора:</w:t>
      </w:r>
      <w:r w:rsidR="00F55FCD" w:rsidRPr="00F55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5FCD">
        <w:rPr>
          <w:rFonts w:ascii="Times New Roman" w:eastAsia="Times New Roman" w:hAnsi="Times New Roman"/>
          <w:sz w:val="24"/>
          <w:szCs w:val="24"/>
          <w:lang w:eastAsia="ru-RU"/>
        </w:rPr>
        <w:t>средство имеет сравнительно низкую цену при высоком качестве</w:t>
      </w:r>
    </w:p>
    <w:p w:rsidR="00F55FCD" w:rsidRDefault="00F55FCD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Самым популярным с</w:t>
      </w:r>
      <w:r w:rsidR="00C5787A" w:rsidRPr="00F30997">
        <w:rPr>
          <w:rFonts w:ascii="Times New Roman" w:eastAsia="Times New Roman" w:hAnsi="Times New Roman"/>
          <w:sz w:val="24"/>
          <w:szCs w:val="24"/>
          <w:lang w:eastAsia="ru-RU"/>
        </w:rPr>
        <w:t>редством для мытья посуды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C5787A" w:rsidRPr="00F30997">
        <w:rPr>
          <w:rFonts w:ascii="Times New Roman" w:eastAsia="Times New Roman" w:hAnsi="Times New Roman"/>
          <w:sz w:val="24"/>
          <w:szCs w:val="24"/>
          <w:lang w:eastAsia="ru-RU"/>
        </w:rPr>
        <w:t xml:space="preserve"> «Фери»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.(25% )</w:t>
      </w:r>
    </w:p>
    <w:p w:rsidR="00F55FCD" w:rsidRDefault="00F55FCD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Причина выбора:</w:t>
      </w:r>
      <w:r w:rsidRPr="00F55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средство является рекламируемым, имеет сравнительно низкую цену при высоком качест</w:t>
      </w:r>
      <w:r w:rsidR="00B85177">
        <w:rPr>
          <w:rFonts w:ascii="Times New Roman" w:eastAsia="Times New Roman" w:hAnsi="Times New Roman"/>
          <w:sz w:val="24"/>
          <w:szCs w:val="24"/>
          <w:lang w:eastAsia="ru-RU"/>
        </w:rPr>
        <w:t>ве</w:t>
      </w:r>
    </w:p>
    <w:p w:rsidR="00B85177" w:rsidRDefault="005B238A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5FC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амы</w:t>
      </w:r>
      <w:r w:rsidR="00D6479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популярны</w:t>
      </w:r>
      <w:r w:rsidR="00D6479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шампун</w:t>
      </w:r>
      <w:r w:rsidR="00D6479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F55FCD">
        <w:rPr>
          <w:rFonts w:ascii="Times New Roman" w:hAnsi="Times New Roman"/>
          <w:sz w:val="24"/>
          <w:szCs w:val="24"/>
        </w:rPr>
        <w:t>«</w:t>
      </w:r>
      <w:r w:rsidR="00F55FCD">
        <w:rPr>
          <w:rFonts w:ascii="Times New Roman" w:hAnsi="Times New Roman"/>
          <w:sz w:val="24"/>
          <w:szCs w:val="24"/>
          <w:lang w:val="en-US"/>
        </w:rPr>
        <w:t>Syoss</w:t>
      </w:r>
      <w:r w:rsidR="00F55FCD">
        <w:rPr>
          <w:rFonts w:ascii="Times New Roman" w:hAnsi="Times New Roman"/>
          <w:sz w:val="24"/>
          <w:szCs w:val="24"/>
        </w:rPr>
        <w:t>»</w:t>
      </w:r>
      <w:r w:rsidR="00D64792">
        <w:rPr>
          <w:rFonts w:ascii="Times New Roman" w:hAnsi="Times New Roman"/>
          <w:sz w:val="24"/>
          <w:szCs w:val="24"/>
        </w:rPr>
        <w:t xml:space="preserve"> и </w:t>
      </w:r>
      <w:r w:rsidR="00D64792">
        <w:rPr>
          <w:rFonts w:ascii="Times New Roman" w:hAnsi="Times New Roman"/>
          <w:sz w:val="24"/>
          <w:szCs w:val="24"/>
          <w:lang w:val="en-US"/>
        </w:rPr>
        <w:t>Palmolive</w:t>
      </w:r>
      <w:r w:rsidR="00F55FCD">
        <w:rPr>
          <w:rFonts w:ascii="Times New Roman" w:eastAsia="Times New Roman" w:hAnsi="Times New Roman"/>
          <w:sz w:val="24"/>
          <w:szCs w:val="24"/>
          <w:lang w:eastAsia="ru-RU"/>
        </w:rPr>
        <w:t>(15%)</w:t>
      </w:r>
      <w:r w:rsidR="00B85177" w:rsidRPr="00F55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5177" w:rsidRDefault="00B85177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выбора:</w:t>
      </w:r>
      <w:r w:rsidRPr="00F55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средство является рекламируемым, имеет сравнительно низкую цену при высоком качестве</w:t>
      </w:r>
    </w:p>
    <w:p w:rsidR="00C5787A" w:rsidRDefault="00C5787A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997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 большое количество семей </w:t>
      </w:r>
      <w:r w:rsidR="005B238A">
        <w:rPr>
          <w:rFonts w:ascii="Times New Roman" w:eastAsia="Times New Roman" w:hAnsi="Times New Roman"/>
          <w:sz w:val="24"/>
          <w:szCs w:val="24"/>
          <w:lang w:eastAsia="ru-RU"/>
        </w:rPr>
        <w:t>сделали свой выбор в пользу альтернативных моющих средств.</w:t>
      </w:r>
    </w:p>
    <w:p w:rsidR="00B85177" w:rsidRDefault="00B85177" w:rsidP="00235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Только 5 человек из всех опрашиваемых ответили, что при выборе СМС они обращают внимание на его состав.</w:t>
      </w:r>
    </w:p>
    <w:p w:rsidR="005B238A" w:rsidRDefault="005B238A" w:rsidP="00235828">
      <w:pPr>
        <w:spacing w:before="100" w:beforeAutospacing="1" w:after="100" w:afterAutospacing="1" w:line="240" w:lineRule="auto"/>
        <w:jc w:val="both"/>
        <w:rPr>
          <w:noProof/>
          <w:lang w:eastAsia="ru-RU"/>
        </w:rPr>
      </w:pPr>
    </w:p>
    <w:p w:rsidR="00C5787A" w:rsidRPr="00F30997" w:rsidRDefault="00C5787A" w:rsidP="00C578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5787A" w:rsidRPr="00F30997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87A" w:rsidRPr="00CD2FF5" w:rsidRDefault="00235828" w:rsidP="00C5787A">
      <w:pPr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C5787A" w:rsidRPr="00CD2FF5">
        <w:rPr>
          <w:rFonts w:ascii="Times New Roman" w:hAnsi="Times New Roman"/>
          <w:b/>
          <w:sz w:val="28"/>
          <w:szCs w:val="28"/>
        </w:rPr>
        <w:t>.2.</w:t>
      </w:r>
      <w:r w:rsidR="00C5787A" w:rsidRPr="00CD2FF5">
        <w:rPr>
          <w:rFonts w:ascii="Times New Roman" w:hAnsi="Times New Roman"/>
          <w:sz w:val="28"/>
          <w:szCs w:val="28"/>
        </w:rPr>
        <w:t xml:space="preserve"> </w:t>
      </w:r>
      <w:r w:rsidR="00C5787A" w:rsidRPr="00E13BE9">
        <w:rPr>
          <w:rFonts w:ascii="Times New Roman" w:hAnsi="Times New Roman"/>
          <w:b/>
          <w:i/>
          <w:sz w:val="28"/>
          <w:szCs w:val="28"/>
        </w:rPr>
        <w:t>Исследование воды из разных источников на содержание поверхностно-активных веществ</w:t>
      </w:r>
    </w:p>
    <w:p w:rsidR="00C5787A" w:rsidRPr="00B85177" w:rsidRDefault="00B85177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процессе теоретического исследования </w:t>
      </w:r>
      <w:r w:rsidRPr="00B85177">
        <w:rPr>
          <w:rFonts w:ascii="Times New Roman" w:hAnsi="Times New Roman"/>
          <w:bCs/>
          <w:sz w:val="24"/>
          <w:szCs w:val="24"/>
        </w:rPr>
        <w:t xml:space="preserve"> мы выяснили, что все </w:t>
      </w:r>
      <w:r>
        <w:rPr>
          <w:rFonts w:ascii="Times New Roman" w:hAnsi="Times New Roman"/>
          <w:bCs/>
          <w:sz w:val="24"/>
          <w:szCs w:val="24"/>
        </w:rPr>
        <w:t>СМС</w:t>
      </w:r>
      <w:r w:rsidRPr="00B85177">
        <w:rPr>
          <w:rFonts w:ascii="Times New Roman" w:hAnsi="Times New Roman"/>
          <w:bCs/>
          <w:sz w:val="24"/>
          <w:szCs w:val="24"/>
        </w:rPr>
        <w:t xml:space="preserve"> содержат ПАВ. В литературе есть сведения о том, что ПАВ не задерживаются фильтрами и попадают в водоемы со сточными водами. У нас появилась возможность </w:t>
      </w:r>
      <w:r>
        <w:rPr>
          <w:rFonts w:ascii="Times New Roman" w:hAnsi="Times New Roman"/>
          <w:bCs/>
          <w:sz w:val="24"/>
          <w:szCs w:val="24"/>
        </w:rPr>
        <w:t xml:space="preserve">практически </w:t>
      </w:r>
      <w:r w:rsidRPr="00B85177">
        <w:rPr>
          <w:rFonts w:ascii="Times New Roman" w:hAnsi="Times New Roman"/>
          <w:bCs/>
          <w:sz w:val="24"/>
          <w:szCs w:val="24"/>
        </w:rPr>
        <w:t>проверить это утверждение.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 w:rsidRPr="00DF6AF8">
        <w:rPr>
          <w:rFonts w:ascii="Times New Roman" w:hAnsi="Times New Roman"/>
          <w:sz w:val="24"/>
          <w:szCs w:val="24"/>
        </w:rPr>
        <w:t xml:space="preserve">Для анализа были взяты пробы из пяти водоемов, расположенных в г. Выборге и </w:t>
      </w:r>
      <w:r>
        <w:rPr>
          <w:rFonts w:ascii="Times New Roman" w:hAnsi="Times New Roman"/>
          <w:sz w:val="24"/>
          <w:szCs w:val="24"/>
        </w:rPr>
        <w:t xml:space="preserve">Выборгском районе, водопроводная вода, дистиллированная вода: 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№1 река Черкассовка (пос.Верхне-Черкассово)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№2 Форелевый ручей (пос. Чулково)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№3 Выборгский залив (пос. Пихтовое)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№4 Выборгский залив (г. Выборг, район судостроительного завода)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№5</w:t>
      </w:r>
      <w:r w:rsidRPr="00297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Выборгский залив (г. Выборг, район Сайменского канала)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№6 вода из водопровода (г. Выборг, школа №10)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№7 дистиллированная вода</w:t>
      </w:r>
    </w:p>
    <w:p w:rsidR="00B84328" w:rsidRDefault="00B84328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Пробы отбирались в прибрежной зоне водоемов в сентябре 2012г. и апреле 2013г.</w:t>
      </w:r>
    </w:p>
    <w:p w:rsidR="00C5787A" w:rsidRDefault="00235828" w:rsidP="00235828">
      <w:pPr>
        <w:tabs>
          <w:tab w:val="left" w:pos="9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C5787A" w:rsidRPr="00DF6AF8">
        <w:rPr>
          <w:rFonts w:ascii="Times New Roman" w:hAnsi="Times New Roman"/>
          <w:b/>
          <w:sz w:val="24"/>
          <w:szCs w:val="24"/>
        </w:rPr>
        <w:t>1. Определение органолептических свойств воды</w:t>
      </w:r>
    </w:p>
    <w:p w:rsidR="00C5787A" w:rsidRDefault="00B85177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 как в литературе есть данные о том, что содержание в природных водах ПАВ изменяет их органолептические свойства, </w:t>
      </w:r>
      <w:r w:rsidR="00C030FC">
        <w:rPr>
          <w:rFonts w:ascii="Times New Roman" w:hAnsi="Times New Roman"/>
          <w:sz w:val="24"/>
          <w:szCs w:val="24"/>
        </w:rPr>
        <w:t>мы решили рассмотреть некоторые из них</w:t>
      </w:r>
      <w:r w:rsidR="00B84328">
        <w:rPr>
          <w:rFonts w:ascii="Times New Roman" w:hAnsi="Times New Roman"/>
          <w:sz w:val="24"/>
          <w:szCs w:val="24"/>
        </w:rPr>
        <w:t>.</w:t>
      </w:r>
      <w:r w:rsidR="00C030FC">
        <w:rPr>
          <w:rFonts w:ascii="Times New Roman" w:hAnsi="Times New Roman"/>
          <w:sz w:val="24"/>
          <w:szCs w:val="24"/>
        </w:rPr>
        <w:t xml:space="preserve"> </w:t>
      </w:r>
      <w:r w:rsidR="00C5787A" w:rsidRPr="005F2DD9">
        <w:rPr>
          <w:rFonts w:ascii="Times New Roman" w:hAnsi="Times New Roman"/>
          <w:sz w:val="24"/>
          <w:szCs w:val="24"/>
        </w:rPr>
        <w:t>Из всех органолептических показателей мы определили самые важные для потребителей</w:t>
      </w:r>
      <w:r w:rsidR="00C5787A">
        <w:rPr>
          <w:rFonts w:ascii="Times New Roman" w:hAnsi="Times New Roman"/>
          <w:b/>
          <w:sz w:val="24"/>
          <w:szCs w:val="24"/>
        </w:rPr>
        <w:t xml:space="preserve"> : </w:t>
      </w:r>
      <w:r w:rsidR="00C5787A" w:rsidRPr="005F2DD9">
        <w:rPr>
          <w:rFonts w:ascii="Times New Roman" w:hAnsi="Times New Roman"/>
          <w:sz w:val="24"/>
          <w:szCs w:val="24"/>
        </w:rPr>
        <w:t>запах и цветность</w:t>
      </w:r>
      <w:r w:rsidR="00C578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787A" w:rsidRPr="00782250" w:rsidRDefault="00C5787A" w:rsidP="00235828">
      <w:pPr>
        <w:tabs>
          <w:tab w:val="left" w:pos="975"/>
        </w:tabs>
        <w:jc w:val="both"/>
        <w:rPr>
          <w:rFonts w:ascii="Times New Roman" w:hAnsi="Times New Roman"/>
          <w:b/>
          <w:sz w:val="24"/>
          <w:szCs w:val="24"/>
        </w:rPr>
      </w:pPr>
      <w:r w:rsidRPr="00782250">
        <w:rPr>
          <w:rFonts w:ascii="Times New Roman" w:hAnsi="Times New Roman"/>
          <w:b/>
          <w:sz w:val="24"/>
          <w:szCs w:val="24"/>
        </w:rPr>
        <w:t>Методика определения запаха воды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Запахи в воде могут быть связаны с жизнедеятельностью водных организмов или появляться при отмирании - это естественные запахи.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Запах воды в водоёме может обуславливаться также попадпющими в него стоками канализации, промышленными стоками - это искусственные запахи.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Сначала дают качественную оценку запаха по соответствующим признакам: болотный, землистый, рыбный, гнилостный, ароматический, нефтяной, и т.д. Силу запаха оценивают по 5 балльной шкале.</w:t>
      </w:r>
    </w:p>
    <w:p w:rsidR="00B84328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  <w:sectPr w:rsidR="00B84328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Колбу с притертой пробкой заполняют на 2</w:t>
      </w:r>
      <w:r w:rsidRPr="003D2C5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 водой и тотчас закрывают, интенсивно встряхивают, открывают, и тотчас отмечают интенсивность и характер запаха.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b/>
          <w:sz w:val="24"/>
          <w:szCs w:val="24"/>
        </w:rPr>
      </w:pPr>
      <w:r w:rsidRPr="00782250">
        <w:rPr>
          <w:rFonts w:ascii="Times New Roman" w:hAnsi="Times New Roman"/>
          <w:b/>
          <w:sz w:val="24"/>
          <w:szCs w:val="24"/>
        </w:rPr>
        <w:lastRenderedPageBreak/>
        <w:t>Методика определения цветности воды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  <w:sectPr w:rsidR="00C5787A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Качественную оценку цветности производят, сравнивая образец с дистиллированной водой. Для этого в стаканы из бесцветного стекла наливают отдельно дистиллированную и исследуемую воду, на фоне белого листа при дневном освещении рассматривают сверху и сбоку, оценивают цветность как наблюдаемый цвет, при от</w:t>
      </w:r>
      <w:r w:rsidR="00235828">
        <w:rPr>
          <w:rFonts w:ascii="Times New Roman" w:hAnsi="Times New Roman"/>
          <w:sz w:val="24"/>
          <w:szCs w:val="24"/>
        </w:rPr>
        <w:t xml:space="preserve">сутствии окраски вода считается </w:t>
      </w:r>
      <w:r>
        <w:rPr>
          <w:rFonts w:ascii="Times New Roman" w:hAnsi="Times New Roman"/>
          <w:sz w:val="24"/>
          <w:szCs w:val="24"/>
        </w:rPr>
        <w:t>бесцветной.</w:t>
      </w:r>
    </w:p>
    <w:tbl>
      <w:tblPr>
        <w:tblStyle w:val="a6"/>
        <w:tblW w:w="9676" w:type="dxa"/>
        <w:tblLook w:val="04A0"/>
      </w:tblPr>
      <w:tblGrid>
        <w:gridCol w:w="3225"/>
        <w:gridCol w:w="3225"/>
        <w:gridCol w:w="3226"/>
      </w:tblGrid>
      <w:tr w:rsidR="00C5787A" w:rsidTr="00F05761">
        <w:trPr>
          <w:trHeight w:val="464"/>
        </w:trPr>
        <w:tc>
          <w:tcPr>
            <w:tcW w:w="9676" w:type="dxa"/>
            <w:gridSpan w:val="3"/>
            <w:tcBorders>
              <w:top w:val="nil"/>
              <w:right w:val="nil"/>
            </w:tcBorders>
          </w:tcPr>
          <w:p w:rsidR="00C5787A" w:rsidRPr="008B4DC5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D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Определение цветности и запаха воды из разных источников</w:t>
            </w:r>
          </w:p>
        </w:tc>
      </w:tr>
      <w:tr w:rsidR="00C5787A" w:rsidTr="00F05761">
        <w:trPr>
          <w:trHeight w:val="464"/>
        </w:trPr>
        <w:tc>
          <w:tcPr>
            <w:tcW w:w="3225" w:type="dxa"/>
          </w:tcPr>
          <w:p w:rsidR="00C5787A" w:rsidRPr="0065719B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19B">
              <w:rPr>
                <w:rFonts w:ascii="Times New Roman" w:hAnsi="Times New Roman"/>
                <w:b/>
                <w:sz w:val="24"/>
                <w:szCs w:val="24"/>
              </w:rPr>
              <w:t>бразец</w:t>
            </w:r>
          </w:p>
        </w:tc>
        <w:tc>
          <w:tcPr>
            <w:tcW w:w="3225" w:type="dxa"/>
          </w:tcPr>
          <w:p w:rsidR="00C5787A" w:rsidRPr="0065719B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19B">
              <w:rPr>
                <w:rFonts w:ascii="Times New Roman" w:hAnsi="Times New Roman"/>
                <w:b/>
                <w:sz w:val="24"/>
                <w:szCs w:val="24"/>
              </w:rPr>
              <w:t>Запах воды</w:t>
            </w:r>
          </w:p>
        </w:tc>
        <w:tc>
          <w:tcPr>
            <w:tcW w:w="3226" w:type="dxa"/>
          </w:tcPr>
          <w:p w:rsidR="00C5787A" w:rsidRPr="0065719B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19B">
              <w:rPr>
                <w:rFonts w:ascii="Times New Roman" w:hAnsi="Times New Roman"/>
                <w:b/>
                <w:sz w:val="24"/>
                <w:szCs w:val="24"/>
              </w:rPr>
              <w:t>Цветность воды</w:t>
            </w:r>
          </w:p>
        </w:tc>
      </w:tr>
      <w:tr w:rsidR="00C5787A" w:rsidTr="00F05761">
        <w:trPr>
          <w:trHeight w:val="468"/>
        </w:trPr>
        <w:tc>
          <w:tcPr>
            <w:tcW w:w="3225" w:type="dxa"/>
          </w:tcPr>
          <w:p w:rsidR="00C5787A" w:rsidRDefault="00C5787A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 №1 </w:t>
            </w:r>
          </w:p>
          <w:p w:rsidR="00C5787A" w:rsidRDefault="00C5787A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Черкассовка (пос.Верхне-Черкассово)</w:t>
            </w:r>
          </w:p>
          <w:p w:rsidR="00C5787A" w:rsidRDefault="00C5787A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болотный, 3 балла</w:t>
            </w:r>
          </w:p>
        </w:tc>
        <w:tc>
          <w:tcPr>
            <w:tcW w:w="3226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светло-желтая</w:t>
            </w:r>
          </w:p>
        </w:tc>
      </w:tr>
      <w:tr w:rsidR="00C5787A" w:rsidTr="00F05761">
        <w:trPr>
          <w:trHeight w:val="505"/>
        </w:trPr>
        <w:tc>
          <w:tcPr>
            <w:tcW w:w="3225" w:type="dxa"/>
          </w:tcPr>
          <w:p w:rsidR="00C5787A" w:rsidRDefault="00C5787A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 №2 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Форелевый ручей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(пос. Чулково)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запаха</w:t>
            </w:r>
          </w:p>
        </w:tc>
        <w:tc>
          <w:tcPr>
            <w:tcW w:w="3226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коричневый</w:t>
            </w:r>
          </w:p>
        </w:tc>
      </w:tr>
      <w:tr w:rsidR="00C5787A" w:rsidTr="00F05761">
        <w:trPr>
          <w:trHeight w:val="461"/>
        </w:trPr>
        <w:tc>
          <w:tcPr>
            <w:tcW w:w="3225" w:type="dxa"/>
          </w:tcPr>
          <w:p w:rsidR="00C5787A" w:rsidRDefault="00C5787A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 №3 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 залив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(пос. Пихтовое)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5787A" w:rsidRDefault="00C5787A" w:rsidP="00E72F79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гнилостный, </w:t>
            </w:r>
            <w:r w:rsidR="00E72F7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226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цвета</w:t>
            </w:r>
          </w:p>
        </w:tc>
      </w:tr>
      <w:tr w:rsidR="00C5787A" w:rsidTr="00F05761">
        <w:trPr>
          <w:trHeight w:val="465"/>
        </w:trPr>
        <w:tc>
          <w:tcPr>
            <w:tcW w:w="3225" w:type="dxa"/>
          </w:tcPr>
          <w:p w:rsidR="00C5787A" w:rsidRDefault="00C5787A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 №4 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 залив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Выборг,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р-н Судостроительного завода)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ароматический, 3 балла</w:t>
            </w:r>
          </w:p>
        </w:tc>
        <w:tc>
          <w:tcPr>
            <w:tcW w:w="3226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светло-желтый</w:t>
            </w:r>
          </w:p>
        </w:tc>
      </w:tr>
      <w:tr w:rsidR="00C5787A" w:rsidTr="00F05761">
        <w:trPr>
          <w:trHeight w:val="456"/>
        </w:trPr>
        <w:tc>
          <w:tcPr>
            <w:tcW w:w="3225" w:type="dxa"/>
          </w:tcPr>
          <w:p w:rsidR="00C5787A" w:rsidRDefault="00C5787A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№5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 залив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Выборг, район Сайменского канала)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запаха</w:t>
            </w:r>
          </w:p>
        </w:tc>
        <w:tc>
          <w:tcPr>
            <w:tcW w:w="3226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цвета</w:t>
            </w:r>
          </w:p>
        </w:tc>
      </w:tr>
      <w:tr w:rsidR="00C5787A" w:rsidTr="00F05761">
        <w:trPr>
          <w:trHeight w:val="317"/>
        </w:trPr>
        <w:tc>
          <w:tcPr>
            <w:tcW w:w="3225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№6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вода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Выборг,  школа №10»)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C5787A" w:rsidRDefault="00C5787A" w:rsidP="00EA79C4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гнилостный, </w:t>
            </w:r>
            <w:r w:rsidR="00B730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3226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цвета</w:t>
            </w:r>
          </w:p>
          <w:p w:rsidR="00C5787A" w:rsidRDefault="00C5787A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87A" w:rsidTr="00F05761">
        <w:trPr>
          <w:trHeight w:val="570"/>
        </w:trPr>
        <w:tc>
          <w:tcPr>
            <w:tcW w:w="3225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№7</w:t>
            </w:r>
          </w:p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дистиллированная вода</w:t>
            </w:r>
          </w:p>
        </w:tc>
        <w:tc>
          <w:tcPr>
            <w:tcW w:w="3225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запаха</w:t>
            </w:r>
          </w:p>
          <w:p w:rsidR="00C5787A" w:rsidRDefault="00C5787A" w:rsidP="00F05761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5787A" w:rsidRDefault="00C5787A" w:rsidP="00F05761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цвета</w:t>
            </w:r>
          </w:p>
        </w:tc>
      </w:tr>
    </w:tbl>
    <w:p w:rsidR="005D19E1" w:rsidRDefault="005D19E1" w:rsidP="00C5787A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D19E1" w:rsidRDefault="005D19E1" w:rsidP="00C5787A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с.25</w:t>
      </w:r>
    </w:p>
    <w:p w:rsidR="00C030FC" w:rsidRPr="00C030FC" w:rsidRDefault="00C030FC" w:rsidP="00C5787A">
      <w:pPr>
        <w:tabs>
          <w:tab w:val="left" w:pos="975"/>
        </w:tabs>
        <w:rPr>
          <w:rFonts w:ascii="Times New Roman" w:hAnsi="Times New Roman"/>
          <w:b/>
          <w:sz w:val="24"/>
          <w:szCs w:val="24"/>
        </w:rPr>
      </w:pPr>
      <w:r w:rsidRPr="00C030FC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C030FC" w:rsidRDefault="00C030FC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Исследования показали, что наиболее интенсивные запахи имеет вода в Выборгском заливе в районе пос. Пихтовое (гнилостный запах), и в районе Судостроительного завода (ароматический запах). </w:t>
      </w:r>
      <w:r w:rsidR="004F4BC5">
        <w:rPr>
          <w:rFonts w:ascii="Times New Roman" w:hAnsi="Times New Roman"/>
          <w:sz w:val="24"/>
          <w:szCs w:val="24"/>
        </w:rPr>
        <w:t xml:space="preserve">Это связано с влиянием антропогенного фактора: близость </w:t>
      </w:r>
      <w:r w:rsidR="005D50F4">
        <w:rPr>
          <w:rFonts w:ascii="Times New Roman" w:hAnsi="Times New Roman"/>
          <w:sz w:val="24"/>
          <w:szCs w:val="24"/>
        </w:rPr>
        <w:t xml:space="preserve">Высоцкого порта </w:t>
      </w:r>
      <w:r w:rsidR="004F4BC5">
        <w:rPr>
          <w:rFonts w:ascii="Times New Roman" w:hAnsi="Times New Roman"/>
          <w:sz w:val="24"/>
          <w:szCs w:val="24"/>
        </w:rPr>
        <w:t>(пос. Пихтовое) и крупного промышленного предприятия (Судостроительный завод)</w:t>
      </w:r>
      <w:r w:rsidR="00C461C6">
        <w:rPr>
          <w:rFonts w:ascii="Times New Roman" w:hAnsi="Times New Roman"/>
          <w:sz w:val="24"/>
          <w:szCs w:val="24"/>
        </w:rPr>
        <w:t>.</w:t>
      </w:r>
    </w:p>
    <w:p w:rsidR="00C030FC" w:rsidRDefault="00C030FC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</w:p>
    <w:p w:rsidR="00C030FC" w:rsidRDefault="00C030FC" w:rsidP="00C5787A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C030FC" w:rsidRDefault="00C030FC" w:rsidP="00C5787A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C030FC" w:rsidRDefault="00C030FC" w:rsidP="00C5787A">
      <w:pPr>
        <w:tabs>
          <w:tab w:val="left" w:pos="975"/>
        </w:tabs>
        <w:rPr>
          <w:rFonts w:ascii="Times New Roman" w:hAnsi="Times New Roman"/>
          <w:sz w:val="24"/>
          <w:szCs w:val="24"/>
        </w:rPr>
        <w:sectPr w:rsidR="00C030FC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87A" w:rsidRPr="00F77570" w:rsidRDefault="00235828" w:rsidP="00C5787A">
      <w:pPr>
        <w:tabs>
          <w:tab w:val="left" w:pos="9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</w:t>
      </w:r>
      <w:r w:rsidR="00C5787A" w:rsidRPr="00316B30">
        <w:rPr>
          <w:rFonts w:ascii="Times New Roman" w:hAnsi="Times New Roman"/>
          <w:b/>
          <w:sz w:val="24"/>
          <w:szCs w:val="24"/>
        </w:rPr>
        <w:t>2</w:t>
      </w:r>
      <w:r w:rsidR="00C5787A">
        <w:rPr>
          <w:rFonts w:ascii="Times New Roman" w:hAnsi="Times New Roman"/>
          <w:b/>
          <w:sz w:val="24"/>
          <w:szCs w:val="24"/>
        </w:rPr>
        <w:t>.</w:t>
      </w:r>
      <w:r w:rsidR="00C5787A" w:rsidRPr="00316B30">
        <w:rPr>
          <w:rFonts w:ascii="Times New Roman" w:hAnsi="Times New Roman"/>
          <w:b/>
          <w:sz w:val="24"/>
          <w:szCs w:val="24"/>
        </w:rPr>
        <w:t xml:space="preserve"> </w:t>
      </w:r>
      <w:r w:rsidR="00C5787A">
        <w:rPr>
          <w:rFonts w:ascii="Times New Roman" w:hAnsi="Times New Roman"/>
          <w:b/>
          <w:sz w:val="24"/>
          <w:szCs w:val="24"/>
        </w:rPr>
        <w:t>О</w:t>
      </w:r>
      <w:r w:rsidR="00C5787A" w:rsidRPr="00316B30">
        <w:rPr>
          <w:rFonts w:ascii="Times New Roman" w:hAnsi="Times New Roman"/>
          <w:b/>
          <w:sz w:val="24"/>
          <w:szCs w:val="24"/>
        </w:rPr>
        <w:t>пределени</w:t>
      </w:r>
      <w:r w:rsidR="00C5787A">
        <w:rPr>
          <w:rFonts w:ascii="Times New Roman" w:hAnsi="Times New Roman"/>
          <w:b/>
          <w:sz w:val="24"/>
          <w:szCs w:val="24"/>
        </w:rPr>
        <w:t>е</w:t>
      </w:r>
      <w:r w:rsidR="00C5787A" w:rsidRPr="00316B30">
        <w:rPr>
          <w:rFonts w:ascii="Times New Roman" w:hAnsi="Times New Roman"/>
          <w:b/>
          <w:sz w:val="24"/>
          <w:szCs w:val="24"/>
        </w:rPr>
        <w:t xml:space="preserve"> </w:t>
      </w:r>
      <w:r w:rsidR="005D50F4">
        <w:rPr>
          <w:rFonts w:ascii="Times New Roman" w:hAnsi="Times New Roman"/>
          <w:b/>
          <w:sz w:val="24"/>
          <w:szCs w:val="24"/>
        </w:rPr>
        <w:t>а-</w:t>
      </w:r>
      <w:r w:rsidR="00C5787A" w:rsidRPr="00316B30">
        <w:rPr>
          <w:rFonts w:ascii="Times New Roman" w:hAnsi="Times New Roman"/>
          <w:b/>
          <w:sz w:val="24"/>
          <w:szCs w:val="24"/>
        </w:rPr>
        <w:t>ПАВ в воде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в образцах поверхностно-активных веществ определяли при помощи тест-комплекта для определения в воде синтетических анионоактивных поверхностно-активных веществ «ПАВ-А» НПО ЗАО «Крисмас+»</w:t>
      </w:r>
    </w:p>
    <w:p w:rsidR="005D50F4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Тест-комплект «ПАВ-А» предназначен для количественного экспрессного определения синтетических анионоактивных поверхностно-активных веществ в природных и нормативно-очищенных сточных водах в полевых, лабораторных, производственных и др. условиях. Определение является визуально-колометрическим и основано на способности а-ПАВ образовывать с метиленовым голубым растворимое в хлороформе окрашенное соединение. Концентрация ПАВ в анализируемой воде определяется по окраске пробы путем визуального сравнения её с окраской образцов на контрольной шкале.</w:t>
      </w:r>
      <w:r w:rsidR="005D50F4" w:rsidRPr="005D50F4">
        <w:rPr>
          <w:rFonts w:ascii="Times New Roman" w:hAnsi="Times New Roman"/>
          <w:sz w:val="24"/>
          <w:szCs w:val="24"/>
        </w:rPr>
        <w:t xml:space="preserve"> </w:t>
      </w:r>
    </w:p>
    <w:p w:rsidR="005D50F4" w:rsidRPr="00E85BF6" w:rsidRDefault="005D50F4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Пробы из природных источников брали осенью (сентябрь) и весной (апрель). Протестировав пробы воды из разных источников, мы получили следующие результаты:</w:t>
      </w:r>
      <w:r w:rsidRPr="00E85B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9676" w:type="dxa"/>
        <w:tblLook w:val="04A0"/>
      </w:tblPr>
      <w:tblGrid>
        <w:gridCol w:w="3936"/>
        <w:gridCol w:w="1390"/>
        <w:gridCol w:w="2026"/>
        <w:gridCol w:w="2324"/>
      </w:tblGrid>
      <w:tr w:rsidR="005D50F4" w:rsidRPr="0065719B" w:rsidTr="005D50F4">
        <w:trPr>
          <w:trHeight w:val="464"/>
        </w:trPr>
        <w:tc>
          <w:tcPr>
            <w:tcW w:w="3936" w:type="dxa"/>
          </w:tcPr>
          <w:p w:rsidR="005D50F4" w:rsidRPr="0065719B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19B">
              <w:rPr>
                <w:rFonts w:ascii="Times New Roman" w:hAnsi="Times New Roman"/>
                <w:b/>
                <w:sz w:val="24"/>
                <w:szCs w:val="24"/>
              </w:rPr>
              <w:t>Образец</w:t>
            </w:r>
          </w:p>
        </w:tc>
        <w:tc>
          <w:tcPr>
            <w:tcW w:w="1390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ПДК 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а-ПАВ, мг</w:t>
            </w:r>
            <w:r w:rsidRPr="00E239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5D50F4" w:rsidRPr="009D7006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Концентрация а-ПАВ, мг</w:t>
            </w:r>
            <w:r w:rsidRPr="00E239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5D50F4" w:rsidRPr="009D7006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 2012г.</w:t>
            </w:r>
          </w:p>
        </w:tc>
        <w:tc>
          <w:tcPr>
            <w:tcW w:w="2324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Концентрация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а-ПАВ, мг</w:t>
            </w:r>
            <w:r w:rsidRPr="00D83C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5D50F4" w:rsidRPr="009D7006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 201</w:t>
            </w:r>
            <w:r w:rsidRPr="00E85B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5D50F4" w:rsidTr="005D50F4">
        <w:trPr>
          <w:trHeight w:val="468"/>
        </w:trPr>
        <w:tc>
          <w:tcPr>
            <w:tcW w:w="3936" w:type="dxa"/>
          </w:tcPr>
          <w:p w:rsidR="005D50F4" w:rsidRDefault="005D50F4" w:rsidP="00B84328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 №1 </w:t>
            </w:r>
          </w:p>
          <w:p w:rsidR="005D50F4" w:rsidRDefault="005D50F4" w:rsidP="00B84328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река Черкассовка (пос.Верхне-Черкассово)</w:t>
            </w:r>
          </w:p>
          <w:p w:rsidR="005D50F4" w:rsidRDefault="005D50F4" w:rsidP="00B84328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26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D50F4" w:rsidTr="005D50F4">
        <w:trPr>
          <w:trHeight w:val="505"/>
        </w:trPr>
        <w:tc>
          <w:tcPr>
            <w:tcW w:w="3936" w:type="dxa"/>
          </w:tcPr>
          <w:p w:rsidR="005D50F4" w:rsidRDefault="005D50F4" w:rsidP="00B84328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 №2 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Форелевый ручей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(пос. Чулково)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26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0F4" w:rsidTr="005D50F4">
        <w:trPr>
          <w:trHeight w:val="461"/>
        </w:trPr>
        <w:tc>
          <w:tcPr>
            <w:tcW w:w="3936" w:type="dxa"/>
          </w:tcPr>
          <w:p w:rsidR="005D50F4" w:rsidRDefault="005D50F4" w:rsidP="00B84328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 №3 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 залив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(пос. Пихтовое)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26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50F4" w:rsidTr="005D50F4">
        <w:trPr>
          <w:trHeight w:val="465"/>
        </w:trPr>
        <w:tc>
          <w:tcPr>
            <w:tcW w:w="3936" w:type="dxa"/>
          </w:tcPr>
          <w:p w:rsidR="005D50F4" w:rsidRDefault="005D50F4" w:rsidP="00B84328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Образец №4 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 залив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Выборг,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р-н Судостроительного завода)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26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50F4" w:rsidTr="005D50F4">
        <w:trPr>
          <w:trHeight w:val="456"/>
        </w:trPr>
        <w:tc>
          <w:tcPr>
            <w:tcW w:w="3936" w:type="dxa"/>
          </w:tcPr>
          <w:p w:rsidR="005D50F4" w:rsidRDefault="005D50F4" w:rsidP="00B84328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№5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Выборгский залив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Выборг, район Сайменского канала)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26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0F4" w:rsidTr="005D50F4">
        <w:trPr>
          <w:trHeight w:val="317"/>
        </w:trPr>
        <w:tc>
          <w:tcPr>
            <w:tcW w:w="3936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№6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вода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Выборг,  школа №10»)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26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24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D50F4" w:rsidTr="005D50F4">
        <w:trPr>
          <w:trHeight w:val="570"/>
        </w:trPr>
        <w:tc>
          <w:tcPr>
            <w:tcW w:w="3936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№7</w:t>
            </w:r>
          </w:p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дистиллированная вода</w:t>
            </w:r>
          </w:p>
        </w:tc>
        <w:tc>
          <w:tcPr>
            <w:tcW w:w="1390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6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D50F4" w:rsidRDefault="005D50F4" w:rsidP="00B84328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D50F4" w:rsidRDefault="005D50F4" w:rsidP="00B84328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D50F4" w:rsidRDefault="005D50F4" w:rsidP="005D50F4">
      <w:pPr>
        <w:tabs>
          <w:tab w:val="left" w:pos="975"/>
        </w:tabs>
        <w:rPr>
          <w:rFonts w:ascii="Times New Roman" w:hAnsi="Times New Roman"/>
          <w:sz w:val="24"/>
          <w:szCs w:val="24"/>
        </w:rPr>
        <w:sectPr w:rsidR="005D50F4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19E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, с.26 - 27</w:t>
      </w:r>
    </w:p>
    <w:p w:rsidR="005D50F4" w:rsidRDefault="005D50F4" w:rsidP="005D50F4">
      <w:pPr>
        <w:tabs>
          <w:tab w:val="left" w:pos="9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Вывод: </w:t>
      </w:r>
    </w:p>
    <w:p w:rsidR="005D50F4" w:rsidRDefault="005D50F4" w:rsidP="005D50F4">
      <w:pPr>
        <w:tabs>
          <w:tab w:val="left" w:pos="975"/>
        </w:tabs>
        <w:jc w:val="center"/>
        <w:rPr>
          <w:rFonts w:ascii="Times New Roman" w:hAnsi="Times New Roman"/>
          <w:sz w:val="24"/>
          <w:szCs w:val="24"/>
        </w:rPr>
      </w:pPr>
    </w:p>
    <w:p w:rsidR="005D50F4" w:rsidRDefault="005D50F4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образцы воды, кроме дистиллированной, содержат ПАВ. В водопроводной воде содержится 0,5 мг</w:t>
      </w:r>
      <w:r w:rsidRPr="00523D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л ПАВ, что соответствует</w:t>
      </w:r>
      <w:r w:rsidRPr="00523DCC">
        <w:t xml:space="preserve"> </w:t>
      </w:r>
      <w:r w:rsidRPr="00523DCC">
        <w:rPr>
          <w:rFonts w:ascii="Times New Roman" w:hAnsi="Times New Roman"/>
          <w:sz w:val="24"/>
          <w:szCs w:val="24"/>
        </w:rPr>
        <w:t>нормативному значению</w:t>
      </w:r>
      <w:r>
        <w:t xml:space="preserve">. </w:t>
      </w:r>
      <w:r w:rsidRPr="00581DC1">
        <w:rPr>
          <w:rFonts w:ascii="Times New Roman" w:hAnsi="Times New Roman"/>
          <w:sz w:val="24"/>
          <w:szCs w:val="24"/>
        </w:rPr>
        <w:t>Предельно допустимая концентрация (ПДК) ПАВ в воде водоёмов составляет 0,5 мг/</w:t>
      </w:r>
      <w:r>
        <w:rPr>
          <w:rFonts w:ascii="Times New Roman" w:hAnsi="Times New Roman"/>
          <w:sz w:val="24"/>
          <w:szCs w:val="24"/>
        </w:rPr>
        <w:t>л. Осенью в воде всех исследуемых водоемов содержится 2мг</w:t>
      </w:r>
      <w:r w:rsidRPr="004932A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л ПАВ, что в 4 раза превышает ПДК. Вокруг всех водоемов находятся дачные массивы. Мы предполагаем, что повышенное содержание СМС в воде объясняется тем, что большинство дачников сбрасывают стоки в водоемы без всякой очистки. В апреле количество СМС в воде некоторых источников уменьшилось, т.к. дачный сезон еще не начался и неочищенных стоков выбрасывается меньше. Кроме того, в водоемах весной повышен уровень воды. </w:t>
      </w:r>
    </w:p>
    <w:p w:rsidR="005D50F4" w:rsidRPr="004932AC" w:rsidRDefault="005D50F4" w:rsidP="00235828">
      <w:pPr>
        <w:tabs>
          <w:tab w:val="left" w:pos="975"/>
        </w:tabs>
        <w:jc w:val="both"/>
        <w:sectPr w:rsidR="005D50F4" w:rsidRPr="004932AC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Содержание СМС в водах Выборгского залива весной осталось неизменным в двух точках: вблизи Судостроительного завода и в районе пос. Пихтовое. Это объясняется близостью крупного промышленного предприятия и Высоцкого порта.</w:t>
      </w:r>
    </w:p>
    <w:p w:rsidR="00C5787A" w:rsidRPr="00235828" w:rsidRDefault="00C5787A" w:rsidP="00235828">
      <w:pPr>
        <w:tabs>
          <w:tab w:val="left" w:pos="975"/>
        </w:tabs>
        <w:ind w:left="2127"/>
        <w:jc w:val="center"/>
        <w:rPr>
          <w:rFonts w:ascii="Times New Roman" w:hAnsi="Times New Roman"/>
          <w:b/>
          <w:sz w:val="28"/>
          <w:szCs w:val="28"/>
        </w:rPr>
      </w:pPr>
      <w:r w:rsidRPr="00235828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C5787A" w:rsidRDefault="00C5787A" w:rsidP="00235828">
      <w:p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 w:rsidRPr="008B4DC5">
        <w:rPr>
          <w:rFonts w:ascii="Times New Roman" w:hAnsi="Times New Roman"/>
          <w:sz w:val="24"/>
          <w:szCs w:val="24"/>
        </w:rPr>
        <w:t>Проведенные нами прак</w:t>
      </w:r>
      <w:r>
        <w:rPr>
          <w:rFonts w:ascii="Times New Roman" w:hAnsi="Times New Roman"/>
          <w:sz w:val="24"/>
          <w:szCs w:val="24"/>
        </w:rPr>
        <w:t xml:space="preserve">тические и теоретические исследования показали, что СМС вездесущи: они не только заполонили полки магазинов, торгующих бытовой химией, они есть на нашей одежде и коже и  даже в водопроводной воде. Гипотеза нашей работы подтвердилась: вода всех местных водоемов в одинаковой степени содержит ПАВ.  При этом воздействие их на природу и живые организмы подобно бомбе замедленного действия из-за кумулятивного эффекта. Человечество стало заложником естественного стремления к чистоте! Положение очень серьезно, и будет усугубляться, если каждый из нас по прежнему будет легкомысленно относиться к проблемам </w:t>
      </w:r>
      <w:r w:rsidR="005B238A">
        <w:rPr>
          <w:rFonts w:ascii="Times New Roman" w:hAnsi="Times New Roman"/>
          <w:sz w:val="24"/>
          <w:szCs w:val="24"/>
        </w:rPr>
        <w:t>личной гигиен</w:t>
      </w:r>
      <w:r w:rsidR="00C461C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!</w:t>
      </w:r>
    </w:p>
    <w:p w:rsidR="00C5787A" w:rsidRDefault="00C5787A" w:rsidP="00235828">
      <w:pPr>
        <w:pStyle w:val="a3"/>
        <w:jc w:val="both"/>
      </w:pPr>
      <w:r>
        <w:t>Мы можем дать рекомендации, которые помогут снизить вред от применения СМС:</w:t>
      </w:r>
      <w:r w:rsidRPr="0026386E">
        <w:t xml:space="preserve"> </w:t>
      </w:r>
    </w:p>
    <w:p w:rsidR="00C5787A" w:rsidRDefault="00C5787A" w:rsidP="00235828">
      <w:pPr>
        <w:pStyle w:val="a3"/>
        <w:numPr>
          <w:ilvl w:val="0"/>
          <w:numId w:val="12"/>
        </w:numPr>
        <w:jc w:val="both"/>
      </w:pPr>
      <w:r>
        <w:t>Более ответственно относитесь к выбору моющих средств и не позволяйте рекламам обманывать себя. Перед покупкой моющего средства обязательно ознакомьтесь с его составом. Старайтесь свести до минимума применение фосфатных СМС!</w:t>
      </w:r>
    </w:p>
    <w:p w:rsidR="00C5787A" w:rsidRDefault="00C5787A" w:rsidP="00235828">
      <w:pPr>
        <w:pStyle w:val="a4"/>
        <w:numPr>
          <w:ilvl w:val="0"/>
          <w:numId w:val="12"/>
        </w:num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стирке вручную и в стиральной машине не следует пренебрегать многократным полосканием. Некоторые авторы советуют проводить 9-кратное полоскание в горячей воде. В этом случае концентрация а-ПАВ в волокнах ткани приближается к безопасным значениям.</w:t>
      </w:r>
      <w:r w:rsidR="005E1BFD">
        <w:rPr>
          <w:rFonts w:ascii="Times New Roman" w:hAnsi="Times New Roman"/>
          <w:sz w:val="24"/>
          <w:szCs w:val="24"/>
        </w:rPr>
        <w:t>[</w:t>
      </w:r>
      <w:r w:rsidR="007211B4">
        <w:rPr>
          <w:rFonts w:ascii="Times New Roman" w:hAnsi="Times New Roman"/>
          <w:sz w:val="24"/>
          <w:szCs w:val="24"/>
        </w:rPr>
        <w:t>11</w:t>
      </w:r>
      <w:r w:rsidR="005E1BFD">
        <w:rPr>
          <w:rFonts w:ascii="Times New Roman" w:hAnsi="Times New Roman"/>
          <w:sz w:val="24"/>
          <w:szCs w:val="24"/>
        </w:rPr>
        <w:t>]</w:t>
      </w:r>
    </w:p>
    <w:p w:rsidR="00C5787A" w:rsidRDefault="00C5787A" w:rsidP="00235828">
      <w:pPr>
        <w:pStyle w:val="a3"/>
        <w:numPr>
          <w:ilvl w:val="0"/>
          <w:numId w:val="12"/>
        </w:numPr>
        <w:suppressAutoHyphens/>
        <w:spacing w:before="0" w:beforeAutospacing="0" w:after="300" w:afterAutospacing="0"/>
        <w:jc w:val="both"/>
        <w:rPr>
          <w:color w:val="000000"/>
        </w:rPr>
      </w:pPr>
      <w:r w:rsidRPr="00687508">
        <w:t>Избыток средств для мытья посуды тоже очень трудно удаляется. А-ПАВ, которые входят в состав этих средств, попадая в желудок, растворяют слизь на его стенках. Эта слизь вырабатывается специальными железами желудка и предохраняет его от повреждения соляной кислотой желудочного сока. Если стенки желудка лишаются защиты, соляная кислота обжигает их - через некоторое время возникает язва желудка. Люди с таким заболеванием могут сидеть на строгой диете, но она часто не приносит облегчения - ведь все дело в «очень чистых» тарелках. Поэтому при применении синтетических средств для мытья посуды тоже очень важно многократно споласкивать вымытую посуду горячей водой!</w:t>
      </w:r>
      <w:r w:rsidRPr="00687508">
        <w:rPr>
          <w:color w:val="000000"/>
        </w:rPr>
        <w:t xml:space="preserve"> </w:t>
      </w:r>
    </w:p>
    <w:p w:rsidR="00C5787A" w:rsidRDefault="00C5787A" w:rsidP="00235828">
      <w:pPr>
        <w:pStyle w:val="a3"/>
        <w:numPr>
          <w:ilvl w:val="0"/>
          <w:numId w:val="12"/>
        </w:numPr>
        <w:suppressAutoHyphens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Капайте средство сначала на губку или в воду, но не на саму посуду (так ее смыть легче).</w:t>
      </w:r>
    </w:p>
    <w:p w:rsidR="00C5787A" w:rsidRDefault="00C5787A" w:rsidP="00235828">
      <w:pPr>
        <w:pStyle w:val="a3"/>
        <w:numPr>
          <w:ilvl w:val="0"/>
          <w:numId w:val="12"/>
        </w:numPr>
        <w:suppressAutoHyphens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Проверить посуду на остатки СМ</w:t>
      </w:r>
      <w:r w:rsidR="00377B6F">
        <w:rPr>
          <w:color w:val="000000"/>
          <w:lang w:val="en-US"/>
        </w:rPr>
        <w:t>C</w:t>
      </w:r>
      <w:r>
        <w:rPr>
          <w:color w:val="000000"/>
        </w:rPr>
        <w:t xml:space="preserve"> можно при помощи лакмусовой бумаги. Если она при прикладывании на только что помытую посуду синеет, значит, щелочь осталась.</w:t>
      </w:r>
    </w:p>
    <w:p w:rsidR="00C5787A" w:rsidRDefault="00C5787A" w:rsidP="00235828">
      <w:pPr>
        <w:pStyle w:val="a3"/>
        <w:numPr>
          <w:ilvl w:val="0"/>
          <w:numId w:val="12"/>
        </w:numPr>
        <w:suppressAutoHyphens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>Вытирайте посуду полотенцем (так можно удалить до 90% ПАВов).</w:t>
      </w:r>
    </w:p>
    <w:p w:rsidR="00C5787A" w:rsidRPr="00687508" w:rsidRDefault="00C5787A" w:rsidP="00235828">
      <w:pPr>
        <w:pStyle w:val="a3"/>
        <w:numPr>
          <w:ilvl w:val="0"/>
          <w:numId w:val="12"/>
        </w:numPr>
        <w:suppressAutoHyphens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 xml:space="preserve">При ручной стирке и мытье посуды применяйте  </w:t>
      </w:r>
      <w:r w:rsidRPr="00687508">
        <w:rPr>
          <w:color w:val="000000"/>
        </w:rPr>
        <w:t>резиновы</w:t>
      </w:r>
      <w:r>
        <w:rPr>
          <w:color w:val="000000"/>
        </w:rPr>
        <w:t>е</w:t>
      </w:r>
      <w:r w:rsidRPr="00687508">
        <w:rPr>
          <w:color w:val="000000"/>
        </w:rPr>
        <w:t xml:space="preserve"> перчатк</w:t>
      </w:r>
      <w:r>
        <w:rPr>
          <w:color w:val="000000"/>
        </w:rPr>
        <w:t>и</w:t>
      </w:r>
      <w:r w:rsidRPr="00687508">
        <w:rPr>
          <w:color w:val="000000"/>
        </w:rPr>
        <w:t>. Хоть производители МС утверждают, что их средства не только отмывают грязь, но и защищают кожу ваших рук, не верьте им. Так, глицерин полностью растворяется в воде, не успев даже попасть на кожу, а бальзам, хоть и попадает, но быстро смывается водой.</w:t>
      </w:r>
    </w:p>
    <w:p w:rsidR="00C5787A" w:rsidRDefault="00C5787A" w:rsidP="00235828">
      <w:pPr>
        <w:pStyle w:val="a3"/>
        <w:numPr>
          <w:ilvl w:val="0"/>
          <w:numId w:val="12"/>
        </w:numPr>
        <w:suppressAutoHyphens/>
        <w:spacing w:before="0" w:beforeAutospacing="0" w:after="300" w:afterAutospacing="0"/>
        <w:jc w:val="both"/>
        <w:rPr>
          <w:color w:val="000000"/>
        </w:rPr>
      </w:pPr>
      <w:r>
        <w:rPr>
          <w:color w:val="000000"/>
        </w:rPr>
        <w:t xml:space="preserve">Держите емкости с СМС закрытыми, чтобы не допустить токсичных испарений. </w:t>
      </w:r>
    </w:p>
    <w:p w:rsidR="00C5787A" w:rsidRPr="00687508" w:rsidRDefault="00C5787A" w:rsidP="00235828">
      <w:pPr>
        <w:pStyle w:val="a4"/>
        <w:numPr>
          <w:ilvl w:val="0"/>
          <w:numId w:val="12"/>
        </w:num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 w:rsidRPr="00687508">
        <w:rPr>
          <w:rFonts w:ascii="Times New Roman" w:hAnsi="Times New Roman"/>
          <w:sz w:val="24"/>
          <w:szCs w:val="24"/>
        </w:rPr>
        <w:lastRenderedPageBreak/>
        <w:t>Многие хозяйки отказываются от экологически опасной бытовой химии и применяют альтернативные средства для стирки и мытья посуды и чистки различных поверхностей:</w:t>
      </w:r>
    </w:p>
    <w:p w:rsidR="00C5787A" w:rsidRPr="00677DC9" w:rsidRDefault="00C5787A" w:rsidP="00235828">
      <w:pPr>
        <w:pStyle w:val="a4"/>
        <w:numPr>
          <w:ilvl w:val="0"/>
          <w:numId w:val="4"/>
        </w:numPr>
        <w:tabs>
          <w:tab w:val="left" w:pos="975"/>
        </w:tabs>
        <w:jc w:val="both"/>
        <w:rPr>
          <w:rFonts w:ascii="Times New Roman" w:hAnsi="Times New Roman"/>
          <w:sz w:val="24"/>
          <w:szCs w:val="24"/>
        </w:rPr>
      </w:pPr>
      <w:r w:rsidRPr="00836B00">
        <w:rPr>
          <w:rFonts w:ascii="Times New Roman" w:hAnsi="Times New Roman"/>
          <w:b/>
          <w:sz w:val="24"/>
          <w:szCs w:val="24"/>
        </w:rPr>
        <w:t>Пищевая сода</w:t>
      </w:r>
      <w:r w:rsidRPr="00677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77DC9">
        <w:rPr>
          <w:rFonts w:ascii="Times New Roman" w:hAnsi="Times New Roman"/>
          <w:sz w:val="24"/>
          <w:szCs w:val="24"/>
        </w:rPr>
        <w:t xml:space="preserve"> натуральное средство, с помощью которого посуду можно довести до блеска. Сода поможет вам эффективно бороться с пятнами, чистить и полировать алюминиевые, хромированные, серебряные, стальные, жестяные и пластиковые поверхности, а также драгоценности. Ее можно использовать для очистки и дезодорирования холодильников, сильно испачканных и дурно пахнущих ковров, обивочных материалов на мебели и виниле. Сода также смягчает ткани и удаляет некоторые виды пятен. Пищевая сода смягчает жесткую воду, так что с ее помощью можно принять расслабляющую ванну. Сода может применяться в качестве дезодоранта для тела и как зубная паста, ее можно использовать как средство от накипи.</w:t>
      </w:r>
    </w:p>
    <w:p w:rsidR="00C5787A" w:rsidRPr="00081CA6" w:rsidRDefault="00C5787A" w:rsidP="00235828">
      <w:pPr>
        <w:pStyle w:val="a3"/>
        <w:numPr>
          <w:ilvl w:val="0"/>
          <w:numId w:val="4"/>
        </w:numPr>
        <w:jc w:val="both"/>
      </w:pPr>
      <w:r w:rsidRPr="00836B00">
        <w:rPr>
          <w:b/>
        </w:rPr>
        <w:t>Горчице</w:t>
      </w:r>
      <w:r>
        <w:t>й</w:t>
      </w:r>
      <w:r w:rsidRPr="00081CA6">
        <w:t xml:space="preserve"> можно </w:t>
      </w:r>
      <w:r>
        <w:t xml:space="preserve">мыть посуду и </w:t>
      </w:r>
      <w:r w:rsidRPr="00081CA6">
        <w:t>стирать шелковые и шерстяные вещи. На 1 л воды взять 15 гр горчицы, хорошо размешать, оставить на 2 – 3 часа. Затем слить жидкость без осадка в миску с горячей водой. Оставшуюся в осадке горчицу снова залить горячей водой, подождать, пока отстоится и опять верх слить. Стирать вещи 1 раз (если сильно загрязненные – 2 раза, каждый раз наливая свежую «горчичную» жидкость). Затем тщательно выполоскать в чистой воде. При последнем полоскании для шерстяных вещей добавить чайную ложку нашатырного спирта на 1 л воды, для шелка – 1 ст. ложку уксуса на 1 л воды.</w:t>
      </w:r>
    </w:p>
    <w:p w:rsidR="00C5787A" w:rsidRDefault="00C5787A" w:rsidP="00235828">
      <w:pPr>
        <w:pStyle w:val="a3"/>
        <w:numPr>
          <w:ilvl w:val="0"/>
          <w:numId w:val="4"/>
        </w:numPr>
        <w:jc w:val="both"/>
      </w:pPr>
      <w:r w:rsidRPr="00836B00">
        <w:rPr>
          <w:b/>
        </w:rPr>
        <w:t>поваренная со</w:t>
      </w:r>
      <w:r>
        <w:t>ль тоже очень хорошо отстирывает вещи, особенно ситцевые, льняные (как цветные, так и белые). При этом после стирки цветные вещи абсолютно не теряют яркости даже после большого количества стирок.</w:t>
      </w:r>
      <w:r w:rsidR="005E1BFD" w:rsidRPr="005E1BFD">
        <w:t xml:space="preserve"> </w:t>
      </w:r>
      <w:r w:rsidR="005E1BFD">
        <w:t>Для стирки солью вещи нужно сложить в тазик и залить водой при помощи мерной кружки (нужно точно отмерять, сколько литров воды вы вольете). Затем вещи тщательно отжать и отложить, а в воде, которая осталась в тазу развести соль (1 ст. ложка с горкой на 1 литр). После растворения соли помещаем вещи обратно и оставляем в замоченном виде на час</w:t>
      </w:r>
      <w:r w:rsidR="0091259C">
        <w:t>, затем отжимаем и прополаскиваем.</w:t>
      </w:r>
      <w:r w:rsidR="005E1BFD">
        <w:t xml:space="preserve"> Конечно, этот вариант подходит для слабо загрязненной одежды и не поможет вывести пятна, даже несложные. Но</w:t>
      </w:r>
      <w:r w:rsidR="0091259C">
        <w:t>,</w:t>
      </w:r>
      <w:r w:rsidR="005E1BFD">
        <w:t xml:space="preserve"> как известно</w:t>
      </w:r>
      <w:r w:rsidR="0091259C">
        <w:t>,</w:t>
      </w:r>
      <w:r w:rsidR="005E1BFD">
        <w:t xml:space="preserve"> большинство летних вещей из льна и ситца очень быстро теряют привлекательный внешний вид от частых стирок. А способ стирки с солью поможет сберечь цвет ткани и ее структуру. Не говоря уже об экономии на стиральном порошке и бережном отношении к окружающей среде.</w:t>
      </w:r>
    </w:p>
    <w:p w:rsidR="00C5787A" w:rsidRDefault="00C5787A" w:rsidP="00235828">
      <w:pPr>
        <w:pStyle w:val="a3"/>
        <w:numPr>
          <w:ilvl w:val="0"/>
          <w:numId w:val="4"/>
        </w:numPr>
        <w:jc w:val="both"/>
      </w:pPr>
      <w:r w:rsidRPr="00836B00">
        <w:rPr>
          <w:b/>
        </w:rPr>
        <w:t>Стирка фасолью</w:t>
      </w:r>
      <w:r>
        <w:t xml:space="preserve"> – еще один вариант </w:t>
      </w:r>
      <w:r w:rsidRPr="00421EC6">
        <w:rPr>
          <w:rStyle w:val="a7"/>
          <w:b w:val="0"/>
          <w:color w:val="333333"/>
        </w:rPr>
        <w:t>эко</w:t>
      </w:r>
      <w:r w:rsidR="005E1BFD">
        <w:rPr>
          <w:rStyle w:val="a7"/>
          <w:b w:val="0"/>
          <w:color w:val="333333"/>
        </w:rPr>
        <w:t>-</w:t>
      </w:r>
      <w:r w:rsidRPr="00421EC6">
        <w:rPr>
          <w:rStyle w:val="a7"/>
          <w:b w:val="0"/>
          <w:color w:val="333333"/>
        </w:rPr>
        <w:t>стирки</w:t>
      </w:r>
      <w:r w:rsidRPr="00421EC6">
        <w:rPr>
          <w:rStyle w:val="a7"/>
          <w:color w:val="333333"/>
        </w:rPr>
        <w:t xml:space="preserve"> </w:t>
      </w:r>
      <w:r>
        <w:t>без порошка. Замечательно стираются в фасолевом отваре шерстяные ткани.</w:t>
      </w:r>
      <w:r w:rsidRPr="00421EC6">
        <w:t xml:space="preserve"> </w:t>
      </w:r>
      <w:r>
        <w:t>Для его приготовления на 1 л воды нужно взять 200 гр фасоли, сварить в закрытой посуде до готовности. После варки отцедить отвар через чистую марлю, влить в тазик с горячей водой, взбить пену. Постирав вещи, их нужно хорошо прополоскать несколько раз в теплой воде, добавив при последнем полоскании уксус (1 ст ложка на 1 л воды)</w:t>
      </w:r>
      <w:r w:rsidRPr="00421EC6">
        <w:t xml:space="preserve"> </w:t>
      </w:r>
      <w:r>
        <w:t>.</w:t>
      </w:r>
    </w:p>
    <w:p w:rsidR="00C5787A" w:rsidRDefault="00C5787A" w:rsidP="00235828">
      <w:pPr>
        <w:pStyle w:val="a3"/>
        <w:numPr>
          <w:ilvl w:val="0"/>
          <w:numId w:val="4"/>
        </w:numPr>
        <w:jc w:val="both"/>
      </w:pPr>
      <w:r w:rsidRPr="00836B00">
        <w:rPr>
          <w:b/>
        </w:rPr>
        <w:t>Сок картофеля</w:t>
      </w:r>
      <w:r>
        <w:t xml:space="preserve"> подойдет для линяющих тканей, а также шерстяных вещей. Для этого натереть на терке 2 кг очищенного картофеля (можно взять старый, проросший, который в пищу уже непригоден), отцедить сок, добавить горячую воду пока раствор не станет теплым, взбить пену. Стирать вещи, слегка отжимая. Полоскать несколько раз в теплой воде, добавив уксус при последнем полоскании. Таким способом можно стирать любые шерстяные вещи, кроме белых, т.к. впоследствии при глажке белые вещи немного желтеют.</w:t>
      </w:r>
    </w:p>
    <w:p w:rsidR="005E1BFD" w:rsidRDefault="00C5787A" w:rsidP="00235828">
      <w:pPr>
        <w:pStyle w:val="a3"/>
        <w:numPr>
          <w:ilvl w:val="0"/>
          <w:numId w:val="4"/>
        </w:numPr>
        <w:jc w:val="both"/>
      </w:pPr>
      <w:r w:rsidRPr="005E1BFD">
        <w:rPr>
          <w:b/>
        </w:rPr>
        <w:t>Мыльные орешки</w:t>
      </w:r>
      <w:r>
        <w:t>:</w:t>
      </w:r>
      <w:r w:rsidRPr="00421EC6">
        <w:t xml:space="preserve"> </w:t>
      </w:r>
      <w:r>
        <w:t xml:space="preserve">это средство не так давно появилось в продаже, чаще через интернет, и уже завоевало немало поклонников. </w:t>
      </w:r>
      <w:r w:rsidR="005E1BFD">
        <w:t>Б</w:t>
      </w:r>
      <w:r>
        <w:t xml:space="preserve">росить несколько скорлупок </w:t>
      </w:r>
      <w:r>
        <w:lastRenderedPageBreak/>
        <w:t>индийских мыльных орешков в холщовом мешочке в стиральную машинку вместе с бельем и включить. При ручной стирке надо поместить 4-6 скорлупок в таз с теплой водой и взбить пенку. Вынуть орешки и приступать к стирке.</w:t>
      </w:r>
      <w:r w:rsidR="007211B4">
        <w:t xml:space="preserve"> </w:t>
      </w:r>
      <w:r w:rsidR="005E1BFD">
        <w:t>[</w:t>
      </w:r>
      <w:r w:rsidR="007211B4">
        <w:t>12</w:t>
      </w:r>
      <w:r w:rsidR="005E1BFD">
        <w:t>]</w:t>
      </w:r>
    </w:p>
    <w:p w:rsidR="00836B00" w:rsidRDefault="00C5787A" w:rsidP="00235828">
      <w:pPr>
        <w:pStyle w:val="a3"/>
        <w:ind w:left="360"/>
        <w:jc w:val="both"/>
        <w:sectPr w:rsidR="00836B00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Проблема использования средств бытовой химии очень актуальна и может быть изучена в последующих исследовательских работах.</w:t>
      </w:r>
      <w:r w:rsidRPr="0026386E">
        <w:t xml:space="preserve"> </w:t>
      </w:r>
      <w:r w:rsidR="00581558">
        <w:t xml:space="preserve">В частности, мы хотим экспериментально изучить влияние </w:t>
      </w:r>
      <w:r w:rsidR="00836B00">
        <w:t>ПАВ</w:t>
      </w:r>
      <w:r w:rsidR="00581558">
        <w:t xml:space="preserve"> на биологические объекты, на активность ферментов.</w:t>
      </w:r>
      <w:r w:rsidR="00836B00" w:rsidRPr="00836B00">
        <w:t xml:space="preserve"> </w:t>
      </w:r>
      <w:r w:rsidR="00836B00">
        <w:t>Кроме этого, нас интересуют другие компоненты СМС - фосфаты, отбеливатели. Это</w:t>
      </w:r>
      <w:r w:rsidR="00982F57">
        <w:t xml:space="preserve"> возможные темы наших следующих работ.</w:t>
      </w:r>
      <w:r w:rsidR="00982F57" w:rsidRPr="005E1BFD">
        <w:rPr>
          <w:sz w:val="32"/>
          <w:szCs w:val="32"/>
        </w:rPr>
        <w:t xml:space="preserve"> </w:t>
      </w:r>
    </w:p>
    <w:p w:rsidR="00C5787A" w:rsidRPr="00677DC9" w:rsidRDefault="00C5787A" w:rsidP="00C5787A">
      <w:pPr>
        <w:pStyle w:val="a3"/>
        <w:ind w:left="720"/>
        <w:jc w:val="both"/>
        <w:rPr>
          <w:b/>
          <w:sz w:val="28"/>
          <w:szCs w:val="28"/>
        </w:rPr>
      </w:pPr>
      <w:r w:rsidRPr="00677DC9">
        <w:rPr>
          <w:b/>
          <w:sz w:val="28"/>
          <w:szCs w:val="28"/>
        </w:rPr>
        <w:lastRenderedPageBreak/>
        <w:t>Список использованной литературы:</w:t>
      </w:r>
    </w:p>
    <w:p w:rsidR="00C5787A" w:rsidRDefault="00C5787A" w:rsidP="00C5787A">
      <w:pPr>
        <w:pStyle w:val="a3"/>
        <w:ind w:left="720"/>
        <w:jc w:val="both"/>
      </w:pPr>
    </w:p>
    <w:p w:rsidR="00C5787A" w:rsidRDefault="00C5787A" w:rsidP="00C5787A">
      <w:pPr>
        <w:pStyle w:val="a3"/>
        <w:spacing w:line="360" w:lineRule="auto"/>
        <w:ind w:left="360"/>
        <w:rPr>
          <w:color w:val="000000"/>
        </w:rPr>
      </w:pPr>
      <w:r>
        <w:rPr>
          <w:iCs/>
          <w:color w:val="000000"/>
        </w:rPr>
        <w:t>1.</w:t>
      </w:r>
      <w:r w:rsidRPr="002671F2">
        <w:rPr>
          <w:color w:val="000000"/>
        </w:rPr>
        <w:t xml:space="preserve"> </w:t>
      </w:r>
      <w:r>
        <w:rPr>
          <w:color w:val="000000"/>
        </w:rPr>
        <w:t>300 вопросов и ответов по экологии</w:t>
      </w:r>
      <w:r w:rsidRPr="002671F2">
        <w:rPr>
          <w:color w:val="000000"/>
        </w:rPr>
        <w:t>./</w:t>
      </w:r>
      <w:r>
        <w:rPr>
          <w:iCs/>
          <w:color w:val="000000"/>
        </w:rPr>
        <w:t xml:space="preserve"> Алексеев В.А</w:t>
      </w:r>
      <w:r>
        <w:rPr>
          <w:color w:val="000000"/>
        </w:rPr>
        <w:t>. – Ярославль:   Академия     развития, 1998.</w:t>
      </w:r>
    </w:p>
    <w:p w:rsidR="00B84328" w:rsidRDefault="00C5787A" w:rsidP="00C5787A">
      <w:pPr>
        <w:spacing w:line="360" w:lineRule="auto"/>
        <w:ind w:left="360"/>
        <w:rPr>
          <w:color w:val="000000"/>
        </w:rPr>
      </w:pPr>
      <w:r>
        <w:rPr>
          <w:sz w:val="24"/>
          <w:szCs w:val="24"/>
        </w:rPr>
        <w:t>2.</w:t>
      </w:r>
      <w:r w:rsidRPr="002671F2">
        <w:rPr>
          <w:sz w:val="24"/>
          <w:szCs w:val="24"/>
        </w:rPr>
        <w:t xml:space="preserve"> </w:t>
      </w:r>
      <w:r w:rsidR="00B84328">
        <w:rPr>
          <w:color w:val="000000"/>
        </w:rPr>
        <w:t>Книга для чтения по органической химии.</w:t>
      </w:r>
      <w:r w:rsidR="00B84328" w:rsidRPr="002671F2">
        <w:rPr>
          <w:color w:val="000000"/>
        </w:rPr>
        <w:t>/</w:t>
      </w:r>
      <w:r w:rsidR="00B84328">
        <w:rPr>
          <w:color w:val="000000"/>
        </w:rPr>
        <w:t xml:space="preserve"> </w:t>
      </w:r>
      <w:r w:rsidR="00B84328">
        <w:rPr>
          <w:iCs/>
          <w:color w:val="000000"/>
        </w:rPr>
        <w:t>Буцкус П.Ф.</w:t>
      </w:r>
      <w:r w:rsidR="00B84328">
        <w:rPr>
          <w:rStyle w:val="apple-converted-space"/>
          <w:iCs/>
          <w:color w:val="000000"/>
        </w:rPr>
        <w:t> </w:t>
      </w:r>
      <w:r w:rsidR="00B84328">
        <w:rPr>
          <w:color w:val="000000"/>
        </w:rPr>
        <w:t>– М.: Просвещение, 1985.</w:t>
      </w:r>
    </w:p>
    <w:p w:rsidR="00C5787A" w:rsidRDefault="00C5787A" w:rsidP="00B84328">
      <w:pPr>
        <w:pStyle w:val="a3"/>
        <w:spacing w:line="360" w:lineRule="auto"/>
        <w:ind w:left="360"/>
        <w:rPr>
          <w:color w:val="000000"/>
        </w:rPr>
      </w:pPr>
      <w:r>
        <w:rPr>
          <w:iCs/>
          <w:color w:val="000000"/>
        </w:rPr>
        <w:t>3.</w:t>
      </w:r>
      <w:r w:rsidRPr="002671F2">
        <w:rPr>
          <w:color w:val="000000"/>
        </w:rPr>
        <w:t xml:space="preserve"> </w:t>
      </w:r>
      <w:r w:rsidR="00B84328">
        <w:t>Общая химия</w:t>
      </w:r>
      <w:r w:rsidR="00B84328" w:rsidRPr="002671F2">
        <w:t>./</w:t>
      </w:r>
      <w:r w:rsidR="00B84328">
        <w:t xml:space="preserve"> Глинка</w:t>
      </w:r>
      <w:r w:rsidR="00B84328" w:rsidRPr="002671F2">
        <w:t xml:space="preserve"> </w:t>
      </w:r>
      <w:r w:rsidR="00B84328">
        <w:t>Н.Л.</w:t>
      </w:r>
      <w:r w:rsidR="00B84328" w:rsidRPr="002671F2">
        <w:t xml:space="preserve"> - </w:t>
      </w:r>
      <w:r w:rsidR="00B84328">
        <w:t xml:space="preserve"> Ленинград: Химия 1981</w:t>
      </w:r>
    </w:p>
    <w:p w:rsidR="00C5787A" w:rsidRDefault="00C5787A" w:rsidP="00C5787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671F2">
        <w:rPr>
          <w:sz w:val="24"/>
          <w:szCs w:val="24"/>
        </w:rPr>
        <w:t xml:space="preserve"> </w:t>
      </w:r>
      <w:r w:rsidR="00B84328" w:rsidRPr="007377E4">
        <w:rPr>
          <w:sz w:val="24"/>
          <w:szCs w:val="24"/>
        </w:rPr>
        <w:t>Оценка экологической оп</w:t>
      </w:r>
      <w:r w:rsidR="00B84328">
        <w:rPr>
          <w:sz w:val="24"/>
          <w:szCs w:val="24"/>
        </w:rPr>
        <w:t>асности. / Хоружая Т. А. — М.: Книга сервис</w:t>
      </w:r>
      <w:r w:rsidR="00B84328" w:rsidRPr="007377E4">
        <w:rPr>
          <w:sz w:val="24"/>
          <w:szCs w:val="24"/>
        </w:rPr>
        <w:t>, 2002.</w:t>
      </w:r>
    </w:p>
    <w:p w:rsidR="00B84328" w:rsidRDefault="00C5787A" w:rsidP="00B84328">
      <w:pPr>
        <w:spacing w:line="360" w:lineRule="auto"/>
        <w:ind w:left="360"/>
        <w:rPr>
          <w:sz w:val="24"/>
          <w:szCs w:val="24"/>
        </w:rPr>
      </w:pPr>
      <w:r>
        <w:rPr>
          <w:iCs/>
          <w:color w:val="000000"/>
        </w:rPr>
        <w:t xml:space="preserve"> 5. </w:t>
      </w:r>
      <w:r w:rsidR="00B84328">
        <w:rPr>
          <w:sz w:val="24"/>
          <w:szCs w:val="24"/>
        </w:rPr>
        <w:t>Поверхностно-активные</w:t>
      </w:r>
      <w:r w:rsidR="00B84328" w:rsidRPr="002671F2">
        <w:rPr>
          <w:sz w:val="24"/>
          <w:szCs w:val="24"/>
        </w:rPr>
        <w:t xml:space="preserve"> </w:t>
      </w:r>
      <w:r w:rsidR="00B84328">
        <w:rPr>
          <w:sz w:val="24"/>
          <w:szCs w:val="24"/>
        </w:rPr>
        <w:t>вещества</w:t>
      </w:r>
      <w:r w:rsidR="00B84328" w:rsidRPr="002671F2">
        <w:rPr>
          <w:sz w:val="24"/>
          <w:szCs w:val="24"/>
        </w:rPr>
        <w:t xml:space="preserve">. </w:t>
      </w:r>
      <w:r w:rsidR="00B84328">
        <w:rPr>
          <w:sz w:val="24"/>
          <w:szCs w:val="24"/>
        </w:rPr>
        <w:t>Синтез, анализ, свойства, применение</w:t>
      </w:r>
      <w:r w:rsidR="00B84328" w:rsidRPr="002671F2">
        <w:rPr>
          <w:sz w:val="24"/>
          <w:szCs w:val="24"/>
        </w:rPr>
        <w:t>./</w:t>
      </w:r>
      <w:r w:rsidR="00B84328">
        <w:rPr>
          <w:sz w:val="24"/>
          <w:szCs w:val="24"/>
        </w:rPr>
        <w:t xml:space="preserve"> Амбрамзон А.А. и др.</w:t>
      </w:r>
      <w:r w:rsidR="00B84328" w:rsidRPr="002671F2">
        <w:rPr>
          <w:sz w:val="24"/>
          <w:szCs w:val="24"/>
        </w:rPr>
        <w:t xml:space="preserve"> </w:t>
      </w:r>
      <w:r w:rsidR="00B84328" w:rsidRPr="00C029B9">
        <w:rPr>
          <w:sz w:val="24"/>
          <w:szCs w:val="24"/>
        </w:rPr>
        <w:t xml:space="preserve">- </w:t>
      </w:r>
      <w:r w:rsidR="00B84328">
        <w:rPr>
          <w:sz w:val="24"/>
          <w:szCs w:val="24"/>
        </w:rPr>
        <w:t>Л., 1988.</w:t>
      </w:r>
    </w:p>
    <w:p w:rsidR="00C5787A" w:rsidRDefault="00C5787A" w:rsidP="00C5787A">
      <w:pPr>
        <w:pStyle w:val="a3"/>
        <w:suppressAutoHyphens/>
        <w:spacing w:beforeAutospacing="0" w:afterAutospacing="0" w:line="360" w:lineRule="auto"/>
        <w:ind w:left="360"/>
        <w:rPr>
          <w:color w:val="000000"/>
        </w:rPr>
      </w:pPr>
      <w:r>
        <w:rPr>
          <w:iCs/>
          <w:color w:val="000000"/>
        </w:rPr>
        <w:t xml:space="preserve">6. </w:t>
      </w:r>
      <w:r>
        <w:rPr>
          <w:color w:val="000000"/>
        </w:rPr>
        <w:t>Самое необыкновенное вещество в мире</w:t>
      </w:r>
      <w:r w:rsidRPr="002671F2">
        <w:rPr>
          <w:color w:val="000000"/>
        </w:rPr>
        <w:t>./</w:t>
      </w:r>
      <w:r>
        <w:rPr>
          <w:iCs/>
          <w:color w:val="000000"/>
        </w:rPr>
        <w:t xml:space="preserve"> Петрянов И.В.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>. – М.: Педагогика, 1981.</w:t>
      </w:r>
    </w:p>
    <w:p w:rsidR="00C5787A" w:rsidRDefault="00C5787A" w:rsidP="00C5787A">
      <w:pPr>
        <w:pStyle w:val="a3"/>
        <w:suppressAutoHyphens/>
        <w:spacing w:beforeAutospacing="0" w:afterAutospacing="0" w:line="360" w:lineRule="auto"/>
        <w:rPr>
          <w:color w:val="000000"/>
        </w:rPr>
      </w:pPr>
      <w:r>
        <w:rPr>
          <w:iCs/>
          <w:color w:val="000000"/>
        </w:rPr>
        <w:t xml:space="preserve">      7. </w:t>
      </w:r>
      <w:r>
        <w:rPr>
          <w:color w:val="000000"/>
        </w:rPr>
        <w:t>Экология.</w:t>
      </w:r>
      <w:r w:rsidRPr="002671F2">
        <w:rPr>
          <w:color w:val="000000"/>
        </w:rPr>
        <w:t xml:space="preserve">/ </w:t>
      </w:r>
      <w:r>
        <w:rPr>
          <w:iCs/>
          <w:color w:val="000000"/>
        </w:rPr>
        <w:t>Пономарева И.Н.</w:t>
      </w:r>
      <w:r>
        <w:rPr>
          <w:rStyle w:val="apple-converted-space"/>
          <w:iCs/>
          <w:color w:val="000000"/>
        </w:rPr>
        <w:t> </w:t>
      </w:r>
      <w:r>
        <w:rPr>
          <w:color w:val="000000"/>
        </w:rPr>
        <w:t xml:space="preserve"> – М.: Вентана-Граф, 2001.</w:t>
      </w:r>
    </w:p>
    <w:p w:rsidR="00C5787A" w:rsidRPr="00B84328" w:rsidRDefault="0091259C" w:rsidP="0091259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787A">
        <w:rPr>
          <w:sz w:val="24"/>
          <w:szCs w:val="24"/>
        </w:rPr>
        <w:t xml:space="preserve">  8. </w:t>
      </w:r>
      <w:r w:rsidR="00B84328">
        <w:rPr>
          <w:sz w:val="24"/>
          <w:szCs w:val="24"/>
        </w:rPr>
        <w:t>Экологический практикум.</w:t>
      </w:r>
      <w:r w:rsidR="00B84328" w:rsidRPr="00B84328">
        <w:rPr>
          <w:sz w:val="24"/>
          <w:szCs w:val="24"/>
        </w:rPr>
        <w:t>/</w:t>
      </w:r>
      <w:r w:rsidR="00B84328">
        <w:rPr>
          <w:sz w:val="24"/>
          <w:szCs w:val="24"/>
        </w:rPr>
        <w:t>Муравьев А.Г.</w:t>
      </w:r>
      <w:r>
        <w:rPr>
          <w:sz w:val="24"/>
          <w:szCs w:val="24"/>
        </w:rPr>
        <w:t xml:space="preserve">, Пугал Н.А., Лаврова В.Н.СПБ, Кристмас+,            2003 </w:t>
      </w:r>
    </w:p>
    <w:p w:rsidR="00C5787A" w:rsidRDefault="00C5787A" w:rsidP="00C5787A">
      <w:pPr>
        <w:pStyle w:val="a3"/>
        <w:suppressAutoHyphens/>
        <w:spacing w:beforeAutospacing="0" w:afterAutospacing="0" w:line="360" w:lineRule="auto"/>
        <w:rPr>
          <w:color w:val="000000"/>
        </w:rPr>
      </w:pPr>
      <w:r>
        <w:rPr>
          <w:color w:val="000000"/>
        </w:rPr>
        <w:t xml:space="preserve">      9.</w:t>
      </w:r>
      <w:r w:rsidRPr="00312099">
        <w:rPr>
          <w:color w:val="000000"/>
        </w:rPr>
        <w:t>http://www.znaytovar.ru/</w:t>
      </w:r>
    </w:p>
    <w:p w:rsidR="00C5787A" w:rsidRDefault="00C5787A" w:rsidP="00C5787A">
      <w:pPr>
        <w:pStyle w:val="a3"/>
        <w:suppressAutoHyphens/>
        <w:spacing w:beforeAutospacing="0" w:afterAutospacing="0" w:line="360" w:lineRule="auto"/>
        <w:rPr>
          <w:color w:val="000000"/>
        </w:rPr>
      </w:pPr>
      <w:r>
        <w:rPr>
          <w:color w:val="000000"/>
        </w:rPr>
        <w:t xml:space="preserve">     10.</w:t>
      </w:r>
      <w:r w:rsidRPr="003B7C0A">
        <w:t xml:space="preserve"> </w:t>
      </w:r>
      <w:hyperlink r:id="rId9" w:history="1">
        <w:r w:rsidRPr="003B7C0A">
          <w:rPr>
            <w:rStyle w:val="a5"/>
            <w:color w:val="auto"/>
            <w:u w:val="none"/>
          </w:rPr>
          <w:t>http://ru.wikipedia.org/</w:t>
        </w:r>
      </w:hyperlink>
    </w:p>
    <w:p w:rsidR="00C5787A" w:rsidRDefault="00C5787A" w:rsidP="00C5787A">
      <w:pPr>
        <w:pStyle w:val="a3"/>
        <w:suppressAutoHyphens/>
        <w:spacing w:beforeAutospacing="0" w:afterAutospacing="0" w:line="360" w:lineRule="auto"/>
        <w:rPr>
          <w:color w:val="000000"/>
        </w:rPr>
      </w:pPr>
      <w:r>
        <w:rPr>
          <w:color w:val="000000"/>
        </w:rPr>
        <w:t xml:space="preserve">     11. </w:t>
      </w:r>
      <w:r w:rsidRPr="003B7C0A">
        <w:rPr>
          <w:color w:val="000000"/>
        </w:rPr>
        <w:t>http://livescience.ru/</w:t>
      </w:r>
    </w:p>
    <w:p w:rsidR="00C461C6" w:rsidRDefault="007211B4" w:rsidP="00C461C6">
      <w:pPr>
        <w:pStyle w:val="a3"/>
        <w:jc w:val="both"/>
      </w:pPr>
      <w:r>
        <w:rPr>
          <w:color w:val="000000"/>
        </w:rPr>
        <w:t xml:space="preserve"> </w:t>
      </w:r>
      <w:r w:rsidR="00C461C6">
        <w:rPr>
          <w:color w:val="000000"/>
        </w:rPr>
        <w:t xml:space="preserve">   </w:t>
      </w:r>
      <w:r>
        <w:rPr>
          <w:color w:val="000000"/>
        </w:rPr>
        <w:t>12</w:t>
      </w:r>
      <w:r w:rsidRPr="00C461C6">
        <w:t xml:space="preserve">. </w:t>
      </w:r>
      <w:hyperlink r:id="rId10" w:history="1">
        <w:r w:rsidR="00C461C6" w:rsidRPr="00C461C6">
          <w:rPr>
            <w:rStyle w:val="a5"/>
            <w:color w:val="auto"/>
            <w:u w:val="none"/>
          </w:rPr>
          <w:t>http://best-hand-made.net/</w:t>
        </w:r>
      </w:hyperlink>
      <w:r w:rsidR="00C461C6" w:rsidRPr="00C461C6">
        <w:t xml:space="preserve"> </w:t>
      </w:r>
    </w:p>
    <w:p w:rsidR="00C461C6" w:rsidRDefault="00C461C6" w:rsidP="00C461C6">
      <w:pPr>
        <w:pStyle w:val="a3"/>
        <w:jc w:val="both"/>
      </w:pPr>
      <w:r>
        <w:t xml:space="preserve">    13.</w:t>
      </w:r>
      <w:r w:rsidRPr="00C461C6">
        <w:t>http://www.xumuk.ru/</w:t>
      </w:r>
    </w:p>
    <w:p w:rsidR="00C5787A" w:rsidRDefault="00C5787A" w:rsidP="007211B4">
      <w:pPr>
        <w:pStyle w:val="a3"/>
        <w:suppressAutoHyphens/>
        <w:spacing w:beforeAutospacing="0" w:afterAutospacing="0" w:line="360" w:lineRule="auto"/>
        <w:rPr>
          <w:color w:val="000000"/>
        </w:rPr>
      </w:pPr>
    </w:p>
    <w:p w:rsidR="00C461C6" w:rsidRDefault="00C461C6" w:rsidP="007211B4">
      <w:pPr>
        <w:pStyle w:val="a3"/>
        <w:suppressAutoHyphens/>
        <w:spacing w:beforeAutospacing="0" w:afterAutospacing="0" w:line="360" w:lineRule="auto"/>
        <w:rPr>
          <w:color w:val="000000"/>
        </w:rPr>
      </w:pPr>
    </w:p>
    <w:p w:rsidR="00C5787A" w:rsidRPr="006B07F3" w:rsidRDefault="00C5787A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C5787A" w:rsidRPr="00782250" w:rsidRDefault="00C5787A" w:rsidP="00C5787A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C5787A" w:rsidRPr="00413A07" w:rsidRDefault="00C5787A" w:rsidP="00C5787A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C5787A" w:rsidRDefault="00C5787A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0D006F" w:rsidP="000D006F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0D006F">
        <w:rPr>
          <w:rFonts w:ascii="Times New Roman" w:hAnsi="Times New Roman"/>
          <w:b/>
          <w:sz w:val="28"/>
          <w:szCs w:val="28"/>
        </w:rPr>
        <w:t>Приложение</w:t>
      </w:r>
    </w:p>
    <w:p w:rsidR="00BE7006" w:rsidRDefault="00BE7006" w:rsidP="000D006F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E7006" w:rsidRDefault="00BE7006" w:rsidP="000D006F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7F93" w:rsidRDefault="00BE7006" w:rsidP="000D006F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BE700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0" cy="3429000"/>
            <wp:effectExtent l="19050" t="0" r="19050" b="0"/>
            <wp:docPr id="1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F93" w:rsidRDefault="00A47F93" w:rsidP="000D006F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E7006" w:rsidRDefault="00BE7006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BE7006" w:rsidRDefault="00BE7006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BE7006" w:rsidRDefault="00BE7006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BE7006" w:rsidRDefault="00A47F93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  <w:sectPr w:rsidR="00BE7006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7F9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00675" cy="389572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7F93" w:rsidRDefault="001C63AE" w:rsidP="001C63AE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1C63AE">
        <w:rPr>
          <w:rFonts w:ascii="Times New Roman" w:hAnsi="Times New Roman"/>
          <w:b/>
          <w:sz w:val="28"/>
          <w:szCs w:val="28"/>
        </w:rPr>
        <w:lastRenderedPageBreak/>
        <w:t>Диаграмма выбора стирального порошка</w:t>
      </w:r>
    </w:p>
    <w:p w:rsidR="001C63AE" w:rsidRDefault="001C63AE" w:rsidP="001C63AE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C63AE" w:rsidRDefault="001C63AE" w:rsidP="001C63AE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C63AE" w:rsidRPr="001C63AE" w:rsidRDefault="001C63AE" w:rsidP="001C63AE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47F93" w:rsidRDefault="007105C3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7105C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5450" cy="3438524"/>
            <wp:effectExtent l="19050" t="0" r="1905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63AE" w:rsidRDefault="001C63AE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C63AE" w:rsidRDefault="001C63AE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C63AE" w:rsidRDefault="001C63AE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C63AE" w:rsidRDefault="001C63AE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Диаграмма выбора средства для мытья посуды</w:t>
      </w:r>
    </w:p>
    <w:p w:rsidR="007105C3" w:rsidRDefault="007105C3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C63AE" w:rsidRDefault="001C63AE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05C3" w:rsidRDefault="007105C3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05C3" w:rsidRDefault="001C63AE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1C63A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81700" cy="2543175"/>
            <wp:effectExtent l="19050" t="0" r="19050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05C3" w:rsidRDefault="007105C3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C63AE" w:rsidRDefault="007105C3" w:rsidP="001C63AE">
      <w:pPr>
        <w:pStyle w:val="a4"/>
        <w:tabs>
          <w:tab w:val="left" w:pos="975"/>
        </w:tabs>
        <w:jc w:val="both"/>
        <w:rPr>
          <w:rFonts w:ascii="Times New Roman" w:hAnsi="Times New Roman"/>
          <w:b/>
          <w:sz w:val="28"/>
          <w:szCs w:val="28"/>
        </w:rPr>
        <w:sectPr w:rsidR="001C63AE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05C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3819525"/>
            <wp:effectExtent l="38100" t="19050" r="1905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05C3" w:rsidRDefault="007105C3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81558" w:rsidRPr="00A47F93" w:rsidRDefault="000D006F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A47F93">
        <w:rPr>
          <w:rFonts w:ascii="Times New Roman" w:hAnsi="Times New Roman"/>
          <w:b/>
          <w:sz w:val="28"/>
          <w:szCs w:val="28"/>
        </w:rPr>
        <w:t>Определение цветности воды из разных источников</w:t>
      </w:r>
    </w:p>
    <w:p w:rsidR="00581558" w:rsidRDefault="00581558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sz w:val="24"/>
          <w:szCs w:val="24"/>
        </w:rPr>
      </w:pPr>
    </w:p>
    <w:p w:rsidR="00A47F93" w:rsidRDefault="00A47F93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Pr="00AE48F1" w:rsidRDefault="000D006F" w:rsidP="00AE48F1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59227" cy="2019300"/>
            <wp:effectExtent l="19050" t="19050" r="21873" b="19050"/>
            <wp:docPr id="8" name="Рисунок 7" descr="DSCN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2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44" cy="201863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E48F1" w:rsidRPr="00AE48F1">
        <w:rPr>
          <w:rFonts w:ascii="Times New Roman" w:hAnsi="Times New Roman"/>
          <w:sz w:val="24"/>
          <w:szCs w:val="24"/>
        </w:rPr>
        <w:t xml:space="preserve"> </w:t>
      </w:r>
      <w:r w:rsidR="00AE48F1">
        <w:rPr>
          <w:noProof/>
          <w:lang w:eastAsia="ru-RU"/>
        </w:rPr>
        <w:drawing>
          <wp:inline distT="0" distB="0" distL="0" distR="0">
            <wp:extent cx="1217720" cy="2025819"/>
            <wp:effectExtent l="38100" t="19050" r="20530" b="12531"/>
            <wp:docPr id="10" name="Рисунок 9" descr="DSCN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2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488" cy="202543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E48F1" w:rsidRPr="00AE48F1">
        <w:rPr>
          <w:rFonts w:ascii="Times New Roman" w:hAnsi="Times New Roman"/>
          <w:sz w:val="24"/>
          <w:szCs w:val="24"/>
        </w:rPr>
        <w:t xml:space="preserve"> </w:t>
      </w:r>
      <w:r w:rsidR="00AE48F1">
        <w:rPr>
          <w:noProof/>
          <w:lang w:eastAsia="ru-RU"/>
        </w:rPr>
        <w:drawing>
          <wp:inline distT="0" distB="0" distL="0" distR="0">
            <wp:extent cx="1028700" cy="2028825"/>
            <wp:effectExtent l="19050" t="19050" r="19050" b="28575"/>
            <wp:docPr id="11" name="Рисунок 10" descr="DSCN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2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06" cy="203061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E48F1" w:rsidRPr="00AE48F1">
        <w:rPr>
          <w:rFonts w:ascii="Times New Roman" w:hAnsi="Times New Roman"/>
          <w:sz w:val="24"/>
          <w:szCs w:val="24"/>
        </w:rPr>
        <w:t xml:space="preserve"> </w:t>
      </w:r>
      <w:r w:rsidR="00AE48F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0049" cy="2025510"/>
            <wp:effectExtent l="19050" t="19050" r="26751" b="12840"/>
            <wp:docPr id="13" name="Рисунок 12" descr="DSCN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2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810" cy="202504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E48F1">
        <w:rPr>
          <w:rFonts w:ascii="Times New Roman" w:hAnsi="Times New Roman"/>
          <w:sz w:val="24"/>
          <w:szCs w:val="24"/>
        </w:rPr>
        <w:t xml:space="preserve"> </w:t>
      </w:r>
      <w:r w:rsidR="00AE48F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4225" cy="2028825"/>
            <wp:effectExtent l="19050" t="19050" r="24475" b="28575"/>
            <wp:docPr id="14" name="Рисунок 13" descr="DSCN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3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12" cy="203708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A47F93" w:rsidRDefault="00A47F93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A47F93" w:rsidRDefault="00A47F93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Pr="00AE48F1" w:rsidRDefault="00AE48F1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AE48F1">
        <w:rPr>
          <w:rFonts w:ascii="Times New Roman" w:hAnsi="Times New Roman"/>
          <w:b/>
          <w:sz w:val="28"/>
          <w:szCs w:val="28"/>
        </w:rPr>
        <w:t>Проведение экспресс-теста</w:t>
      </w:r>
    </w:p>
    <w:p w:rsidR="00AE48F1" w:rsidRDefault="00AE48F1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sz w:val="24"/>
          <w:szCs w:val="24"/>
        </w:rPr>
      </w:pPr>
    </w:p>
    <w:p w:rsidR="001C63AE" w:rsidRDefault="001C63AE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sz w:val="24"/>
          <w:szCs w:val="24"/>
        </w:rPr>
      </w:pPr>
    </w:p>
    <w:p w:rsidR="00AE48F1" w:rsidRDefault="00AE48F1" w:rsidP="00AE48F1">
      <w:pPr>
        <w:pStyle w:val="a4"/>
        <w:tabs>
          <w:tab w:val="left" w:pos="975"/>
        </w:tabs>
        <w:jc w:val="center"/>
        <w:rPr>
          <w:rFonts w:ascii="Times New Roman" w:hAnsi="Times New Roman"/>
          <w:sz w:val="24"/>
          <w:szCs w:val="24"/>
        </w:rPr>
      </w:pPr>
    </w:p>
    <w:p w:rsidR="00AE48F1" w:rsidRDefault="005D19E1" w:rsidP="005D19E1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5D19E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34184" cy="2977896"/>
            <wp:effectExtent l="57150" t="38100" r="32766" b="12954"/>
            <wp:docPr id="29" name="Рисунок 25" descr="DSCN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5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4" cy="297789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D19E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00072" cy="1920240"/>
            <wp:effectExtent l="19050" t="19050" r="14478" b="22860"/>
            <wp:docPr id="28" name="Рисунок 26" descr="DSCN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4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072" cy="19202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1558" w:rsidRDefault="005D19E1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AE48F1" w:rsidRPr="00BE7006" w:rsidRDefault="00BE7006" w:rsidP="00BE7006">
      <w:pPr>
        <w:pStyle w:val="a4"/>
        <w:tabs>
          <w:tab w:val="left" w:pos="975"/>
        </w:tabs>
        <w:jc w:val="center"/>
        <w:rPr>
          <w:b/>
          <w:noProof/>
          <w:sz w:val="28"/>
          <w:szCs w:val="28"/>
          <w:lang w:eastAsia="ru-RU"/>
        </w:rPr>
      </w:pPr>
      <w:r w:rsidRPr="00BE7006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Проведение экспресс-теста</w:t>
      </w:r>
    </w:p>
    <w:p w:rsidR="00581558" w:rsidRDefault="00581558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D19E1" w:rsidRPr="005D19E1" w:rsidRDefault="005D19E1" w:rsidP="005D19E1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21152" cy="2340864"/>
            <wp:effectExtent l="19050" t="19050" r="22098" b="21336"/>
            <wp:docPr id="30" name="Рисунок 29" descr="DSCN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49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D1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D19E1"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88464" cy="2749296"/>
            <wp:effectExtent l="19050" t="19050" r="21336" b="12954"/>
            <wp:docPr id="32" name="Рисунок 31" descr="DSCN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51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274929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19E1" w:rsidRDefault="005D19E1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D19E1" w:rsidRDefault="005D19E1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5D19E1" w:rsidRDefault="005D19E1" w:rsidP="00C5787A">
      <w:pPr>
        <w:pStyle w:val="a4"/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AE48F1" w:rsidRDefault="005D19E1" w:rsidP="005D19E1">
      <w:pPr>
        <w:pStyle w:val="a4"/>
        <w:tabs>
          <w:tab w:val="left" w:pos="9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08294" cy="3352800"/>
            <wp:effectExtent l="19050" t="19050" r="11206" b="19050"/>
            <wp:docPr id="33" name="Рисунок 32" descr="DSCN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5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294" cy="3352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5C81" w:rsidRDefault="00625C81" w:rsidP="005D19E1">
      <w:pPr>
        <w:pStyle w:val="a4"/>
        <w:tabs>
          <w:tab w:val="left" w:pos="9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 из личного архива</w:t>
      </w:r>
    </w:p>
    <w:p w:rsidR="00C5787A" w:rsidRDefault="00C5787A" w:rsidP="00C5787A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C5787A" w:rsidRPr="00A340A4" w:rsidRDefault="00C5787A" w:rsidP="00C5787A">
      <w:pPr>
        <w:tabs>
          <w:tab w:val="left" w:pos="975"/>
        </w:tabs>
        <w:rPr>
          <w:rFonts w:ascii="Times New Roman" w:hAnsi="Times New Roman"/>
          <w:sz w:val="24"/>
          <w:szCs w:val="24"/>
        </w:rPr>
        <w:sectPr w:rsidR="00C5787A" w:rsidRPr="00A340A4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F8B" w:rsidRDefault="00F82F8B" w:rsidP="00C578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82F8B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51F" w:rsidRDefault="0028551F" w:rsidP="0028551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8551F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87A" w:rsidRPr="00F77570" w:rsidRDefault="00C5787A">
      <w:pPr>
        <w:tabs>
          <w:tab w:val="left" w:pos="975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C5787A" w:rsidRPr="00F77570" w:rsidSect="003A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AB" w:rsidRDefault="00D37FAB" w:rsidP="009E676A">
      <w:pPr>
        <w:spacing w:after="0" w:line="240" w:lineRule="auto"/>
      </w:pPr>
      <w:r>
        <w:separator/>
      </w:r>
    </w:p>
  </w:endnote>
  <w:endnote w:type="continuationSeparator" w:id="0">
    <w:p w:rsidR="00D37FAB" w:rsidRDefault="00D37FAB" w:rsidP="009E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AB" w:rsidRDefault="00D37FAB" w:rsidP="009E676A">
      <w:pPr>
        <w:spacing w:after="0" w:line="240" w:lineRule="auto"/>
      </w:pPr>
      <w:r>
        <w:separator/>
      </w:r>
    </w:p>
  </w:footnote>
  <w:footnote w:type="continuationSeparator" w:id="0">
    <w:p w:rsidR="00D37FAB" w:rsidRDefault="00D37FAB" w:rsidP="009E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235"/>
      <w:docPartObj>
        <w:docPartGallery w:val="Page Numbers (Top of Page)"/>
        <w:docPartUnique/>
      </w:docPartObj>
    </w:sdtPr>
    <w:sdtContent>
      <w:p w:rsidR="00B84328" w:rsidRDefault="00231F8F">
        <w:pPr>
          <w:pStyle w:val="a9"/>
          <w:jc w:val="right"/>
        </w:pPr>
        <w:fldSimple w:instr=" PAGE   \* MERGEFORMAT ">
          <w:r w:rsidR="00235828">
            <w:rPr>
              <w:noProof/>
            </w:rPr>
            <w:t>3</w:t>
          </w:r>
        </w:fldSimple>
      </w:p>
    </w:sdtContent>
  </w:sdt>
  <w:p w:rsidR="00B84328" w:rsidRDefault="00B843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3"/>
    <w:multiLevelType w:val="singleLevel"/>
    <w:tmpl w:val="00000013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FB502D"/>
    <w:multiLevelType w:val="hybridMultilevel"/>
    <w:tmpl w:val="744C001A"/>
    <w:lvl w:ilvl="0" w:tplc="D99CCBAE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03783F7A"/>
    <w:multiLevelType w:val="hybridMultilevel"/>
    <w:tmpl w:val="0300559E"/>
    <w:lvl w:ilvl="0" w:tplc="A650CC4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64E4C"/>
    <w:multiLevelType w:val="hybridMultilevel"/>
    <w:tmpl w:val="744C001A"/>
    <w:lvl w:ilvl="0" w:tplc="D99CCBAE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042939E9"/>
    <w:multiLevelType w:val="multilevel"/>
    <w:tmpl w:val="A7DC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D5FA0"/>
    <w:multiLevelType w:val="hybridMultilevel"/>
    <w:tmpl w:val="4E801000"/>
    <w:lvl w:ilvl="0" w:tplc="1486D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13BF5"/>
    <w:multiLevelType w:val="hybridMultilevel"/>
    <w:tmpl w:val="271C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C17D2"/>
    <w:multiLevelType w:val="hybridMultilevel"/>
    <w:tmpl w:val="3188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B2E78"/>
    <w:multiLevelType w:val="hybridMultilevel"/>
    <w:tmpl w:val="EA70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80F95"/>
    <w:multiLevelType w:val="hybridMultilevel"/>
    <w:tmpl w:val="F680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755A2"/>
    <w:multiLevelType w:val="hybridMultilevel"/>
    <w:tmpl w:val="674C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A199F"/>
    <w:multiLevelType w:val="hybridMultilevel"/>
    <w:tmpl w:val="5C80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5615C"/>
    <w:multiLevelType w:val="hybridMultilevel"/>
    <w:tmpl w:val="0568B3BC"/>
    <w:lvl w:ilvl="0" w:tplc="72047C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EA27ED"/>
    <w:multiLevelType w:val="hybridMultilevel"/>
    <w:tmpl w:val="42703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A4769B"/>
    <w:multiLevelType w:val="hybridMultilevel"/>
    <w:tmpl w:val="C14C3BD0"/>
    <w:lvl w:ilvl="0" w:tplc="511050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378E3"/>
    <w:multiLevelType w:val="hybridMultilevel"/>
    <w:tmpl w:val="BA6A2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92F60"/>
    <w:multiLevelType w:val="hybridMultilevel"/>
    <w:tmpl w:val="345E41D6"/>
    <w:lvl w:ilvl="0" w:tplc="F46EC7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4283580F"/>
    <w:multiLevelType w:val="hybridMultilevel"/>
    <w:tmpl w:val="F446E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48329E7"/>
    <w:multiLevelType w:val="hybridMultilevel"/>
    <w:tmpl w:val="66C29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C21C2"/>
    <w:multiLevelType w:val="hybridMultilevel"/>
    <w:tmpl w:val="45F8BA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9B656A"/>
    <w:multiLevelType w:val="hybridMultilevel"/>
    <w:tmpl w:val="4270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D63DB"/>
    <w:multiLevelType w:val="hybridMultilevel"/>
    <w:tmpl w:val="0AC8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11BD7"/>
    <w:multiLevelType w:val="hybridMultilevel"/>
    <w:tmpl w:val="8FFC1FEC"/>
    <w:lvl w:ilvl="0" w:tplc="4FFC0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0"/>
  </w:num>
  <w:num w:numId="5">
    <w:abstractNumId w:val="19"/>
  </w:num>
  <w:num w:numId="6">
    <w:abstractNumId w:val="23"/>
  </w:num>
  <w:num w:numId="7">
    <w:abstractNumId w:val="21"/>
  </w:num>
  <w:num w:numId="8">
    <w:abstractNumId w:val="14"/>
  </w:num>
  <w:num w:numId="9">
    <w:abstractNumId w:val="4"/>
  </w:num>
  <w:num w:numId="10">
    <w:abstractNumId w:val="11"/>
  </w:num>
  <w:num w:numId="11">
    <w:abstractNumId w:val="5"/>
  </w:num>
  <w:num w:numId="12">
    <w:abstractNumId w:val="20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</w:num>
  <w:num w:numId="17">
    <w:abstractNumId w:val="1"/>
  </w:num>
  <w:num w:numId="18">
    <w:abstractNumId w:val="9"/>
  </w:num>
  <w:num w:numId="19">
    <w:abstractNumId w:val="13"/>
  </w:num>
  <w:num w:numId="20">
    <w:abstractNumId w:val="17"/>
  </w:num>
  <w:num w:numId="21">
    <w:abstractNumId w:val="16"/>
  </w:num>
  <w:num w:numId="22">
    <w:abstractNumId w:val="3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918"/>
    <w:rsid w:val="000004FA"/>
    <w:rsid w:val="0001112A"/>
    <w:rsid w:val="0001652B"/>
    <w:rsid w:val="000174B7"/>
    <w:rsid w:val="00047B4D"/>
    <w:rsid w:val="000527C6"/>
    <w:rsid w:val="00056C19"/>
    <w:rsid w:val="000658C6"/>
    <w:rsid w:val="00081CA6"/>
    <w:rsid w:val="00085EB2"/>
    <w:rsid w:val="000B6E9B"/>
    <w:rsid w:val="000C1184"/>
    <w:rsid w:val="000D006F"/>
    <w:rsid w:val="000F409D"/>
    <w:rsid w:val="00122506"/>
    <w:rsid w:val="001343D5"/>
    <w:rsid w:val="00134666"/>
    <w:rsid w:val="00146077"/>
    <w:rsid w:val="00155AB7"/>
    <w:rsid w:val="00167D6B"/>
    <w:rsid w:val="00184B2A"/>
    <w:rsid w:val="00185AAA"/>
    <w:rsid w:val="001B4AD3"/>
    <w:rsid w:val="001C63AE"/>
    <w:rsid w:val="001D65E9"/>
    <w:rsid w:val="001E236C"/>
    <w:rsid w:val="001F7896"/>
    <w:rsid w:val="00220AAB"/>
    <w:rsid w:val="00226668"/>
    <w:rsid w:val="00231F8F"/>
    <w:rsid w:val="00235828"/>
    <w:rsid w:val="00236BED"/>
    <w:rsid w:val="002411BA"/>
    <w:rsid w:val="00247B40"/>
    <w:rsid w:val="00253D38"/>
    <w:rsid w:val="00260AB6"/>
    <w:rsid w:val="0026386E"/>
    <w:rsid w:val="002671F2"/>
    <w:rsid w:val="0027714A"/>
    <w:rsid w:val="0028551F"/>
    <w:rsid w:val="002909D0"/>
    <w:rsid w:val="0029400C"/>
    <w:rsid w:val="00295E16"/>
    <w:rsid w:val="002975D2"/>
    <w:rsid w:val="002B67EE"/>
    <w:rsid w:val="002E68D7"/>
    <w:rsid w:val="002F20FD"/>
    <w:rsid w:val="00302184"/>
    <w:rsid w:val="00312099"/>
    <w:rsid w:val="00316B30"/>
    <w:rsid w:val="003323C7"/>
    <w:rsid w:val="00342DCA"/>
    <w:rsid w:val="00377B6F"/>
    <w:rsid w:val="003A52F5"/>
    <w:rsid w:val="003B7C0A"/>
    <w:rsid w:val="003D1C83"/>
    <w:rsid w:val="003D2C58"/>
    <w:rsid w:val="003E0918"/>
    <w:rsid w:val="003E47C6"/>
    <w:rsid w:val="003F3372"/>
    <w:rsid w:val="0040197B"/>
    <w:rsid w:val="00406D05"/>
    <w:rsid w:val="00410FB0"/>
    <w:rsid w:val="00413A07"/>
    <w:rsid w:val="00421EC6"/>
    <w:rsid w:val="00426789"/>
    <w:rsid w:val="00443B45"/>
    <w:rsid w:val="00456C28"/>
    <w:rsid w:val="00487CF6"/>
    <w:rsid w:val="0049518F"/>
    <w:rsid w:val="00497A3C"/>
    <w:rsid w:val="004A42B6"/>
    <w:rsid w:val="004C3C99"/>
    <w:rsid w:val="004C7C85"/>
    <w:rsid w:val="004E1F50"/>
    <w:rsid w:val="004F4BC5"/>
    <w:rsid w:val="0050256D"/>
    <w:rsid w:val="00502B26"/>
    <w:rsid w:val="0051741B"/>
    <w:rsid w:val="00520244"/>
    <w:rsid w:val="0052386F"/>
    <w:rsid w:val="00523DCC"/>
    <w:rsid w:val="00533EAA"/>
    <w:rsid w:val="00544361"/>
    <w:rsid w:val="005568F2"/>
    <w:rsid w:val="00571948"/>
    <w:rsid w:val="00574908"/>
    <w:rsid w:val="00581558"/>
    <w:rsid w:val="00581DC1"/>
    <w:rsid w:val="00585901"/>
    <w:rsid w:val="0059794C"/>
    <w:rsid w:val="005B238A"/>
    <w:rsid w:val="005B3FF3"/>
    <w:rsid w:val="005B612F"/>
    <w:rsid w:val="005C3E7D"/>
    <w:rsid w:val="005D19E1"/>
    <w:rsid w:val="005D50F4"/>
    <w:rsid w:val="005D7254"/>
    <w:rsid w:val="005E1BFD"/>
    <w:rsid w:val="005E5095"/>
    <w:rsid w:val="005F2DD9"/>
    <w:rsid w:val="00600680"/>
    <w:rsid w:val="00610FF8"/>
    <w:rsid w:val="006139F8"/>
    <w:rsid w:val="00625C81"/>
    <w:rsid w:val="00636156"/>
    <w:rsid w:val="0065719B"/>
    <w:rsid w:val="00677DC9"/>
    <w:rsid w:val="00687508"/>
    <w:rsid w:val="006A4B38"/>
    <w:rsid w:val="006B07F3"/>
    <w:rsid w:val="006B24A9"/>
    <w:rsid w:val="0070089D"/>
    <w:rsid w:val="00700D4C"/>
    <w:rsid w:val="007105C3"/>
    <w:rsid w:val="00711ABB"/>
    <w:rsid w:val="007211B4"/>
    <w:rsid w:val="00746199"/>
    <w:rsid w:val="00762DF2"/>
    <w:rsid w:val="00771F04"/>
    <w:rsid w:val="00782250"/>
    <w:rsid w:val="00790EC7"/>
    <w:rsid w:val="007949EB"/>
    <w:rsid w:val="007B368C"/>
    <w:rsid w:val="007C4AD9"/>
    <w:rsid w:val="007D1CC7"/>
    <w:rsid w:val="007D32B1"/>
    <w:rsid w:val="007E6E9D"/>
    <w:rsid w:val="008318A9"/>
    <w:rsid w:val="00836B00"/>
    <w:rsid w:val="00845B43"/>
    <w:rsid w:val="00860FA8"/>
    <w:rsid w:val="008819CC"/>
    <w:rsid w:val="008842F9"/>
    <w:rsid w:val="008B4DC5"/>
    <w:rsid w:val="008E1135"/>
    <w:rsid w:val="008F1550"/>
    <w:rsid w:val="0091259C"/>
    <w:rsid w:val="009164F5"/>
    <w:rsid w:val="00917C5D"/>
    <w:rsid w:val="00925C27"/>
    <w:rsid w:val="00936544"/>
    <w:rsid w:val="009601B4"/>
    <w:rsid w:val="0096276D"/>
    <w:rsid w:val="00966C67"/>
    <w:rsid w:val="0097108C"/>
    <w:rsid w:val="00982F57"/>
    <w:rsid w:val="009852ED"/>
    <w:rsid w:val="00985A54"/>
    <w:rsid w:val="0099283F"/>
    <w:rsid w:val="00996F76"/>
    <w:rsid w:val="009B4A50"/>
    <w:rsid w:val="009D6DA5"/>
    <w:rsid w:val="009D7006"/>
    <w:rsid w:val="009E676A"/>
    <w:rsid w:val="009E7052"/>
    <w:rsid w:val="00A03A2D"/>
    <w:rsid w:val="00A049B4"/>
    <w:rsid w:val="00A139C3"/>
    <w:rsid w:val="00A340A4"/>
    <w:rsid w:val="00A47F93"/>
    <w:rsid w:val="00A54FD7"/>
    <w:rsid w:val="00A749D3"/>
    <w:rsid w:val="00A75611"/>
    <w:rsid w:val="00A956DE"/>
    <w:rsid w:val="00AB034F"/>
    <w:rsid w:val="00AB122B"/>
    <w:rsid w:val="00AC6596"/>
    <w:rsid w:val="00AD6100"/>
    <w:rsid w:val="00AE48F1"/>
    <w:rsid w:val="00AE78DD"/>
    <w:rsid w:val="00AF272C"/>
    <w:rsid w:val="00AF73BC"/>
    <w:rsid w:val="00B043EB"/>
    <w:rsid w:val="00B04DF3"/>
    <w:rsid w:val="00B05095"/>
    <w:rsid w:val="00B12C1A"/>
    <w:rsid w:val="00B45ABE"/>
    <w:rsid w:val="00B73077"/>
    <w:rsid w:val="00B84328"/>
    <w:rsid w:val="00B85177"/>
    <w:rsid w:val="00B858EE"/>
    <w:rsid w:val="00B9146C"/>
    <w:rsid w:val="00BA10A7"/>
    <w:rsid w:val="00BA3C7F"/>
    <w:rsid w:val="00BA4673"/>
    <w:rsid w:val="00BB2D91"/>
    <w:rsid w:val="00BC1176"/>
    <w:rsid w:val="00BE7006"/>
    <w:rsid w:val="00C029B9"/>
    <w:rsid w:val="00C030FC"/>
    <w:rsid w:val="00C461C6"/>
    <w:rsid w:val="00C552DC"/>
    <w:rsid w:val="00C55529"/>
    <w:rsid w:val="00C5787A"/>
    <w:rsid w:val="00C61EE2"/>
    <w:rsid w:val="00C679E7"/>
    <w:rsid w:val="00C67DAB"/>
    <w:rsid w:val="00C91818"/>
    <w:rsid w:val="00CA011C"/>
    <w:rsid w:val="00CA6605"/>
    <w:rsid w:val="00CD2FF5"/>
    <w:rsid w:val="00CE67A8"/>
    <w:rsid w:val="00D1375C"/>
    <w:rsid w:val="00D37FAB"/>
    <w:rsid w:val="00D47275"/>
    <w:rsid w:val="00D6016A"/>
    <w:rsid w:val="00D64792"/>
    <w:rsid w:val="00D74975"/>
    <w:rsid w:val="00D86555"/>
    <w:rsid w:val="00D92734"/>
    <w:rsid w:val="00DA31E1"/>
    <w:rsid w:val="00DC32B8"/>
    <w:rsid w:val="00DC52CA"/>
    <w:rsid w:val="00DF6AF8"/>
    <w:rsid w:val="00DF6F5B"/>
    <w:rsid w:val="00E13BE9"/>
    <w:rsid w:val="00E42A69"/>
    <w:rsid w:val="00E50EB2"/>
    <w:rsid w:val="00E72F79"/>
    <w:rsid w:val="00E74C71"/>
    <w:rsid w:val="00EA26AB"/>
    <w:rsid w:val="00EA79C4"/>
    <w:rsid w:val="00EB1EBA"/>
    <w:rsid w:val="00ED27D1"/>
    <w:rsid w:val="00ED4E29"/>
    <w:rsid w:val="00ED5FAB"/>
    <w:rsid w:val="00EE08EF"/>
    <w:rsid w:val="00EE289B"/>
    <w:rsid w:val="00EE543D"/>
    <w:rsid w:val="00F05761"/>
    <w:rsid w:val="00F12E18"/>
    <w:rsid w:val="00F17D80"/>
    <w:rsid w:val="00F21E30"/>
    <w:rsid w:val="00F24FA4"/>
    <w:rsid w:val="00F26B80"/>
    <w:rsid w:val="00F30997"/>
    <w:rsid w:val="00F55FCD"/>
    <w:rsid w:val="00F65A79"/>
    <w:rsid w:val="00F703F6"/>
    <w:rsid w:val="00F77570"/>
    <w:rsid w:val="00F82F8B"/>
    <w:rsid w:val="00FA5227"/>
    <w:rsid w:val="00FA5590"/>
    <w:rsid w:val="00FC3CDA"/>
    <w:rsid w:val="00FE7C62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1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17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7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2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B2A"/>
    <w:rPr>
      <w:color w:val="0000FF"/>
      <w:u w:val="single"/>
    </w:rPr>
  </w:style>
  <w:style w:type="table" w:styleId="a6">
    <w:name w:val="Table Grid"/>
    <w:basedOn w:val="a1"/>
    <w:uiPriority w:val="59"/>
    <w:rsid w:val="0023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E78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7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F17D80"/>
    <w:rPr>
      <w:i/>
      <w:iCs/>
    </w:rPr>
  </w:style>
  <w:style w:type="character" w:customStyle="1" w:styleId="apple-converted-space">
    <w:name w:val="apple-converted-space"/>
    <w:basedOn w:val="a0"/>
    <w:rsid w:val="005D7254"/>
  </w:style>
  <w:style w:type="paragraph" w:styleId="a9">
    <w:name w:val="header"/>
    <w:basedOn w:val="a"/>
    <w:link w:val="aa"/>
    <w:uiPriority w:val="99"/>
    <w:unhideWhenUsed/>
    <w:rsid w:val="009E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76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E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676A"/>
    <w:rPr>
      <w:rFonts w:ascii="Calibri" w:eastAsia="Calibri" w:hAnsi="Calibri" w:cs="Times New Roman"/>
    </w:rPr>
  </w:style>
  <w:style w:type="paragraph" w:customStyle="1" w:styleId="normal">
    <w:name w:val="normal"/>
    <w:basedOn w:val="a"/>
    <w:rsid w:val="00220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image" Target="media/image8.jpeg"/><Relationship Id="rId10" Type="http://schemas.openxmlformats.org/officeDocument/2006/relationships/hyperlink" Target="http://best-hand-made.net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chart" Target="charts/chart4.xm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7;&#1052;&#105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7;&#1090;&#1080;&#10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7;&#1052;&#1057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7;&#1052;&#1057;-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96;&#1072;&#1084;&#1087;&#1091;&#1085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Сравнение потребления СМС в Ро</a:t>
            </a:r>
            <a:r>
              <a:rPr lang="en-US" sz="1400"/>
              <a:t>c</a:t>
            </a:r>
            <a:r>
              <a:rPr lang="ru-RU" sz="1400"/>
              <a:t>сии и других странах мира </a:t>
            </a:r>
          </a:p>
        </c:rich>
      </c:tx>
      <c:layout>
        <c:manualLayout>
          <c:xMode val="edge"/>
          <c:yMode val="edge"/>
          <c:x val="0.12622101070379768"/>
          <c:y val="8.8691796008869769E-3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потребление СМС в кг/г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Россия</c:v>
                </c:pt>
                <c:pt idx="1">
                  <c:v>Германия</c:v>
                </c:pt>
                <c:pt idx="2">
                  <c:v>Великобритания</c:v>
                </c:pt>
                <c:pt idx="3">
                  <c:v>Франция </c:v>
                </c:pt>
                <c:pt idx="4">
                  <c:v>США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14.2</c:v>
                </c:pt>
                <c:pt idx="3">
                  <c:v>15.6</c:v>
                </c:pt>
                <c:pt idx="4">
                  <c:v>28</c:v>
                </c:pt>
              </c:numCache>
            </c:numRef>
          </c:val>
        </c:ser>
        <c:dLbls>
          <c:showVal val="1"/>
        </c:dLbls>
        <c:shape val="cylinder"/>
        <c:axId val="91058176"/>
        <c:axId val="91059712"/>
        <c:axId val="0"/>
      </c:bar3DChart>
      <c:catAx>
        <c:axId val="9105817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1059712"/>
        <c:crosses val="autoZero"/>
        <c:auto val="1"/>
        <c:lblAlgn val="ctr"/>
        <c:lblOffset val="100"/>
      </c:catAx>
      <c:valAx>
        <c:axId val="910597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1058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299881501421192"/>
          <c:y val="0.88075492780697329"/>
          <c:w val="0.51400236997157656"/>
          <c:h val="6.3073601387409722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 w="1905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производства СМС российскими предприятиями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Лист1!$A$1:$A$6</c:f>
              <c:strCache>
                <c:ptCount val="6"/>
                <c:pt idx="0">
                  <c:v>P &amp; G</c:v>
                </c:pt>
                <c:pt idx="1">
                  <c:v>Henkel</c:v>
                </c:pt>
                <c:pt idx="2">
                  <c:v>Нефис косметик</c:v>
                </c:pt>
                <c:pt idx="3">
                  <c:v>Сода</c:v>
                </c:pt>
                <c:pt idx="4">
                  <c:v>Аист</c:v>
                </c:pt>
                <c:pt idx="5">
                  <c:v>Другие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0.25</c:v>
                </c:pt>
                <c:pt idx="1">
                  <c:v>0.18000000000000024</c:v>
                </c:pt>
                <c:pt idx="2">
                  <c:v>6.0000000000000032E-2</c:v>
                </c:pt>
                <c:pt idx="3">
                  <c:v>0.05</c:v>
                </c:pt>
                <c:pt idx="4">
                  <c:v>4.0000000000000022E-2</c:v>
                </c:pt>
                <c:pt idx="5">
                  <c:v>0.42000000000000032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6155173509885659E-2"/>
          <c:y val="5.3721015179768968E-2"/>
          <c:w val="0.89693594529057574"/>
          <c:h val="0.734510795911266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  <a:r>
                      <a:rPr lang="en-US"/>
                      <a:t>3%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/>
                      <a:t>2</a:t>
                    </a:r>
                    <a:r>
                      <a:rPr lang="en-US"/>
                      <a:t>1%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/>
                      <a:t>3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4.61361014994234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400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400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400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400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Лист1!$A$1:$A$9</c:f>
              <c:strCache>
                <c:ptCount val="9"/>
                <c:pt idx="0">
                  <c:v>Ариель</c:v>
                </c:pt>
                <c:pt idx="1">
                  <c:v>Тайд </c:v>
                </c:pt>
                <c:pt idx="2">
                  <c:v>Миф</c:v>
                </c:pt>
                <c:pt idx="3">
                  <c:v>Персил</c:v>
                </c:pt>
                <c:pt idx="4">
                  <c:v>Аист</c:v>
                </c:pt>
                <c:pt idx="5">
                  <c:v>Лоск</c:v>
                </c:pt>
                <c:pt idx="6">
                  <c:v>Дени</c:v>
                </c:pt>
                <c:pt idx="7">
                  <c:v>Сорти</c:v>
                </c:pt>
                <c:pt idx="8">
                  <c:v>Другие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13</c:v>
                </c:pt>
                <c:pt idx="1">
                  <c:v>21</c:v>
                </c:pt>
                <c:pt idx="2">
                  <c:v>30</c:v>
                </c:pt>
                <c:pt idx="3">
                  <c:v>6</c:v>
                </c:pt>
                <c:pt idx="4">
                  <c:v>4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9</c:v>
                </c:pt>
              </c:numCache>
            </c:numRef>
          </c:val>
        </c:ser>
        <c:dLbls>
          <c:showVal val="1"/>
        </c:dLbls>
        <c:shape val="cone"/>
        <c:axId val="90845568"/>
        <c:axId val="90847104"/>
        <c:axId val="0"/>
      </c:bar3DChart>
      <c:catAx>
        <c:axId val="9084556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847104"/>
        <c:crosses val="autoZero"/>
        <c:auto val="1"/>
        <c:lblAlgn val="ctr"/>
        <c:lblOffset val="100"/>
      </c:catAx>
      <c:valAx>
        <c:axId val="908471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0845568"/>
        <c:crosses val="autoZero"/>
        <c:crossBetween val="between"/>
      </c:valAx>
    </c:plotArea>
    <c:plotVisOnly val="1"/>
  </c:chart>
  <c:txPr>
    <a:bodyPr/>
    <a:lstStyle/>
    <a:p>
      <a:pPr>
        <a:defRPr sz="2000" b="1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9.5760899537363789E-2"/>
          <c:y val="3.0474505293579892E-2"/>
          <c:w val="0.90423910046263656"/>
          <c:h val="0.61722925083802982"/>
        </c:manualLayout>
      </c:layout>
      <c:bar3DChart>
        <c:barDir val="col"/>
        <c:grouping val="clustered"/>
        <c:ser>
          <c:idx val="0"/>
          <c:order val="0"/>
          <c:cat>
            <c:strRef>
              <c:f>Лист1!$A$2:$A$11</c:f>
              <c:strCache>
                <c:ptCount val="10"/>
                <c:pt idx="0">
                  <c:v>Feairy</c:v>
                </c:pt>
                <c:pt idx="1">
                  <c:v>Pril</c:v>
                </c:pt>
                <c:pt idx="2">
                  <c:v>Капля Сорти</c:v>
                </c:pt>
                <c:pt idx="3">
                  <c:v>Биолан</c:v>
                </c:pt>
                <c:pt idx="4">
                  <c:v>Пемолюкс</c:v>
                </c:pt>
                <c:pt idx="5">
                  <c:v>Золушка</c:v>
                </c:pt>
                <c:pt idx="6">
                  <c:v>Адриоль</c:v>
                </c:pt>
                <c:pt idx="7">
                  <c:v>АOS</c:v>
                </c:pt>
                <c:pt idx="8">
                  <c:v>другие</c:v>
                </c:pt>
                <c:pt idx="9">
                  <c:v>не пользуемся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0.25</c:v>
                </c:pt>
                <c:pt idx="1">
                  <c:v>0.15000000000000024</c:v>
                </c:pt>
                <c:pt idx="2">
                  <c:v>0.05</c:v>
                </c:pt>
                <c:pt idx="3">
                  <c:v>7.0000000000000021E-2</c:v>
                </c:pt>
                <c:pt idx="4">
                  <c:v>0.13</c:v>
                </c:pt>
                <c:pt idx="5">
                  <c:v>3.0000000000000002E-2</c:v>
                </c:pt>
                <c:pt idx="6">
                  <c:v>3.0000000000000002E-2</c:v>
                </c:pt>
                <c:pt idx="7">
                  <c:v>0.17</c:v>
                </c:pt>
                <c:pt idx="8">
                  <c:v>8.0000000000000043E-2</c:v>
                </c:pt>
                <c:pt idx="9">
                  <c:v>4.0000000000000022E-2</c:v>
                </c:pt>
              </c:numCache>
            </c:numRef>
          </c:val>
        </c:ser>
        <c:dLbls>
          <c:showVal val="1"/>
        </c:dLbls>
        <c:shape val="cone"/>
        <c:axId val="90965504"/>
        <c:axId val="90967040"/>
        <c:axId val="0"/>
      </c:bar3DChart>
      <c:catAx>
        <c:axId val="909655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0967040"/>
        <c:crosses val="autoZero"/>
        <c:auto val="1"/>
        <c:lblAlgn val="ctr"/>
        <c:lblOffset val="100"/>
      </c:catAx>
      <c:valAx>
        <c:axId val="90967040"/>
        <c:scaling>
          <c:orientation val="minMax"/>
        </c:scaling>
        <c:axPos val="l"/>
        <c:majorGridlines/>
        <c:numFmt formatCode="0%" sourceLinked="1"/>
        <c:tickLblPos val="nextTo"/>
        <c:crossAx val="90965504"/>
        <c:crosses val="autoZero"/>
        <c:crossBetween val="between"/>
      </c:valAx>
    </c:plotArea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выбора шампуня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ln w="19050"/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Лист1!$A$1:$A$7</c:f>
              <c:strCache>
                <c:ptCount val="7"/>
                <c:pt idx="0">
                  <c:v>Syoss</c:v>
                </c:pt>
                <c:pt idx="1">
                  <c:v>Head&amp;shoulders</c:v>
                </c:pt>
                <c:pt idx="2">
                  <c:v>Palmolive15</c:v>
                </c:pt>
                <c:pt idx="3">
                  <c:v>L,Oreal</c:v>
                </c:pt>
                <c:pt idx="4">
                  <c:v>Nivea</c:v>
                </c:pt>
                <c:pt idx="5">
                  <c:v>Чистая линия</c:v>
                </c:pt>
                <c:pt idx="6">
                  <c:v>Axe</c:v>
                </c:pt>
              </c:strCache>
            </c:strRef>
          </c:cat>
          <c:val>
            <c:numRef>
              <c:f>Лист1!$B$1:$B$7</c:f>
              <c:numCache>
                <c:formatCode>0%</c:formatCode>
                <c:ptCount val="7"/>
                <c:pt idx="0">
                  <c:v>0.15000000000000024</c:v>
                </c:pt>
                <c:pt idx="1">
                  <c:v>0.14000000000000001</c:v>
                </c:pt>
                <c:pt idx="2">
                  <c:v>0.15000000000000024</c:v>
                </c:pt>
                <c:pt idx="3">
                  <c:v>0.05</c:v>
                </c:pt>
                <c:pt idx="4">
                  <c:v>8.0000000000000043E-2</c:v>
                </c:pt>
                <c:pt idx="5">
                  <c:v>6.0000000000000032E-2</c:v>
                </c:pt>
                <c:pt idx="6">
                  <c:v>9.0000000000000024E-2</c:v>
                </c:pt>
              </c:numCache>
            </c:numRef>
          </c:val>
        </c:ser>
        <c:shape val="pyramid"/>
        <c:axId val="90978560"/>
        <c:axId val="91009024"/>
        <c:axId val="0"/>
      </c:bar3DChart>
      <c:catAx>
        <c:axId val="909785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1009024"/>
        <c:crosses val="autoZero"/>
        <c:auto val="1"/>
        <c:lblAlgn val="ctr"/>
        <c:lblOffset val="100"/>
      </c:catAx>
      <c:valAx>
        <c:axId val="91009024"/>
        <c:scaling>
          <c:orientation val="minMax"/>
        </c:scaling>
        <c:axPos val="l"/>
        <c:majorGridlines/>
        <c:numFmt formatCode="0%" sourceLinked="1"/>
        <c:tickLblPos val="nextTo"/>
        <c:crossAx val="90978560"/>
        <c:crosses val="autoZero"/>
        <c:crossBetween val="between"/>
      </c:valAx>
    </c:plotArea>
    <c:plotVisOnly val="1"/>
  </c:chart>
  <c:spPr>
    <a:ln w="28575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36B1EB-6645-472B-846E-E05FEB0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5116</Words>
  <Characters>29164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2013-05-09T17:54:00Z</cp:lastPrinted>
  <dcterms:created xsi:type="dcterms:W3CDTF">2022-11-18T04:01:00Z</dcterms:created>
  <dcterms:modified xsi:type="dcterms:W3CDTF">2022-11-18T04:57:00Z</dcterms:modified>
</cp:coreProperties>
</file>