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0" w:rsidRDefault="00FA4010" w:rsidP="00FA4010">
      <w:pPr>
        <w:spacing w:before="109" w:after="109" w:line="292" w:lineRule="atLeast"/>
        <w:rPr>
          <w:rFonts w:ascii="Arial Black" w:eastAsia="Times New Roman" w:hAnsi="Arial Black" w:cs="Arial"/>
          <w:color w:val="212529"/>
          <w:sz w:val="29"/>
          <w:szCs w:val="29"/>
        </w:rPr>
        <w:sectPr w:rsidR="00FA4010" w:rsidSect="00FA4010">
          <w:pgSz w:w="16838" w:h="11906" w:orient="landscape"/>
          <w:pgMar w:top="567" w:right="567" w:bottom="567" w:left="567" w:header="708" w:footer="708" w:gutter="0"/>
          <w:cols w:num="3" w:space="708"/>
          <w:docGrid w:linePitch="360"/>
        </w:sectPr>
      </w:pPr>
    </w:p>
    <w:p w:rsidR="00FA4010" w:rsidRPr="00C56187" w:rsidRDefault="00FA4010" w:rsidP="00FA4010">
      <w:pPr>
        <w:spacing w:before="109" w:after="109" w:line="292" w:lineRule="atLeast"/>
        <w:rPr>
          <w:rFonts w:ascii="Arial Black" w:eastAsia="Times New Roman" w:hAnsi="Arial Black" w:cs="Arial"/>
          <w:color w:val="4F6228" w:themeColor="accent3" w:themeShade="80"/>
          <w:sz w:val="29"/>
          <w:szCs w:val="29"/>
        </w:rPr>
      </w:pPr>
      <w:r w:rsidRPr="00C56187">
        <w:rPr>
          <w:rFonts w:ascii="Arial Black" w:eastAsia="Times New Roman" w:hAnsi="Arial Black" w:cs="Arial"/>
          <w:color w:val="4F6228" w:themeColor="accent3" w:themeShade="80"/>
          <w:sz w:val="44"/>
          <w:szCs w:val="44"/>
        </w:rPr>
        <w:lastRenderedPageBreak/>
        <w:t>Памятка</w:t>
      </w:r>
      <w:r w:rsidRPr="00C56187">
        <w:rPr>
          <w:rFonts w:ascii="Arial Black" w:eastAsia="Times New Roman" w:hAnsi="Arial Black" w:cs="Arial"/>
          <w:color w:val="4F6228" w:themeColor="accent3" w:themeShade="80"/>
          <w:sz w:val="29"/>
          <w:szCs w:val="29"/>
        </w:rPr>
        <w:t xml:space="preserve"> для родителей</w:t>
      </w:r>
    </w:p>
    <w:p w:rsidR="00FA4010" w:rsidRDefault="00FA4010" w:rsidP="00FA4010">
      <w:pPr>
        <w:spacing w:before="109" w:after="109" w:line="292" w:lineRule="atLeast"/>
        <w:rPr>
          <w:rFonts w:ascii="Arial" w:eastAsia="Times New Roman" w:hAnsi="Arial" w:cs="Arial"/>
          <w:color w:val="212529"/>
          <w:sz w:val="29"/>
          <w:szCs w:val="29"/>
        </w:rPr>
      </w:pPr>
    </w:p>
    <w:p w:rsidR="00FA4010" w:rsidRPr="00FA4010" w:rsidRDefault="00FA4010" w:rsidP="004755DA">
      <w:pPr>
        <w:shd w:val="clear" w:color="auto" w:fill="FFFFFF"/>
        <w:spacing w:before="182" w:after="219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</w:rPr>
      </w:pPr>
      <w:r w:rsidRPr="00C56187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</w:rPr>
        <w:lastRenderedPageBreak/>
        <w:t>Правила пожарной безопасности во время новогодних праздников</w:t>
      </w:r>
      <w:r w:rsidR="004755DA" w:rsidRPr="00C56187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</w:rPr>
        <w:t>:</w:t>
      </w:r>
    </w:p>
    <w:p w:rsidR="00FA4010" w:rsidRDefault="00FA4010" w:rsidP="00FA4010">
      <w:pPr>
        <w:spacing w:before="109" w:after="109" w:line="292" w:lineRule="atLeast"/>
        <w:rPr>
          <w:rFonts w:ascii="Arial" w:eastAsia="Times New Roman" w:hAnsi="Arial" w:cs="Arial"/>
          <w:color w:val="212529"/>
          <w:sz w:val="29"/>
          <w:szCs w:val="29"/>
        </w:rPr>
      </w:pPr>
    </w:p>
    <w:p w:rsidR="004755DA" w:rsidRPr="00C56187" w:rsidRDefault="004755DA" w:rsidP="004755DA">
      <w:pPr>
        <w:spacing w:before="109" w:after="109" w:line="292" w:lineRule="atLeast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</w:rPr>
      </w:pPr>
      <w:r w:rsidRPr="00C56187">
        <w:rPr>
          <w:rStyle w:val="a6"/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</w:rPr>
        <w:lastRenderedPageBreak/>
        <w:t>Правила поведения в общественных местах</w:t>
      </w:r>
      <w:r w:rsidRPr="00C56187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  <w:br/>
      </w:r>
      <w:r w:rsidRPr="00C56187">
        <w:rPr>
          <w:rStyle w:val="a6"/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</w:rPr>
        <w:t>во время проведения новогодних массовых мероприятий:</w:t>
      </w:r>
    </w:p>
    <w:p w:rsidR="004755DA" w:rsidRDefault="004755DA" w:rsidP="004755DA">
      <w:pPr>
        <w:spacing w:before="109" w:after="109" w:line="292" w:lineRule="atLeast"/>
        <w:jc w:val="center"/>
        <w:rPr>
          <w:rStyle w:val="a6"/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4755DA" w:rsidRPr="004755DA" w:rsidRDefault="004755DA" w:rsidP="004755DA">
      <w:pPr>
        <w:spacing w:before="109" w:after="109" w:line="292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  <w:sectPr w:rsidR="004755DA" w:rsidRPr="004755DA" w:rsidSect="00FA4010">
          <w:type w:val="continuous"/>
          <w:pgSz w:w="16838" w:h="11906" w:orient="landscape"/>
          <w:pgMar w:top="567" w:right="567" w:bottom="567" w:left="567" w:header="708" w:footer="708" w:gutter="0"/>
          <w:cols w:num="3" w:space="708"/>
          <w:docGrid w:linePitch="360"/>
        </w:sectPr>
      </w:pPr>
    </w:p>
    <w:p w:rsidR="00C56187" w:rsidRPr="00C56187" w:rsidRDefault="00FA4010" w:rsidP="00C56187">
      <w:pPr>
        <w:spacing w:before="109" w:after="109" w:line="292" w:lineRule="atLeast"/>
      </w:pPr>
      <w:r>
        <w:rPr>
          <w:noProof/>
        </w:rPr>
        <w:lastRenderedPageBreak/>
        <w:drawing>
          <wp:inline distT="0" distB="0" distL="0" distR="0">
            <wp:extent cx="2948169" cy="3346304"/>
            <wp:effectExtent l="38100" t="57150" r="118881" b="101746"/>
            <wp:docPr id="1" name="Рисунок 1" descr="C:\Users\Elvina\Downloads\deti-ukrashajut-rozhdestvenskuju-elku-2799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na\Downloads\deti-ukrashajut-rozhdestvenskuju-elku-27992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77" cy="33509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6187" w:rsidRDefault="00C56187" w:rsidP="00FA4010">
      <w:pPr>
        <w:shd w:val="clear" w:color="auto" w:fill="FFFFFF"/>
        <w:spacing w:before="182" w:after="219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56187" w:rsidRPr="00C56187" w:rsidRDefault="00C56187" w:rsidP="00C56187">
      <w:pPr>
        <w:spacing w:before="109" w:after="109" w:line="292" w:lineRule="atLeast"/>
        <w:jc w:val="center"/>
        <w:rPr>
          <w:rFonts w:ascii="Bahnschrift SemiLight SemiConde" w:hAnsi="Bahnschrift SemiLight SemiConde"/>
          <w:b/>
          <w:i/>
          <w:color w:val="C00000"/>
          <w:sz w:val="56"/>
          <w:szCs w:val="56"/>
        </w:rPr>
      </w:pPr>
      <w:r w:rsidRPr="00C56187">
        <w:rPr>
          <w:rFonts w:ascii="Bahnschrift SemiLight SemiConde" w:hAnsi="Bahnschrift SemiLight SemiConde"/>
          <w:b/>
          <w:i/>
          <w:color w:val="C00000"/>
          <w:sz w:val="56"/>
          <w:szCs w:val="56"/>
        </w:rPr>
        <w:t>Безопасность детей в новогодние праздники</w:t>
      </w:r>
    </w:p>
    <w:p w:rsidR="00FA4010" w:rsidRPr="00FA4010" w:rsidRDefault="00FA4010" w:rsidP="00C56187">
      <w:pPr>
        <w:shd w:val="clear" w:color="auto" w:fill="FFFFFF"/>
        <w:spacing w:before="182" w:after="219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Во время новогодних праздников</w:t>
      </w:r>
      <w:r w:rsidR="004755DA"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и каникул</w:t>
      </w:r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A4010" w:rsidRPr="00FA4010" w:rsidRDefault="004755DA" w:rsidP="00C56187">
      <w:pPr>
        <w:shd w:val="clear" w:color="auto" w:fill="FFFFFF"/>
        <w:spacing w:after="182" w:line="240" w:lineRule="auto"/>
        <w:ind w:left="18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1. </w:t>
      </w:r>
      <w:r w:rsidR="00FA4010"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Не украшайте ёлку матерчатыми и пластмассовыми игрушками. </w:t>
      </w:r>
    </w:p>
    <w:p w:rsidR="00FA4010" w:rsidRPr="00C56187" w:rsidRDefault="00FA4010" w:rsidP="00C56187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5618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Pr="00C5618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 Не обкладывайте подставку ёлки ватой</w:t>
      </w:r>
      <w:r w:rsidR="004755DA" w:rsidRPr="00C5618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  другими легковоспламеняющимися материалами.</w:t>
      </w:r>
    </w:p>
    <w:p w:rsidR="004755DA" w:rsidRPr="00C56187" w:rsidRDefault="004755DA" w:rsidP="00C56187">
      <w:pPr>
        <w:shd w:val="clear" w:color="auto" w:fill="FFFFFF"/>
        <w:spacing w:after="182" w:line="240" w:lineRule="auto"/>
        <w:ind w:left="18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3. Освещайте ёлку только </w:t>
      </w:r>
      <w:proofErr w:type="spellStart"/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электрогирляндами</w:t>
      </w:r>
      <w:proofErr w:type="spellEnd"/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промышленного производства. </w:t>
      </w:r>
    </w:p>
    <w:p w:rsidR="004755DA" w:rsidRPr="00C56187" w:rsidRDefault="004755DA" w:rsidP="00C56187">
      <w:pPr>
        <w:shd w:val="clear" w:color="auto" w:fill="FFFFFF"/>
        <w:spacing w:after="182" w:line="240" w:lineRule="auto"/>
        <w:ind w:firstLine="187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4. Не используйте в помещении бенгальские огни, фейерверки, хлопушки и восковые свечи.</w:t>
      </w:r>
    </w:p>
    <w:p w:rsidR="00C56187" w:rsidRDefault="00C56187" w:rsidP="00C56187">
      <w:pPr>
        <w:shd w:val="clear" w:color="auto" w:fill="FFFFFF"/>
        <w:spacing w:after="182" w:line="240" w:lineRule="auto"/>
        <w:ind w:left="187"/>
        <w:jc w:val="center"/>
        <w:rPr>
          <w:rFonts w:ascii="Arial" w:hAnsi="Arial" w:cs="Arial"/>
          <w:b/>
          <w:bCs/>
          <w:color w:val="0070C0"/>
          <w:sz w:val="29"/>
          <w:szCs w:val="29"/>
          <w:bdr w:val="none" w:sz="0" w:space="0" w:color="auto" w:frame="1"/>
          <w:shd w:val="clear" w:color="auto" w:fill="FFFFFF"/>
        </w:rPr>
      </w:pPr>
    </w:p>
    <w:p w:rsidR="00C56187" w:rsidRDefault="00C56187" w:rsidP="00C56187">
      <w:pPr>
        <w:spacing w:before="109" w:after="109" w:line="292" w:lineRule="atLeast"/>
        <w:jc w:val="center"/>
        <w:rPr>
          <w:rFonts w:ascii="Bahnschrift SemiLight SemiConde" w:hAnsi="Bahnschrift SemiLight SemiConde"/>
          <w:b/>
          <w:i/>
          <w:sz w:val="56"/>
          <w:szCs w:val="56"/>
        </w:rPr>
      </w:pPr>
      <w:r>
        <w:rPr>
          <w:rStyle w:val="a6"/>
          <w:rFonts w:ascii="Tahoma" w:hAnsi="Tahoma" w:cs="Tahoma"/>
          <w:color w:val="FF0000"/>
          <w:u w:val="single"/>
          <w:shd w:val="clear" w:color="auto" w:fill="FFFFFF"/>
        </w:rPr>
        <w:t>Все виды пиротехники предназначены только для использования на улице!!!</w:t>
      </w:r>
    </w:p>
    <w:p w:rsidR="00C56187" w:rsidRDefault="00C56187" w:rsidP="00C56187">
      <w:pPr>
        <w:shd w:val="clear" w:color="auto" w:fill="FFFFFF"/>
        <w:spacing w:after="182" w:line="240" w:lineRule="auto"/>
        <w:ind w:left="187"/>
        <w:jc w:val="center"/>
        <w:rPr>
          <w:rFonts w:ascii="Arial" w:hAnsi="Arial" w:cs="Arial"/>
          <w:b/>
          <w:bCs/>
          <w:color w:val="0070C0"/>
          <w:sz w:val="29"/>
          <w:szCs w:val="29"/>
          <w:bdr w:val="none" w:sz="0" w:space="0" w:color="auto" w:frame="1"/>
          <w:shd w:val="clear" w:color="auto" w:fill="FFFFFF"/>
        </w:rPr>
      </w:pPr>
    </w:p>
    <w:p w:rsidR="00C56187" w:rsidRDefault="00C56187" w:rsidP="00C56187">
      <w:pPr>
        <w:shd w:val="clear" w:color="auto" w:fill="FFFFFF"/>
        <w:spacing w:after="182" w:line="240" w:lineRule="auto"/>
        <w:ind w:left="187"/>
        <w:jc w:val="center"/>
        <w:rPr>
          <w:rFonts w:ascii="Arial" w:hAnsi="Arial" w:cs="Arial"/>
          <w:b/>
          <w:bCs/>
          <w:color w:val="0070C0"/>
          <w:sz w:val="29"/>
          <w:szCs w:val="29"/>
          <w:bdr w:val="none" w:sz="0" w:space="0" w:color="auto" w:frame="1"/>
          <w:shd w:val="clear" w:color="auto" w:fill="FFFFFF"/>
        </w:rPr>
      </w:pPr>
    </w:p>
    <w:p w:rsidR="00C56187" w:rsidRDefault="00C56187" w:rsidP="00C56187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56187" w:rsidRPr="00C56187" w:rsidRDefault="00C56187" w:rsidP="00C56187">
      <w:pPr>
        <w:shd w:val="clear" w:color="auto" w:fill="FFFFFF"/>
        <w:spacing w:after="182" w:line="240" w:lineRule="auto"/>
        <w:ind w:firstLine="187"/>
        <w:rPr>
          <w:rFonts w:ascii="Times New Roman" w:eastAsia="Times New Roman" w:hAnsi="Times New Roman" w:cs="Times New Roman"/>
          <w:b/>
          <w:bCs/>
          <w:color w:val="0070C0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</w:rPr>
        <w:lastRenderedPageBreak/>
        <w:t>1. Если вы поехали на новогоднее представление, не оставляйте детей одних в толпе, держите крепко за руки.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rPr>
          <w:rFonts w:ascii="Tahoma" w:eastAsia="Times New Roman" w:hAnsi="Tahoma" w:cs="Tahoma"/>
          <w:b/>
          <w:bCs/>
          <w:color w:val="0070C0"/>
        </w:rPr>
      </w:pPr>
      <w:r w:rsidRPr="00C56187">
        <w:rPr>
          <w:rFonts w:ascii="Times New Roman" w:eastAsia="Times New Roman" w:hAnsi="Times New Roman" w:cs="Times New Roman"/>
          <w:b/>
          <w:bCs/>
          <w:color w:val="0070C0"/>
        </w:rPr>
        <w:t xml:space="preserve">2. </w:t>
      </w:r>
      <w:r w:rsidRPr="00C56187">
        <w:rPr>
          <w:rFonts w:ascii="Tahoma" w:eastAsia="Times New Roman" w:hAnsi="Tahoma" w:cs="Tahoma"/>
          <w:b/>
          <w:bCs/>
          <w:color w:val="0070C0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jc w:val="center"/>
        <w:rPr>
          <w:rFonts w:ascii="Arial" w:hAnsi="Arial" w:cs="Arial"/>
          <w:b/>
          <w:bCs/>
          <w:color w:val="002060"/>
          <w:sz w:val="29"/>
          <w:szCs w:val="29"/>
          <w:bdr w:val="none" w:sz="0" w:space="0" w:color="auto" w:frame="1"/>
          <w:shd w:val="clear" w:color="auto" w:fill="FFFFFF"/>
        </w:rPr>
      </w:pP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56187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bdr w:val="none" w:sz="0" w:space="0" w:color="auto" w:frame="1"/>
          <w:shd w:val="clear" w:color="auto" w:fill="FFFFFF"/>
        </w:rPr>
        <w:t>Правила поведения на оживлённой горе: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rPr>
          <w:rFonts w:ascii="Tahoma" w:eastAsia="Times New Roman" w:hAnsi="Tahoma" w:cs="Tahoma"/>
          <w:b/>
          <w:color w:val="0070C0"/>
        </w:rPr>
      </w:pPr>
      <w:r w:rsidRPr="00C56187">
        <w:rPr>
          <w:rFonts w:ascii="Tahoma" w:eastAsia="Times New Roman" w:hAnsi="Tahoma" w:cs="Tahoma"/>
          <w:b/>
          <w:color w:val="0070C0"/>
        </w:rPr>
        <w:t>1. Подниматься на снежную и ледяную гору стоит только в месте подъема, оборудованном ступенями;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rPr>
          <w:rFonts w:ascii="Tahoma" w:eastAsia="Times New Roman" w:hAnsi="Tahoma" w:cs="Tahoma"/>
          <w:b/>
          <w:color w:val="0070C0"/>
        </w:rPr>
      </w:pPr>
      <w:r w:rsidRPr="00C56187">
        <w:rPr>
          <w:rFonts w:ascii="Tahoma" w:eastAsia="Times New Roman" w:hAnsi="Tahoma" w:cs="Tahoma"/>
          <w:b/>
          <w:color w:val="0070C0"/>
        </w:rPr>
        <w:t xml:space="preserve">2. Не съезжать, пока не отошел в сторону </w:t>
      </w:r>
      <w:proofErr w:type="gramStart"/>
      <w:r w:rsidRPr="00C56187">
        <w:rPr>
          <w:rFonts w:ascii="Tahoma" w:eastAsia="Times New Roman" w:hAnsi="Tahoma" w:cs="Tahoma"/>
          <w:b/>
          <w:color w:val="0070C0"/>
        </w:rPr>
        <w:t>предыдущий</w:t>
      </w:r>
      <w:proofErr w:type="gramEnd"/>
      <w:r w:rsidRPr="00C56187">
        <w:rPr>
          <w:rFonts w:ascii="Tahoma" w:eastAsia="Times New Roman" w:hAnsi="Tahoma" w:cs="Tahoma"/>
          <w:b/>
          <w:color w:val="0070C0"/>
        </w:rPr>
        <w:t xml:space="preserve"> скатывающийся;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rPr>
          <w:rFonts w:ascii="Tahoma" w:eastAsia="Times New Roman" w:hAnsi="Tahoma" w:cs="Tahoma"/>
          <w:b/>
          <w:color w:val="0070C0"/>
        </w:rPr>
      </w:pPr>
      <w:r w:rsidRPr="00C56187">
        <w:rPr>
          <w:rFonts w:ascii="Tahoma" w:eastAsia="Times New Roman" w:hAnsi="Tahoma" w:cs="Tahoma"/>
          <w:b/>
          <w:color w:val="0070C0"/>
        </w:rPr>
        <w:t>3. Не задерживаться внизу, когда съехал, а поскорее отползать или откатываться в сторону;</w:t>
      </w:r>
    </w:p>
    <w:p w:rsidR="00C56187" w:rsidRPr="00C56187" w:rsidRDefault="00C56187" w:rsidP="00C56187">
      <w:pPr>
        <w:shd w:val="clear" w:color="auto" w:fill="FFFFFF"/>
        <w:spacing w:after="182" w:line="240" w:lineRule="auto"/>
        <w:ind w:left="187"/>
        <w:rPr>
          <w:rFonts w:ascii="Tahoma" w:eastAsia="Times New Roman" w:hAnsi="Tahoma" w:cs="Tahoma"/>
          <w:b/>
          <w:color w:val="0070C0"/>
        </w:rPr>
      </w:pPr>
      <w:r w:rsidRPr="00C56187">
        <w:rPr>
          <w:rFonts w:ascii="Tahoma" w:eastAsia="Times New Roman" w:hAnsi="Tahoma" w:cs="Tahoma"/>
          <w:b/>
          <w:color w:val="0070C0"/>
        </w:rPr>
        <w:t>4. Не кататься стоя на ногах, спиной вперёд, лежа на животе, внизу головой.</w:t>
      </w:r>
    </w:p>
    <w:p w:rsidR="00C56187" w:rsidRPr="00C56187" w:rsidRDefault="00C56187" w:rsidP="00C56187">
      <w:pPr>
        <w:shd w:val="clear" w:color="auto" w:fill="FFFFFF"/>
        <w:spacing w:after="182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4755DA" w:rsidRPr="00FA4010" w:rsidRDefault="004755DA" w:rsidP="00C56187">
      <w:pPr>
        <w:spacing w:before="109" w:after="109" w:line="292" w:lineRule="atLeast"/>
        <w:rPr>
          <w:rFonts w:ascii="Bahnschrift SemiLight SemiConde" w:hAnsi="Bahnschrift SemiLight SemiConde"/>
          <w:b/>
          <w:i/>
          <w:sz w:val="56"/>
          <w:szCs w:val="56"/>
        </w:rPr>
      </w:pPr>
    </w:p>
    <w:sectPr w:rsidR="004755DA" w:rsidRPr="00FA4010" w:rsidSect="00FA4010">
      <w:type w:val="continuous"/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B65"/>
    <w:multiLevelType w:val="multilevel"/>
    <w:tmpl w:val="C41A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3180"/>
    <w:multiLevelType w:val="multilevel"/>
    <w:tmpl w:val="53E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E0208"/>
    <w:multiLevelType w:val="multilevel"/>
    <w:tmpl w:val="1DBE7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010"/>
    <w:rsid w:val="004755DA"/>
    <w:rsid w:val="00C56187"/>
    <w:rsid w:val="00FA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4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9BD4-605D-4571-8A73-C2038D2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3</cp:revision>
  <dcterms:created xsi:type="dcterms:W3CDTF">2022-12-11T16:46:00Z</dcterms:created>
  <dcterms:modified xsi:type="dcterms:W3CDTF">2022-12-11T17:17:00Z</dcterms:modified>
</cp:coreProperties>
</file>