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6A" w:rsidRPr="005B61E2" w:rsidRDefault="005B61E2" w:rsidP="005B61E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caps/>
          <w:kern w:val="36"/>
          <w:lang w:eastAsia="ru-RU"/>
        </w:rPr>
        <w:t>Личностно-ориентированное обучение на уроках химии</w:t>
      </w:r>
    </w:p>
    <w:p w:rsidR="00CF7D6A" w:rsidRPr="005B61E2" w:rsidRDefault="00CF7D6A" w:rsidP="005B6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bCs/>
          <w:lang w:eastAsia="ru-RU"/>
        </w:rPr>
        <w:t>Личностно-ориентированные технологии</w:t>
      </w:r>
      <w:r w:rsidR="005B61E2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B61E2">
        <w:rPr>
          <w:rFonts w:ascii="Arial" w:eastAsia="Times New Roman" w:hAnsi="Arial" w:cs="Arial"/>
          <w:lang w:eastAsia="ru-RU"/>
        </w:rPr>
        <w:t>ставят в центр всей образовательной системы личность обучаемого, обеспечение комфорта, бесконфликтных условий её развития, реализацию её природных потенциалов.</w:t>
      </w:r>
      <w:r w:rsidR="005B61E2">
        <w:rPr>
          <w:rFonts w:ascii="Arial" w:eastAsia="Times New Roman" w:hAnsi="Arial" w:cs="Arial"/>
          <w:lang w:eastAsia="ru-RU"/>
        </w:rPr>
        <w:t xml:space="preserve"> Кроме того, они </w:t>
      </w:r>
      <w:r w:rsidRPr="005B61E2">
        <w:rPr>
          <w:rFonts w:ascii="Arial" w:eastAsia="Times New Roman" w:hAnsi="Arial" w:cs="Arial"/>
          <w:lang w:eastAsia="ru-RU"/>
        </w:rPr>
        <w:t>характеризуются гуманистической и психотерапевтической направленностью и имеют целью творческое развитие учащегося, формирование у него положительной «Я</w:t>
      </w:r>
      <w:proofErr w:type="gramStart"/>
      <w:r w:rsidRPr="005B61E2">
        <w:rPr>
          <w:rFonts w:ascii="Arial" w:eastAsia="Times New Roman" w:hAnsi="Arial" w:cs="Arial"/>
          <w:lang w:eastAsia="ru-RU"/>
        </w:rPr>
        <w:t>»-</w:t>
      </w:r>
      <w:proofErr w:type="gramEnd"/>
      <w:r w:rsidRPr="005B61E2">
        <w:rPr>
          <w:rFonts w:ascii="Arial" w:eastAsia="Times New Roman" w:hAnsi="Arial" w:cs="Arial"/>
          <w:lang w:eastAsia="ru-RU"/>
        </w:rPr>
        <w:t>концепции.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На личностно-ориентированном уроке создается та учебная ситуация, когда не только излагаются знания, но и раскрываются, формируются и реализуется личностные особенности учащихся. На таком уроке господствует эмоционально положительный настрой учащихся на работу.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Учитель не просто создает благожелательную творческую атмосферу, он признает самобытность и уникальность каждого обучаемого.</w:t>
      </w:r>
    </w:p>
    <w:p w:rsid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 xml:space="preserve">В рамках ЛОО как самостоятельные технологии можно выделить: </w:t>
      </w:r>
      <w:proofErr w:type="spellStart"/>
      <w:r w:rsidRPr="005B61E2">
        <w:rPr>
          <w:rFonts w:ascii="Arial" w:eastAsia="Times New Roman" w:hAnsi="Arial" w:cs="Arial"/>
          <w:lang w:eastAsia="ru-RU"/>
        </w:rPr>
        <w:t>разноуровневое</w:t>
      </w:r>
      <w:proofErr w:type="spellEnd"/>
      <w:r w:rsidRPr="005B61E2">
        <w:rPr>
          <w:rFonts w:ascii="Arial" w:eastAsia="Times New Roman" w:hAnsi="Arial" w:cs="Arial"/>
          <w:lang w:eastAsia="ru-RU"/>
        </w:rPr>
        <w:t xml:space="preserve"> обучение, коллективное </w:t>
      </w:r>
      <w:proofErr w:type="spellStart"/>
      <w:r w:rsidRPr="005B61E2">
        <w:rPr>
          <w:rFonts w:ascii="Arial" w:eastAsia="Times New Roman" w:hAnsi="Arial" w:cs="Arial"/>
          <w:lang w:eastAsia="ru-RU"/>
        </w:rPr>
        <w:t>взаимообучение</w:t>
      </w:r>
      <w:proofErr w:type="spellEnd"/>
      <w:r w:rsidRPr="005B61E2">
        <w:rPr>
          <w:rFonts w:ascii="Arial" w:eastAsia="Times New Roman" w:hAnsi="Arial" w:cs="Arial"/>
          <w:lang w:eastAsia="ru-RU"/>
        </w:rPr>
        <w:t xml:space="preserve">, модульное обучение, технологию проектного метода, игровые и информационно-коммуникативные технологии, технологию сотрудничества. 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В своей работе активно использую четыре основные технологии ЛОО:</w:t>
      </w:r>
    </w:p>
    <w:p w:rsidR="00CF7D6A" w:rsidRPr="005B61E2" w:rsidRDefault="005B61E2" w:rsidP="005B6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CF7D6A" w:rsidRPr="005B61E2">
        <w:rPr>
          <w:rFonts w:ascii="Arial" w:eastAsia="Times New Roman" w:hAnsi="Arial" w:cs="Arial"/>
          <w:lang w:eastAsia="ru-RU"/>
        </w:rPr>
        <w:t xml:space="preserve">Технология </w:t>
      </w:r>
      <w:proofErr w:type="spellStart"/>
      <w:r w:rsidR="00CF7D6A" w:rsidRPr="005B61E2">
        <w:rPr>
          <w:rFonts w:ascii="Arial" w:eastAsia="Times New Roman" w:hAnsi="Arial" w:cs="Arial"/>
          <w:lang w:eastAsia="ru-RU"/>
        </w:rPr>
        <w:t>разноуровневого</w:t>
      </w:r>
      <w:proofErr w:type="spellEnd"/>
      <w:r w:rsidR="00CF7D6A" w:rsidRPr="005B61E2">
        <w:rPr>
          <w:rFonts w:ascii="Arial" w:eastAsia="Times New Roman" w:hAnsi="Arial" w:cs="Arial"/>
          <w:lang w:eastAsia="ru-RU"/>
        </w:rPr>
        <w:t xml:space="preserve"> обучение</w:t>
      </w:r>
    </w:p>
    <w:p w:rsidR="00CF7D6A" w:rsidRPr="005B61E2" w:rsidRDefault="005B61E2" w:rsidP="005B6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CF7D6A" w:rsidRPr="005B61E2">
        <w:rPr>
          <w:rFonts w:ascii="Arial" w:eastAsia="Times New Roman" w:hAnsi="Arial" w:cs="Arial"/>
          <w:lang w:eastAsia="ru-RU"/>
        </w:rPr>
        <w:t>Технология проектной деятельности</w:t>
      </w:r>
    </w:p>
    <w:p w:rsidR="00CF7D6A" w:rsidRPr="005B61E2" w:rsidRDefault="005B61E2" w:rsidP="005B6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CF7D6A" w:rsidRPr="005B61E2">
        <w:rPr>
          <w:rFonts w:ascii="Arial" w:eastAsia="Times New Roman" w:hAnsi="Arial" w:cs="Arial"/>
          <w:lang w:eastAsia="ru-RU"/>
        </w:rPr>
        <w:t>Игровые технологии</w:t>
      </w:r>
    </w:p>
    <w:p w:rsidR="00CF7D6A" w:rsidRPr="005B61E2" w:rsidRDefault="005B61E2" w:rsidP="005B6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CF7D6A" w:rsidRPr="005B61E2">
        <w:rPr>
          <w:rFonts w:ascii="Arial" w:eastAsia="Times New Roman" w:hAnsi="Arial" w:cs="Arial"/>
          <w:lang w:eastAsia="ru-RU"/>
        </w:rPr>
        <w:t>Информационно-коммуникационные технологии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При формировании химических понятий и предметных умений в процессе обучения химии в средней школе большое значение имеет качество формируемых знаний. Важная характеристика качества знаний — их системность, т. е. четкое осознание связей между отдельными элементами знаний: содержательно — логических связей между элементами теоретических знаний или между теоретическим и фактическим материалом, причинно — следственных зависимостей состава, строений, свойств и применение веществ. Осознанность знаний проявляется в умении их использовать в практике, объяснять и предсказывать факты и явления, раскрывать логику материала, грамотно и весомо аргументировать оценочные суждения и прочее.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Элементы уровневой дифференциации начинаю вводить на уроках в 8 классе. Даю возможность детям заранее знать, к чему они должны быть готовы, какие знания должны усвоить очень четко. Тематические зачеты провожу по основн</w:t>
      </w:r>
      <w:r w:rsidR="005B61E2">
        <w:rPr>
          <w:rFonts w:ascii="Arial" w:eastAsia="Times New Roman" w:hAnsi="Arial" w:cs="Arial"/>
          <w:lang w:eastAsia="ru-RU"/>
        </w:rPr>
        <w:t xml:space="preserve">ым темам курса 8 класса. </w:t>
      </w:r>
      <w:r w:rsidRPr="005B61E2">
        <w:rPr>
          <w:rFonts w:ascii="Arial" w:eastAsia="Times New Roman" w:hAnsi="Arial" w:cs="Arial"/>
          <w:lang w:eastAsia="ru-RU"/>
        </w:rPr>
        <w:t>Итоговые вопросы к зачетам сообщаю заранее, а также контролирующие задания, аналогичные тем, что будут на зачете. Всего в 8 классе 4 зачета: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1 зачет — Первоначальные химические понятия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2 зачет — Кислород. Оксиды. Горение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3 зачет — Основные классы неорганических веществ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4 зачет — Периодический закон Д. И. Менделеева. Строение атома.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 xml:space="preserve">Получается 1 зачет в </w:t>
      </w:r>
      <w:r w:rsidR="005B61E2">
        <w:rPr>
          <w:rFonts w:ascii="Arial" w:eastAsia="Times New Roman" w:hAnsi="Arial" w:cs="Arial"/>
          <w:lang w:eastAsia="ru-RU"/>
        </w:rPr>
        <w:t>четверть.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Такие зачеты показали, что если ученик систематически занимается изучением материала темы, то ему сдать зачет легко. Отдельные учащиеся 1 группы успешности помогают учителю принимать зачет у остальных учащихся.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При изучении нового материала в старшей школе я использую лекции, семинарские занятия. В основе их содержания — подача материала блоками. На каждом уроке нацеливаю учащихся на достижение конкретных результатов при изучении темы. Веду текущий учет знаний учащихся, но главный итог их работы — тематический зачет.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>Каждый зачет составляю, в основном, в виде тестов с выбором ответа, но не исключаю и традиционные задания (вопросы, цепочки превращений, расчетные задачи и т. д.). Готовлю обычно четыре варианта, включающие обязательную и дополнительную части. В кабинете химии на стенде «Готовимся к зачету» учащиеся могут познакомиться с требованиями к знаниям и умениям и примерами обязательных заданий по каждой теме. Это способствует созданию атмосферы эмоционального комфорта для всех учащихся.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 xml:space="preserve">Вопросы, обязательные для усвоения всеми учащимися, подробно объясняю. На каждом уроке обращаю внимание учащихся па стенд, подчеркиваю, над каким тематическим требованием работаем на данном уроке. Список обязательных заданий </w:t>
      </w:r>
      <w:r w:rsidRPr="005B61E2">
        <w:rPr>
          <w:rFonts w:ascii="Arial" w:eastAsia="Times New Roman" w:hAnsi="Arial" w:cs="Arial"/>
          <w:lang w:eastAsia="ru-RU"/>
        </w:rPr>
        <w:lastRenderedPageBreak/>
        <w:t>позволяет учащимся контролировать себя, определяя, насколько они усвоили изученный материал.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 xml:space="preserve">Первичное закрепление материала целесообразно проводить на самых простых примерах, постепенно наращивая сложность заданий. Поэтому для закрепления темы готовлю </w:t>
      </w:r>
      <w:proofErr w:type="spellStart"/>
      <w:r w:rsidRPr="005B61E2">
        <w:rPr>
          <w:rFonts w:ascii="Arial" w:eastAsia="Times New Roman" w:hAnsi="Arial" w:cs="Arial"/>
          <w:lang w:eastAsia="ru-RU"/>
        </w:rPr>
        <w:t>разноуровневые</w:t>
      </w:r>
      <w:proofErr w:type="spellEnd"/>
      <w:r w:rsidRPr="005B61E2">
        <w:rPr>
          <w:rFonts w:ascii="Arial" w:eastAsia="Times New Roman" w:hAnsi="Arial" w:cs="Arial"/>
          <w:lang w:eastAsia="ru-RU"/>
        </w:rPr>
        <w:t xml:space="preserve"> дидактические материалы, тщательно продумывая последовательность заданий, которая дает возможность всем учащимся включиться в работу и достичь только положительных результатов.</w:t>
      </w:r>
    </w:p>
    <w:p w:rsidR="00CF7D6A" w:rsidRDefault="00CF7D6A" w:rsidP="005B61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 xml:space="preserve">Вот уже в течение ряда лет я использую элементы технологии уровневой дифференциации и могу сделать вывод, что это позволяет учащимся реально оценивать возможности, а также видеть свои достижения. В результате повышается интерес к предмету, между учителем и учащимися устанавливаются партнерские отношения, снижается психологическое напряжение учащихся на уроках. Хочу отметить, что повысилось качество знаний и активность слабоуспевающих учащихся, да и у остальных знания стали </w:t>
      </w:r>
      <w:proofErr w:type="gramStart"/>
      <w:r w:rsidRPr="005B61E2">
        <w:rPr>
          <w:rFonts w:ascii="Arial" w:eastAsia="Times New Roman" w:hAnsi="Arial" w:cs="Arial"/>
          <w:lang w:eastAsia="ru-RU"/>
        </w:rPr>
        <w:t>более системными</w:t>
      </w:r>
      <w:proofErr w:type="gramEnd"/>
      <w:r w:rsidRPr="005B61E2">
        <w:rPr>
          <w:rFonts w:ascii="Arial" w:eastAsia="Times New Roman" w:hAnsi="Arial" w:cs="Arial"/>
          <w:lang w:eastAsia="ru-RU"/>
        </w:rPr>
        <w:t>. Адекватной стала самооценка учащихся, исчез страх перед проверкой знаний. Анкетирование учащихся показало, что данный подход нравится и им, и их родителям, поскольку известны конкретные требования, которые предъявляет учитель к знаниям и умениям учащихся. Как положительный результат расцениваю и увеличение числа выпускников, выбирающих экзамен по химии и подтверждающих качество знаний при поступлении в высшие учебные заведения и при сдаче ЕГЭ.</w:t>
      </w:r>
    </w:p>
    <w:p w:rsidR="00CF7D6A" w:rsidRPr="005B61E2" w:rsidRDefault="005B61E2" w:rsidP="005B6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Т</w:t>
      </w:r>
      <w:r w:rsidR="00CF7D6A" w:rsidRPr="005B61E2">
        <w:rPr>
          <w:rFonts w:ascii="Arial" w:eastAsia="Times New Roman" w:hAnsi="Arial" w:cs="Arial"/>
          <w:b/>
          <w:bCs/>
          <w:lang w:eastAsia="ru-RU"/>
        </w:rPr>
        <w:t>ехнология проектного метода</w:t>
      </w:r>
      <w:r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CF7D6A" w:rsidRPr="005B61E2">
        <w:rPr>
          <w:rFonts w:ascii="Arial" w:eastAsia="Times New Roman" w:hAnsi="Arial" w:cs="Arial"/>
          <w:lang w:eastAsia="ru-RU"/>
        </w:rPr>
        <w:t xml:space="preserve">Проектную работу на уроках химии и во внеурочной деятельности стараюсь привязать к решению вопросов сохранения </w:t>
      </w:r>
      <w:proofErr w:type="gramStart"/>
      <w:r w:rsidR="00CF7D6A" w:rsidRPr="005B61E2">
        <w:rPr>
          <w:rFonts w:ascii="Arial" w:eastAsia="Times New Roman" w:hAnsi="Arial" w:cs="Arial"/>
          <w:lang w:eastAsia="ru-RU"/>
        </w:rPr>
        <w:t>здоровья</w:t>
      </w:r>
      <w:proofErr w:type="gramEnd"/>
      <w:r w:rsidR="00CF7D6A" w:rsidRPr="005B61E2">
        <w:rPr>
          <w:rFonts w:ascii="Arial" w:eastAsia="Times New Roman" w:hAnsi="Arial" w:cs="Arial"/>
          <w:lang w:eastAsia="ru-RU"/>
        </w:rPr>
        <w:t xml:space="preserve"> ибо на сегодняшний день сохранение и укрепление здоровья населения — одна из наиболее актуальных проблем. Собственное здоровье и способы его сохранения интересуют учащихся, однако зачастую учащиеся не понимают, насколько важны в этой </w:t>
      </w:r>
      <w:proofErr w:type="gramStart"/>
      <w:r w:rsidR="00CF7D6A" w:rsidRPr="005B61E2">
        <w:rPr>
          <w:rFonts w:ascii="Arial" w:eastAsia="Times New Roman" w:hAnsi="Arial" w:cs="Arial"/>
          <w:lang w:eastAsia="ru-RU"/>
        </w:rPr>
        <w:t>связи знания, полученные на уроках химии и считают</w:t>
      </w:r>
      <w:proofErr w:type="gramEnd"/>
      <w:r w:rsidR="00CF7D6A" w:rsidRPr="005B61E2">
        <w:rPr>
          <w:rFonts w:ascii="Arial" w:eastAsia="Times New Roman" w:hAnsi="Arial" w:cs="Arial"/>
          <w:lang w:eastAsia="ru-RU"/>
        </w:rPr>
        <w:t>, что им необходимы лишь точные рекомендации по поведению в той или иной ситуации. И только малая доля школьников осознает, что хорошая база теоретических химических знаний действительно дает возможность вникнуть в самую глубину проблемы, выявить первопричину нарушения здоровья, объяснить влияние данного фактора на организм человека и в итоге найти выход из сложившейся ситуации.</w:t>
      </w:r>
    </w:p>
    <w:p w:rsidR="00CF7D6A" w:rsidRPr="005B61E2" w:rsidRDefault="00CF7D6A" w:rsidP="005B61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lang w:eastAsia="ru-RU"/>
        </w:rPr>
        <w:t xml:space="preserve">Хочу отметить, </w:t>
      </w:r>
      <w:proofErr w:type="gramStart"/>
      <w:r w:rsidRPr="005B61E2">
        <w:rPr>
          <w:rFonts w:ascii="Arial" w:eastAsia="Times New Roman" w:hAnsi="Arial" w:cs="Arial"/>
          <w:lang w:eastAsia="ru-RU"/>
        </w:rPr>
        <w:t>что</w:t>
      </w:r>
      <w:proofErr w:type="gramEnd"/>
      <w:r w:rsidRPr="005B61E2">
        <w:rPr>
          <w:rFonts w:ascii="Arial" w:eastAsia="Times New Roman" w:hAnsi="Arial" w:cs="Arial"/>
          <w:lang w:eastAsia="ru-RU"/>
        </w:rPr>
        <w:t xml:space="preserve"> на мой взгляд главная задача учителя при организации проектной деятельности учащихся заключается не столько в поиске теоретического и фактического материала и даже не в результатах этой работы, сколько в создании у учащихся положительной мотивации, побуждению их к поиску.</w:t>
      </w:r>
    </w:p>
    <w:p w:rsidR="00CF7D6A" w:rsidRPr="005B61E2" w:rsidRDefault="005B61E2" w:rsidP="005B6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B61E2">
        <w:rPr>
          <w:rFonts w:ascii="Arial" w:eastAsia="Times New Roman" w:hAnsi="Arial" w:cs="Arial"/>
          <w:bCs/>
          <w:lang w:eastAsia="ru-RU"/>
        </w:rPr>
        <w:t>Кроме того, в своей работе применяю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CF7D6A" w:rsidRPr="005B61E2">
        <w:rPr>
          <w:rFonts w:ascii="Arial" w:eastAsia="Times New Roman" w:hAnsi="Arial" w:cs="Arial"/>
          <w:b/>
          <w:bCs/>
          <w:lang w:eastAsia="ru-RU"/>
        </w:rPr>
        <w:t>Игровые технологии</w:t>
      </w:r>
      <w:r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CF7D6A" w:rsidRPr="005B61E2">
        <w:rPr>
          <w:rFonts w:ascii="Arial" w:eastAsia="Times New Roman" w:hAnsi="Arial" w:cs="Arial"/>
          <w:lang w:eastAsia="ru-RU"/>
        </w:rPr>
        <w:t>Игра — это вид деятельности в условиях ситуаций, направленных на воссоединение общественного опыта, в котором складывается и совершенствуется самоуправление своим поведением.</w:t>
      </w:r>
    </w:p>
    <w:p w:rsidR="005B61E2" w:rsidRDefault="005B61E2" w:rsidP="005B61E2">
      <w:pPr>
        <w:spacing w:line="240" w:lineRule="auto"/>
        <w:rPr>
          <w:rFonts w:ascii="Arial" w:hAnsi="Arial" w:cs="Arial"/>
        </w:rPr>
      </w:pPr>
    </w:p>
    <w:p w:rsidR="0016200F" w:rsidRDefault="005B61E2" w:rsidP="005B61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Михайлова Лилия Алексеевна</w:t>
      </w:r>
    </w:p>
    <w:p w:rsidR="005B61E2" w:rsidRDefault="005B61E2" w:rsidP="005B61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Учитель биологии и химии </w:t>
      </w:r>
    </w:p>
    <w:p w:rsidR="005B61E2" w:rsidRDefault="005B61E2" w:rsidP="005B61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МОУ «Троицко-Сунгурская СШ»</w:t>
      </w:r>
    </w:p>
    <w:p w:rsidR="005B61E2" w:rsidRPr="005B61E2" w:rsidRDefault="005B61E2" w:rsidP="005B61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Новоспасского района Ульяновской области</w:t>
      </w:r>
    </w:p>
    <w:sectPr w:rsidR="005B61E2" w:rsidRPr="005B61E2" w:rsidSect="0016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F8A"/>
    <w:multiLevelType w:val="multilevel"/>
    <w:tmpl w:val="372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F4AE9"/>
    <w:multiLevelType w:val="multilevel"/>
    <w:tmpl w:val="FD70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B3BE7"/>
    <w:multiLevelType w:val="multilevel"/>
    <w:tmpl w:val="AEE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27CD2"/>
    <w:multiLevelType w:val="multilevel"/>
    <w:tmpl w:val="B5A0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B3716"/>
    <w:multiLevelType w:val="multilevel"/>
    <w:tmpl w:val="E71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C77942"/>
    <w:multiLevelType w:val="multilevel"/>
    <w:tmpl w:val="557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E67513"/>
    <w:multiLevelType w:val="multilevel"/>
    <w:tmpl w:val="376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4709D"/>
    <w:multiLevelType w:val="multilevel"/>
    <w:tmpl w:val="ED8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C1637"/>
    <w:multiLevelType w:val="multilevel"/>
    <w:tmpl w:val="E61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6B658B"/>
    <w:multiLevelType w:val="multilevel"/>
    <w:tmpl w:val="B08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C75540"/>
    <w:multiLevelType w:val="multilevel"/>
    <w:tmpl w:val="8FE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761A93"/>
    <w:multiLevelType w:val="multilevel"/>
    <w:tmpl w:val="7AB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0E1BAB"/>
    <w:multiLevelType w:val="multilevel"/>
    <w:tmpl w:val="34A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350F12"/>
    <w:multiLevelType w:val="multilevel"/>
    <w:tmpl w:val="8CF0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9151EC"/>
    <w:multiLevelType w:val="multilevel"/>
    <w:tmpl w:val="192A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FA781E"/>
    <w:multiLevelType w:val="multilevel"/>
    <w:tmpl w:val="E00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6A"/>
    <w:rsid w:val="0016200F"/>
    <w:rsid w:val="005B61E2"/>
    <w:rsid w:val="00CF7D6A"/>
    <w:rsid w:val="00E8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0F"/>
  </w:style>
  <w:style w:type="paragraph" w:styleId="1">
    <w:name w:val="heading 1"/>
    <w:basedOn w:val="a"/>
    <w:link w:val="10"/>
    <w:uiPriority w:val="9"/>
    <w:qFormat/>
    <w:rsid w:val="00CF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D6A"/>
    <w:rPr>
      <w:b/>
      <w:bCs/>
    </w:rPr>
  </w:style>
  <w:style w:type="character" w:customStyle="1" w:styleId="apple-converted-space">
    <w:name w:val="apple-converted-space"/>
    <w:basedOn w:val="a0"/>
    <w:rsid w:val="00CF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990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</cp:lastModifiedBy>
  <cp:revision>3</cp:revision>
  <dcterms:created xsi:type="dcterms:W3CDTF">2016-03-30T12:05:00Z</dcterms:created>
  <dcterms:modified xsi:type="dcterms:W3CDTF">2017-10-09T10:27:00Z</dcterms:modified>
</cp:coreProperties>
</file>