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DD" w:rsidRPr="00BD01DD" w:rsidRDefault="00BD01DD" w:rsidP="00BD01DD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01DD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дошкольное образовательное учреждение</w:t>
      </w:r>
    </w:p>
    <w:p w:rsidR="00BD01DD" w:rsidRPr="00BD01DD" w:rsidRDefault="00BD01DD" w:rsidP="00BD01DD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01DD">
        <w:rPr>
          <w:rFonts w:ascii="Times New Roman" w:eastAsia="Calibri" w:hAnsi="Times New Roman" w:cs="Times New Roman"/>
          <w:b/>
          <w:bCs/>
          <w:sz w:val="24"/>
          <w:szCs w:val="24"/>
        </w:rPr>
        <w:t>Центр развития ребенка детский сад №4 «Светлячок»</w:t>
      </w:r>
    </w:p>
    <w:p w:rsidR="00BD01DD" w:rsidRPr="00BD01DD" w:rsidRDefault="00BD01DD" w:rsidP="00BD01DD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u w:val="single"/>
        </w:rPr>
      </w:pPr>
      <w:r w:rsidRPr="00BD01DD">
        <w:rPr>
          <w:rFonts w:ascii="Times New Roman" w:eastAsia="Calibri" w:hAnsi="Times New Roman" w:cs="Times New Roman"/>
          <w:u w:val="single"/>
        </w:rPr>
        <w:t>142214 Московская область, г. Серпухов, ул. Центральная, д. 154 «А», т. 75-11-01</w:t>
      </w:r>
    </w:p>
    <w:p w:rsidR="00BD01DD" w:rsidRPr="00BD01DD" w:rsidRDefault="00BD01DD" w:rsidP="00BD01DD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D01DD" w:rsidRPr="00BD01DD" w:rsidRDefault="00BD01DD" w:rsidP="00BD01DD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D01DD" w:rsidRPr="00BD01DD" w:rsidRDefault="00BD01DD" w:rsidP="00BD01DD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BD01DD" w:rsidRPr="00BD01DD" w:rsidRDefault="00BD01DD" w:rsidP="00BD01DD">
      <w:pPr>
        <w:tabs>
          <w:tab w:val="left" w:pos="1896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Статья</w:t>
      </w:r>
      <w:r w:rsidRPr="00BD01DD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на тему:</w:t>
      </w:r>
    </w:p>
    <w:p w:rsidR="00BD01DD" w:rsidRPr="00BD01DD" w:rsidRDefault="00BD01DD" w:rsidP="00BD01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D01DD">
        <w:rPr>
          <w:rFonts w:ascii="Times New Roman" w:eastAsia="Calibri" w:hAnsi="Times New Roman" w:cs="Times New Roman"/>
          <w:b/>
          <w:bCs/>
          <w:sz w:val="32"/>
          <w:szCs w:val="32"/>
        </w:rPr>
        <w:t>«</w:t>
      </w:r>
      <w:r w:rsidRPr="00BD01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Использование дидактических игр в формирование культурно гигиенических навыков</w:t>
      </w:r>
      <w:r w:rsidRPr="00BD01DD">
        <w:rPr>
          <w:rFonts w:ascii="Times New Roman" w:eastAsia="Calibri" w:hAnsi="Times New Roman" w:cs="Times New Roman"/>
          <w:b/>
          <w:bCs/>
          <w:sz w:val="32"/>
          <w:szCs w:val="32"/>
        </w:rPr>
        <w:t>».</w:t>
      </w:r>
    </w:p>
    <w:p w:rsidR="00BD01DD" w:rsidRPr="00BD01DD" w:rsidRDefault="00BD01DD" w:rsidP="00BD01DD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BD01DD" w:rsidRDefault="00BD01DD" w:rsidP="00BD01DD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BD01DD" w:rsidRPr="00BD01DD" w:rsidRDefault="00BD01DD" w:rsidP="00BD01DD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BD01DD" w:rsidRPr="00BD01DD" w:rsidRDefault="00BD01DD" w:rsidP="00BD01DD">
      <w:pPr>
        <w:spacing w:line="360" w:lineRule="auto"/>
        <w:ind w:firstLine="708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D01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Автор: Маркина Марина Валентиновна </w:t>
      </w:r>
    </w:p>
    <w:p w:rsidR="00BD01DD" w:rsidRPr="00BD01DD" w:rsidRDefault="00BD01DD" w:rsidP="00BD01DD">
      <w:pPr>
        <w:spacing w:line="360" w:lineRule="auto"/>
        <w:ind w:firstLine="708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D01DD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 первой квалификационной категории.</w:t>
      </w:r>
    </w:p>
    <w:p w:rsidR="00BD01DD" w:rsidRPr="00BD01DD" w:rsidRDefault="00BD01DD" w:rsidP="00BD01DD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BD01DD" w:rsidRPr="00BD01DD" w:rsidRDefault="00BD01DD" w:rsidP="00BD01DD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BD01DD" w:rsidRPr="00BD01DD" w:rsidRDefault="00BD01DD" w:rsidP="00BD01DD">
      <w:pPr>
        <w:spacing w:line="360" w:lineRule="auto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BD01DD" w:rsidRPr="00BD01DD" w:rsidRDefault="00BD01DD" w:rsidP="00BD01DD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  <w:bookmarkStart w:id="0" w:name="_GoBack"/>
      <w:bookmarkEnd w:id="0"/>
    </w:p>
    <w:p w:rsidR="00BD01DD" w:rsidRPr="00BD01DD" w:rsidRDefault="00BD01DD" w:rsidP="00BD01DD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01DD" w:rsidRPr="00BD01DD" w:rsidRDefault="00BD01DD" w:rsidP="00BD01DD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01DD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BD01DD">
        <w:rPr>
          <w:rFonts w:ascii="Times New Roman" w:eastAsia="Calibri" w:hAnsi="Times New Roman" w:cs="Times New Roman"/>
          <w:sz w:val="24"/>
          <w:szCs w:val="24"/>
        </w:rPr>
        <w:t>. Серпухов,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D01DD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BD01DD" w:rsidRPr="00BD01DD" w:rsidRDefault="00BD01DD" w:rsidP="00BD01DD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D01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lastRenderedPageBreak/>
        <w:t>Использование дидактических игр в формирование культурно гигиенических навыков</w:t>
      </w:r>
    </w:p>
    <w:p w:rsidR="00BD01DD" w:rsidRPr="00BD01DD" w:rsidRDefault="00BD01DD" w:rsidP="00BD01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D0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Культурно-гигиенические навыки – важная составная часть культуры поведения. Необходимость опрятности, содержание в чистоте лица, тела, прически, одежды, обуви, продиктована не только требованиями гигиены, но и нормами человеческих отношений. Дети должны понимать, что в соблюдении этих правил проявляется уважение к окружающим, что любому человеку неприятно касаться грязной руки или смотреть на неопрятную одежду Неряшливый человек, не умеющий следить за собой, своей внешностью, поступками, как правило, небрежен в работе. Воспитание культурно-гигиенических навыков имеет значение не только для успешности социализации детей, но и для их здоровья. </w:t>
      </w:r>
    </w:p>
    <w:p w:rsidR="00BD01DD" w:rsidRPr="00BD01DD" w:rsidRDefault="00BD01DD" w:rsidP="00BD01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D0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 </w:t>
      </w:r>
      <w:r w:rsidRPr="00BD01DD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eastAsia="ru-RU"/>
        </w:rPr>
        <w:t xml:space="preserve">Опыт работы показал, для обучения культурно-гигиеническим навыкам и формирования навыков самообслуживания наиболее подходящей формой обучения являются дидактические игры как особая форма обучения, когда дети, играя, усваивают необходимые знания, умения и навыки </w:t>
      </w:r>
      <w:proofErr w:type="gramStart"/>
      <w:r w:rsidRPr="00BD01DD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eastAsia="ru-RU"/>
        </w:rPr>
        <w:t>Так</w:t>
      </w:r>
      <w:proofErr w:type="gramEnd"/>
      <w:r w:rsidRPr="00BD01DD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eastAsia="ru-RU"/>
        </w:rPr>
        <w:t xml:space="preserve"> как именно в процессе таких игр дети учатся решать познавательные задачи, вначале под руководством воспитателя, а затем и в самостоятельной игре. </w:t>
      </w:r>
    </w:p>
    <w:p w:rsidR="00BD01DD" w:rsidRPr="00BD01DD" w:rsidRDefault="00BD01DD" w:rsidP="00BD01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D01DD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eastAsia="ru-RU"/>
        </w:rPr>
        <w:t xml:space="preserve">Дидактическая игра позволяет развивать такие психические процессы, как память, мышление, творческое воображение, развитие культурно-гигиенических навыков. Она вырабатывает усидчивость, дает простор для проявления самостоятельности. Внимание ребенка во время дидактических игры обращено на выполнение игровых действий, а задача обучения им не </w:t>
      </w:r>
      <w:proofErr w:type="gramStart"/>
      <w:r w:rsidRPr="00BD01DD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eastAsia="ru-RU"/>
        </w:rPr>
        <w:t>осознается .</w:t>
      </w:r>
      <w:proofErr w:type="gramEnd"/>
    </w:p>
    <w:p w:rsidR="00BD01DD" w:rsidRPr="00BD01DD" w:rsidRDefault="00BD01DD" w:rsidP="00BD01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D01DD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eastAsia="ru-RU"/>
        </w:rPr>
        <w:t xml:space="preserve">Дидактическая игра хороша еще и тем, что воспитанник сразу видит конечный результат своей деятельности. Достижение результата вызывает чувство радости и желание помочь тому, у кого пока что-то не </w:t>
      </w:r>
      <w:proofErr w:type="gramStart"/>
      <w:r w:rsidRPr="00BD01DD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eastAsia="ru-RU"/>
        </w:rPr>
        <w:t>получается .</w:t>
      </w:r>
      <w:proofErr w:type="gramEnd"/>
    </w:p>
    <w:p w:rsidR="00BD01DD" w:rsidRPr="00BD01DD" w:rsidRDefault="00BD01DD" w:rsidP="00BD01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D01DD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eastAsia="ru-RU"/>
        </w:rPr>
        <w:t>Дидактическая игра хороша как для индивидуальной, так и для совместной деятельности обучающихся. </w:t>
      </w:r>
    </w:p>
    <w:p w:rsidR="00BD01DD" w:rsidRPr="00BD01DD" w:rsidRDefault="00BD01DD" w:rsidP="00BD01D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D01DD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eastAsia="ru-RU"/>
        </w:rPr>
        <w:t>В своей практике мы используем следующие</w:t>
      </w:r>
      <w:r w:rsidRPr="00BD01DD">
        <w:rPr>
          <w:rFonts w:ascii="Times New Roman" w:eastAsia="Times New Roman" w:hAnsi="Times New Roman" w:cs="Times New Roman"/>
          <w:b/>
          <w:bCs/>
          <w:color w:val="111115"/>
          <w:sz w:val="28"/>
          <w:szCs w:val="28"/>
          <w:shd w:val="clear" w:color="auto" w:fill="FFFFFF"/>
          <w:lang w:eastAsia="ru-RU"/>
        </w:rPr>
        <w:t> </w:t>
      </w:r>
      <w:r w:rsidRPr="00BD01DD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eastAsia="ru-RU"/>
        </w:rPr>
        <w:t>виды дидактических игр:</w:t>
      </w:r>
    </w:p>
    <w:p w:rsidR="00BD01DD" w:rsidRPr="00BD01DD" w:rsidRDefault="00BD01DD" w:rsidP="00BD01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D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предметами (игрушками, в которых особое место занимают сюжетно-дидактические, где дети выполняют определённые роли, и игры инсценировки, которые помогают уточнить представления о различных предметах. Например, игра «Водичка, водичка!» помогает уточнить представления о различных гигиенических принадлежностях, а также привить стремление детей к самостоятельности при выполнении гигиенических процедур.</w:t>
      </w:r>
    </w:p>
    <w:p w:rsidR="00BD01DD" w:rsidRPr="00BD01DD" w:rsidRDefault="00BD01DD" w:rsidP="00BD01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D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Настольно-печатные. Эти игры разнообразны по содержанию, обучающим задачам, оформлению. Они помогают уточнять и расширять представления детей об окружающем мире, систематизировать знания, </w:t>
      </w:r>
      <w:r w:rsidRPr="00BD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 мыслительные процессы.</w:t>
      </w:r>
      <w:r w:rsidRPr="00BD01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D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Примером к данному виду игр можно привести «Перемешанные картинки», где ребенку к изображению, например, растрепанной девочки нужно подобрать изображение расчески. Игра-лото «Как мы одеваемся?» поможет отработать навыки детей в самообслуживании и культуре внешнего вида.</w:t>
      </w:r>
    </w:p>
    <w:p w:rsidR="00BD01DD" w:rsidRPr="00BD01DD" w:rsidRDefault="00BD01DD" w:rsidP="00BD01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D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игры, игры отличаются тем, что процесс решения обучающей задачи осуществляется в мыслительном плане, на основе представлений без опоры на наглядность. Здесь примером может послужить игра «Назови, что нужно», где дети должны вспомнить и назвать предметы, которые нужны для того, чтобы руки стали чистыми и сухими.</w:t>
      </w:r>
      <w:r w:rsidRPr="00BD01D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:rsidR="00BD01DD" w:rsidRPr="00BD01DD" w:rsidRDefault="00BD01DD" w:rsidP="00BD01D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D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 развития культурно-гигиенических навыков мы стараемся подобрать и организовать игры так, чтобы они, грамотно постепенно становились частью самостоятельно деятельностью дошкольников. В организации дидактической игры мы учитывали возрастной аспект. Обязательное требование, предъявляемое к дидактическим играм, это активное участие ребёнка в них. Иногда в практике проведение игр сводится к тому, что воспитатель играет, а дети только наблюдают. Такие игры неэффективны. Поэтому мы </w:t>
      </w:r>
      <w:proofErr w:type="gramStart"/>
      <w:r w:rsidRPr="00BD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старались  ничего</w:t>
      </w:r>
      <w:proofErr w:type="gramEnd"/>
      <w:r w:rsidRPr="00BD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делать в игре за ребёнка, а  только помогать. Обучение стараемся проводить в непринуждённой, игровой форме и быть. Так чтобы </w:t>
      </w:r>
      <w:r w:rsidRPr="00BD01DD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eastAsia="ru-RU"/>
        </w:rPr>
        <w:t xml:space="preserve">научить воспитанников правильно мыть руки, мы предварительно </w:t>
      </w:r>
      <w:proofErr w:type="gramStart"/>
      <w:r w:rsidRPr="00BD01DD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eastAsia="ru-RU"/>
        </w:rPr>
        <w:t>рассматривали  с</w:t>
      </w:r>
      <w:proofErr w:type="gramEnd"/>
      <w:r w:rsidRPr="00BD01DD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eastAsia="ru-RU"/>
        </w:rPr>
        <w:t xml:space="preserve"> ними сюжетные картинки, где изображены: девочка (мальчик) умывается; предметные картинки с изображением предметов ,необходимых для умывания (мыло, мыльница, вешалка с полотенцем, кран с водой), для этого использовали  детское  лото «Средства гигиены»</w:t>
      </w:r>
    </w:p>
    <w:p w:rsidR="00BD01DD" w:rsidRPr="00BD01DD" w:rsidRDefault="00BD01DD" w:rsidP="00BD01D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D01DD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eastAsia="ru-RU"/>
        </w:rPr>
        <w:t>Для приобщения детей к здоровому образу жизни, овладению основами гигиенической культуры в процессе умывания, мы используем игры с водой, мыльными пузырями.  </w:t>
      </w:r>
    </w:p>
    <w:p w:rsidR="00BD01DD" w:rsidRPr="00BD01DD" w:rsidRDefault="00BD01DD" w:rsidP="00BD01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D01DD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eastAsia="ru-RU"/>
        </w:rPr>
        <w:t xml:space="preserve">     Проводим дидактические игры с игровым персонажем, </w:t>
      </w:r>
      <w:proofErr w:type="spellStart"/>
      <w:r w:rsidRPr="00BD01DD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eastAsia="ru-RU"/>
        </w:rPr>
        <w:t>Неряха</w:t>
      </w:r>
      <w:proofErr w:type="spellEnd"/>
      <w:r w:rsidRPr="00BD01DD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BD01DD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eastAsia="ru-RU"/>
        </w:rPr>
        <w:t>Неряха</w:t>
      </w:r>
      <w:proofErr w:type="spellEnd"/>
      <w:r w:rsidRPr="00BD01DD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eastAsia="ru-RU"/>
        </w:rPr>
        <w:t xml:space="preserve">  появлялась</w:t>
      </w:r>
      <w:proofErr w:type="gramEnd"/>
      <w:r w:rsidRPr="00BD01DD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eastAsia="ru-RU"/>
        </w:rPr>
        <w:t xml:space="preserve"> с грязными руками, растрепанной, предлагали детям помочь маленькой  </w:t>
      </w:r>
      <w:proofErr w:type="spellStart"/>
      <w:r w:rsidRPr="00BD01DD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eastAsia="ru-RU"/>
        </w:rPr>
        <w:t>Неряхе</w:t>
      </w:r>
      <w:proofErr w:type="spellEnd"/>
      <w:r w:rsidRPr="00BD01DD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eastAsia="ru-RU"/>
        </w:rPr>
        <w:t xml:space="preserve">   в выборе предметов (мыло, мыльница, полотенце и др.). Мыли ее, затем приводили ее одежду в порядок (рассматривали и использовали предметы необходимые для этого), затем отправлялись в парикмахерскую, где приводили ее волосы в порядок,</w:t>
      </w:r>
    </w:p>
    <w:p w:rsidR="00BD01DD" w:rsidRPr="00BD01DD" w:rsidRDefault="00BD01DD" w:rsidP="00BD01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D01DD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eastAsia="ru-RU"/>
        </w:rPr>
        <w:t xml:space="preserve">При обучении раздеванию и одеванию после сна и на </w:t>
      </w:r>
      <w:proofErr w:type="gramStart"/>
      <w:r w:rsidRPr="00BD01DD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eastAsia="ru-RU"/>
        </w:rPr>
        <w:t>прогулку  целенаправленно</w:t>
      </w:r>
      <w:proofErr w:type="gramEnd"/>
      <w:r w:rsidRPr="00BD01DD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eastAsia="ru-RU"/>
        </w:rPr>
        <w:t xml:space="preserve"> направляли  детскую самостоятельность в самообслуживании от микропроцесса (снять </w:t>
      </w:r>
      <w:proofErr w:type="spellStart"/>
      <w:r w:rsidRPr="00BD01DD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eastAsia="ru-RU"/>
        </w:rPr>
        <w:t>сандали</w:t>
      </w:r>
      <w:proofErr w:type="spellEnd"/>
      <w:r w:rsidRPr="00BD01DD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eastAsia="ru-RU"/>
        </w:rPr>
        <w:t xml:space="preserve">, носки, надеть колготки) до целостного процесса. Обучение </w:t>
      </w:r>
      <w:proofErr w:type="gramStart"/>
      <w:r w:rsidRPr="00BD01DD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eastAsia="ru-RU"/>
        </w:rPr>
        <w:t>проходили  в</w:t>
      </w:r>
      <w:proofErr w:type="gramEnd"/>
      <w:r w:rsidRPr="00BD01DD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eastAsia="ru-RU"/>
        </w:rPr>
        <w:t xml:space="preserve"> естественной обстановке.</w:t>
      </w:r>
    </w:p>
    <w:p w:rsidR="00BD01DD" w:rsidRPr="00BD01DD" w:rsidRDefault="00BD01DD" w:rsidP="00BD01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D01DD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eastAsia="ru-RU"/>
        </w:rPr>
        <w:t>    </w:t>
      </w:r>
      <w:r w:rsidRPr="00BD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Проводились дидактические игры, связанные с развитием навыков в снимании и одевании </w:t>
      </w:r>
      <w:proofErr w:type="gramStart"/>
      <w:r w:rsidRPr="00BD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одежды ,</w:t>
      </w:r>
      <w:proofErr w:type="gramEnd"/>
      <w:r w:rsidRPr="00BD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01DD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eastAsia="ru-RU"/>
        </w:rPr>
        <w:t>дидактические игры-упражнения на развитие мелкой моторики для упражнения в застегивании, шнуровании, завязывании. Также использовали предметно-схематические модели последовательности одевания на прогулку. В ходе игр </w:t>
      </w:r>
      <w:r w:rsidRPr="00BD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«Научим куклу одеваться, раздеваться», </w:t>
      </w:r>
      <w:r w:rsidRPr="00BD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«Кукла идёт на прогулку», «Найди пару», «Поможем кукле Тане сложить вещи на место», «Одежда, обувь, головные уборы» дети закрепляют навыки в последовательном одевании и снимании одежды, застегивании пуговиц и застежек, завязывании шнурков, подборе одежды соответственно погодным условиям и одевания её в нужной последовательности. В начале игр с детьми проводятся беседы, которые способствуют правильному выполнению игровых действий. Отработка навыков проходила по принципу усложнения. Сначала мы демонстрировали действия на кукле, затем </w:t>
      </w:r>
      <w:proofErr w:type="gramStart"/>
      <w:r w:rsidRPr="00BD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привлекали  ребёнка</w:t>
      </w:r>
      <w:proofErr w:type="gramEnd"/>
      <w:r w:rsidRPr="00BD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процесс осуществлялся совместно.</w:t>
      </w:r>
    </w:p>
    <w:p w:rsidR="00BD01DD" w:rsidRPr="00BD01DD" w:rsidRDefault="00BD01DD" w:rsidP="00BD01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D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Следующий этап – это самостоятельно одеть куклу, не нарушая последовательности. И в качестве закрепления навыка ребёнку </w:t>
      </w:r>
      <w:proofErr w:type="gramStart"/>
      <w:r w:rsidRPr="00BD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предлагалось  одеть</w:t>
      </w:r>
      <w:proofErr w:type="gramEnd"/>
      <w:r w:rsidRPr="00BD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 или своего сверстника.</w:t>
      </w:r>
    </w:p>
    <w:p w:rsidR="00BD01DD" w:rsidRPr="00BD01DD" w:rsidRDefault="00BD01DD" w:rsidP="00BD01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D01DD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eastAsia="ru-RU"/>
        </w:rPr>
        <w:t>Проигрывая  с</w:t>
      </w:r>
      <w:proofErr w:type="gramEnd"/>
      <w:r w:rsidRPr="00BD01DD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eastAsia="ru-RU"/>
        </w:rPr>
        <w:t xml:space="preserve"> детьми игровую ситуацию «День рождение у куклы Кати» обучали детей правильно сервировать стол (предварительно рассматривая алгоритм сервировки стола, расставление приборов для приема пищи, хлебниц, салфеток), затем ребята, полученные знания использовали на практике . </w:t>
      </w:r>
      <w:proofErr w:type="gramStart"/>
      <w:r w:rsidRPr="00BD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Заканчивая  дидактическую</w:t>
      </w:r>
      <w:proofErr w:type="gramEnd"/>
      <w:r w:rsidRPr="00BD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игру, мы стараемся  вызвать у детей интерес к её продолжению, создавали  радостную перспективу. Говорили так: «Новая игра будет ещё интереснее» или «В следующий раз будем играть ещё лучше».</w:t>
      </w:r>
    </w:p>
    <w:p w:rsidR="00BD01DD" w:rsidRPr="00BD01DD" w:rsidRDefault="00BD01DD" w:rsidP="00BD01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D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можно сделать следующий вывод: в процессе активного участия детей в дидактических играх, благодаря созданию благоприятных условий и использованию разнообразных методических приемов, у </w:t>
      </w:r>
      <w:proofErr w:type="gramStart"/>
      <w:r w:rsidRPr="00BD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 дошкольного</w:t>
      </w:r>
      <w:proofErr w:type="gramEnd"/>
      <w:r w:rsidRPr="00BD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можно успешно сформировать культурно-гигиенические навыки </w:t>
      </w:r>
      <w:r w:rsidRPr="00BD01DD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eastAsia="ru-RU"/>
        </w:rPr>
        <w:t>.</w:t>
      </w:r>
    </w:p>
    <w:p w:rsidR="0028405E" w:rsidRDefault="00BD01DD"/>
    <w:sectPr w:rsidR="00284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560EC"/>
    <w:multiLevelType w:val="multilevel"/>
    <w:tmpl w:val="10CA8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FA"/>
    <w:rsid w:val="008F29FA"/>
    <w:rsid w:val="00BD01DD"/>
    <w:rsid w:val="00BE6372"/>
    <w:rsid w:val="00E7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C22F0"/>
  <w15:chartTrackingRefBased/>
  <w15:docId w15:val="{3A7FC93F-1255-4B5E-B990-916372FF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1100</Words>
  <Characters>6274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2023-02-12T02:08:00Z</dcterms:created>
  <dcterms:modified xsi:type="dcterms:W3CDTF">2023-02-12T02:11:00Z</dcterms:modified>
</cp:coreProperties>
</file>