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664EDA">
        <w:rPr>
          <w:rFonts w:ascii="PT Astra Serif" w:hAnsi="PT Astra Serif" w:cs="Times New Roman"/>
          <w:b/>
          <w:bCs/>
          <w:sz w:val="24"/>
          <w:szCs w:val="24"/>
        </w:rPr>
        <w:t>МУНИЦИПАЛЬНОЕ БЮДЖЕТНОЕ ДОШКОЛЬНОЕ</w:t>
      </w:r>
      <w:r w:rsidR="0046028E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Pr="00664EDA">
        <w:rPr>
          <w:rFonts w:ascii="PT Astra Serif" w:hAnsi="PT Astra Serif" w:cs="Times New Roman"/>
          <w:b/>
          <w:bCs/>
          <w:sz w:val="24"/>
          <w:szCs w:val="24"/>
        </w:rPr>
        <w:t xml:space="preserve"> ОБРАЗОВАТЕЛЬНОЕ УЧРЕЖДЕНИЕ  «КОЛОКОЛЬЧИК»</w:t>
      </w:r>
    </w:p>
    <w:p w:rsidR="00BF4EF9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664EDA">
        <w:rPr>
          <w:rFonts w:ascii="PT Astra Serif" w:hAnsi="PT Astra Serif" w:cs="Times New Roman"/>
          <w:b/>
          <w:bCs/>
          <w:sz w:val="24"/>
          <w:szCs w:val="24"/>
        </w:rPr>
        <w:t>МУНИЦИПАЛЬНОГО ОБРАЗОВАНИЯ ГОРОД НОЯБРЬСК</w:t>
      </w:r>
    </w:p>
    <w:p w:rsidR="00BF4EF9" w:rsidRPr="00664EDA" w:rsidRDefault="0046028E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МБДОУ «КОЛОКОЛЬЧИК»</w:t>
      </w: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BF4EF9" w:rsidRPr="00664EDA" w:rsidRDefault="00BF4EF9" w:rsidP="00BF4EF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BF4EF9" w:rsidRPr="00664EDA" w:rsidRDefault="00BF4EF9" w:rsidP="00BF4EF9">
      <w:pPr>
        <w:ind w:firstLine="567"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664EDA">
        <w:rPr>
          <w:rFonts w:ascii="PT Astra Serif" w:hAnsi="PT Astra Serif" w:cs="Times New Roman"/>
          <w:b/>
          <w:i/>
          <w:sz w:val="28"/>
          <w:szCs w:val="28"/>
        </w:rPr>
        <w:t>Использование нетрадиционных материалов в развитии познавательной и личностной сфер дошкольника.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spacing w:before="100" w:beforeAutospacing="1" w:after="100" w:afterAutospacing="1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4"/>
          <w:szCs w:val="24"/>
          <w:lang w:eastAsia="ru-RU"/>
        </w:rPr>
      </w:pPr>
    </w:p>
    <w:p w:rsidR="00BF4EF9" w:rsidRPr="00664EDA" w:rsidRDefault="00BF4EF9" w:rsidP="00BF4EF9">
      <w:pPr>
        <w:spacing w:after="0" w:line="240" w:lineRule="auto"/>
        <w:jc w:val="right"/>
        <w:rPr>
          <w:rFonts w:ascii="PT Astra Serif" w:hAnsi="PT Astra Serif" w:cs="Times New Roman"/>
          <w:b/>
          <w:bCs/>
          <w:sz w:val="24"/>
          <w:szCs w:val="24"/>
        </w:rPr>
      </w:pPr>
      <w:r w:rsidRPr="00664EDA">
        <w:rPr>
          <w:rFonts w:ascii="PT Astra Serif" w:hAnsi="PT Astra Serif" w:cs="Times New Roman"/>
          <w:b/>
          <w:bCs/>
          <w:sz w:val="24"/>
          <w:szCs w:val="24"/>
        </w:rPr>
        <w:t>Подготовил:</w:t>
      </w:r>
    </w:p>
    <w:p w:rsidR="00BF4EF9" w:rsidRPr="00664EDA" w:rsidRDefault="00BF4EF9" w:rsidP="00BF4EF9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  <w:r w:rsidRPr="00664EDA">
        <w:rPr>
          <w:rFonts w:ascii="PT Astra Serif" w:hAnsi="PT Astra Serif" w:cs="Times New Roman"/>
          <w:b/>
          <w:sz w:val="24"/>
          <w:szCs w:val="24"/>
        </w:rPr>
        <w:t>Педагог-психолог</w:t>
      </w:r>
    </w:p>
    <w:p w:rsidR="00BF4EF9" w:rsidRPr="00664EDA" w:rsidRDefault="00BF4EF9" w:rsidP="00BF4EF9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  <w:r w:rsidRPr="00664EDA">
        <w:rPr>
          <w:rFonts w:ascii="PT Astra Serif" w:hAnsi="PT Astra Serif" w:cs="Times New Roman"/>
          <w:b/>
          <w:sz w:val="24"/>
          <w:szCs w:val="24"/>
        </w:rPr>
        <w:t>Казанцева Е.Ю.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BF4EF9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664EDA" w:rsidRDefault="00664EDA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7F7F37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lastRenderedPageBreak/>
        <w:t xml:space="preserve">В целом проблемы психического развития ребенка, отражают общепсихологические закономерности развития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познавательных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процессов в дошкольном возрасте. Чем разнообразнее детская деятельность, тем успешнее идет развитие, реализуются потенциальные возможности. Дошкольное детство – это период, когда у детей закладывается фундамент познавательной и личностной сфер, когда каждый ребенок, словно маленький исследователь, с радостью и удивлением открывает для себя незнакомый окружающий мир. Чем разнообразнее детская деятельность, тем успешнее идет развитие, реализуются потенциальные возможности. Один из вариантов, позволяющих сделать жизнь ребенка разнообразной, активировать его интерес, мотивировать к познанию,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–и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спользование во взаимодействии с ним нетрадиционных материалов, например, таких, как камни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Марблс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>, обыкновенные цветные веревочки или цветная шерсть. Работа с нетрадиционными материалами заключает в себе большие возможности: она удовлетворяет познавательную активность ребенка, способствует развитию творческого мышления, благотворно влияет на развитие умственных способностей, мелкой моторики, зрительной памяти, глазомера, повышает интерес к занятиям, снимает усталость. Через интересные формы работы, творческую предметно-практическую деятельность ребенок познает окружающий мир, учится общаться и осознавать себя как личность. К тому же нетрадиционные материалы любопытны детям как игра с неизвестным, их использование вносит некий элемент сюрприза, волшебства, ожидания чуда – а ведь, как известно, познание мира, учение начинаются с удивления. Рассмотрим примеры упражнений.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b/>
          <w:sz w:val="24"/>
          <w:szCs w:val="24"/>
        </w:rPr>
        <w:t xml:space="preserve">Упражнения с камнями </w:t>
      </w:r>
      <w:proofErr w:type="spellStart"/>
      <w:r w:rsidRPr="00664EDA">
        <w:rPr>
          <w:rFonts w:ascii="PT Astra Serif" w:hAnsi="PT Astra Serif" w:cs="Times New Roman"/>
          <w:b/>
          <w:sz w:val="24"/>
          <w:szCs w:val="24"/>
        </w:rPr>
        <w:t>Марблс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>.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 Работа с разноцветными камнями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Марблс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 по силе воздействия на ребенка схожа с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праздником–она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вызывает радость, улыбку, положительные эмоции. Дети раскрепощаются, убираются телесные зажимы, появляется уверенность в себе. С помощью этого нетрадиционного материала можно развивать тактильное восприятие, мелкую моторику, формировать пространственные представления, работать над дифференциацией цветов.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i/>
          <w:sz w:val="24"/>
          <w:szCs w:val="24"/>
          <w:u w:val="single"/>
        </w:rPr>
      </w:pPr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 xml:space="preserve">Упражнение «Найдем предмет», или «Угадай на ощупь»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Цель: развитие тактильных ощущений, умения выбирать предметы, отличающиеся от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Марблс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.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Инструкция. Для упражнения понадобятся емкость, наполненная камушками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Марблс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, различные мелкие предметы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–д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етали конструктора, игрушки из киндер-сюрпризов и т. п. Мелкие предметы необходимо спрятать среди камушков. Задача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–с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открытыми глазами сначала одной, затем другой рукой отыскать среди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Марблс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 любой, непохожий на них предмет.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Усложненный вариант задания – найти игрушку с закрытыми глазами и определить, что это.</w:t>
      </w:r>
      <w:proofErr w:type="gramEnd"/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>Игра «Четвертый лишний»</w:t>
      </w:r>
      <w:r w:rsidRPr="00664EDA">
        <w:rPr>
          <w:rFonts w:ascii="PT Astra Serif" w:hAnsi="PT Astra Serif" w:cs="Times New Roman"/>
          <w:sz w:val="24"/>
          <w:szCs w:val="24"/>
        </w:rPr>
        <w:t xml:space="preserve">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Цель: развитие мышления.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>Инструкция. Для игры понадобятся карточки с изображениями различных предметов. Педагог предлагает среди предметов найти лишний и положить на него камень, объяснив свой выбор.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 xml:space="preserve">Упражнение «Ориентация на </w:t>
      </w:r>
      <w:proofErr w:type="gramStart"/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>листе</w:t>
      </w:r>
      <w:proofErr w:type="gramEnd"/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 xml:space="preserve"> бумаги»</w:t>
      </w:r>
      <w:r w:rsidRPr="00664EDA">
        <w:rPr>
          <w:rFonts w:ascii="PT Astra Serif" w:hAnsi="PT Astra Serif" w:cs="Times New Roman"/>
          <w:sz w:val="24"/>
          <w:szCs w:val="24"/>
        </w:rPr>
        <w:t xml:space="preserve">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lastRenderedPageBreak/>
        <w:t xml:space="preserve">Цели: формирование пространственных представлений, развитие умения дифференцировать по цвету, развитие речи, обогащение словарного запаса.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Инструкция. Перед каждым ребенком лежит белый лист бумаги. Педагог предлагает выполнить следующие задания: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sym w:font="Symbol" w:char="F0B7"/>
      </w:r>
      <w:r w:rsidRPr="00664EDA">
        <w:rPr>
          <w:rFonts w:ascii="PT Astra Serif" w:hAnsi="PT Astra Serif" w:cs="Times New Roman"/>
          <w:sz w:val="24"/>
          <w:szCs w:val="24"/>
        </w:rPr>
        <w:t>положить в центре листа красный камень;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sym w:font="Symbol" w:char="F0B7"/>
      </w:r>
      <w:r w:rsidRPr="00664EDA">
        <w:rPr>
          <w:rFonts w:ascii="PT Astra Serif" w:hAnsi="PT Astra Serif" w:cs="Times New Roman"/>
          <w:sz w:val="24"/>
          <w:szCs w:val="24"/>
        </w:rPr>
        <w:t>положить в левый верхний угол синий камень;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sym w:font="Symbol" w:char="F0B7"/>
      </w:r>
      <w:r w:rsidRPr="00664EDA">
        <w:rPr>
          <w:rFonts w:ascii="PT Astra Serif" w:hAnsi="PT Astra Serif" w:cs="Times New Roman"/>
          <w:sz w:val="24"/>
          <w:szCs w:val="24"/>
        </w:rPr>
        <w:t>положить зеленый камень в правый верхний угол;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sym w:font="Symbol" w:char="F0B7"/>
      </w:r>
      <w:r w:rsidRPr="00664EDA">
        <w:rPr>
          <w:rFonts w:ascii="PT Astra Serif" w:hAnsi="PT Astra Serif" w:cs="Times New Roman"/>
          <w:sz w:val="24"/>
          <w:szCs w:val="24"/>
        </w:rPr>
        <w:t xml:space="preserve">положить синий камень в правый нижний угол.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Далее педагог просит кого-то из детей проговорить вслух, где лежит красный камень, зеленый и т.д.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>Упражнение «Зрительная память»</w:t>
      </w:r>
      <w:r w:rsidRPr="00664EDA">
        <w:rPr>
          <w:rFonts w:ascii="PT Astra Serif" w:hAnsi="PT Astra Serif" w:cs="Times New Roman"/>
          <w:sz w:val="24"/>
          <w:szCs w:val="24"/>
        </w:rPr>
        <w:t xml:space="preserve">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>Цель: развитие памяти, внимания.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 Инструкция. Одному из детей педагог предлагает выложить последовательность из</w:t>
      </w:r>
      <w:r w:rsidR="00CE779B" w:rsidRPr="00664EDA">
        <w:rPr>
          <w:rFonts w:ascii="PT Astra Serif" w:hAnsi="PT Astra Serif" w:cs="Times New Roman"/>
          <w:sz w:val="24"/>
          <w:szCs w:val="24"/>
        </w:rPr>
        <w:t xml:space="preserve"> </w:t>
      </w:r>
      <w:r w:rsidRPr="00664EDA">
        <w:rPr>
          <w:rFonts w:ascii="PT Astra Serif" w:hAnsi="PT Astra Serif" w:cs="Times New Roman"/>
          <w:sz w:val="24"/>
          <w:szCs w:val="24"/>
        </w:rPr>
        <w:t xml:space="preserve">4–5 камней. Задача остальных воспитанников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–з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>апомнить и повторить по памяти.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>Упражнение на развитие внимания</w:t>
      </w:r>
      <w:r w:rsidRPr="00664EDA">
        <w:rPr>
          <w:rFonts w:ascii="PT Astra Serif" w:hAnsi="PT Astra Serif" w:cs="Times New Roman"/>
          <w:sz w:val="24"/>
          <w:szCs w:val="24"/>
        </w:rPr>
        <w:t xml:space="preserve">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Инструкция. Воспитатель называет детям различные слова.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Вариант 1. Дети внимательно слушают и по договоренности поднимают либо красный камень (слышат название животного), либо зеленый (слышат название растения).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664EDA">
        <w:rPr>
          <w:rFonts w:ascii="PT Astra Serif" w:hAnsi="PT Astra Serif" w:cs="Times New Roman"/>
          <w:sz w:val="24"/>
          <w:szCs w:val="24"/>
        </w:rPr>
        <w:t xml:space="preserve">Список предлагаемых слов: тигр, береза, лев, самолет, заяц, волк, дерево, цветок, змея, дом, машина, тополь, лошадь. </w:t>
      </w:r>
      <w:proofErr w:type="gramEnd"/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Вариант 2. Дети внимательно слушают и по договоренности поднимают либо красный камень (слышат звук «а»), либо зеленый (слышат звук «о»).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>Список предлагаемых слов: азбука, дом, апельсин, окно, ананас, мост, кот.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b/>
          <w:sz w:val="24"/>
          <w:szCs w:val="24"/>
        </w:rPr>
        <w:t>Работа с цветными веревочками</w:t>
      </w:r>
      <w:r w:rsidRPr="00664EDA">
        <w:rPr>
          <w:rFonts w:ascii="PT Astra Serif" w:hAnsi="PT Astra Serif" w:cs="Times New Roman"/>
          <w:sz w:val="24"/>
          <w:szCs w:val="24"/>
        </w:rPr>
        <w:t xml:space="preserve">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>Рисование –</w:t>
      </w:r>
      <w:r w:rsidR="00CE779B" w:rsidRPr="00664EDA">
        <w:rPr>
          <w:rFonts w:ascii="PT Astra Serif" w:hAnsi="PT Astra Serif" w:cs="Times New Roman"/>
          <w:sz w:val="24"/>
          <w:szCs w:val="24"/>
        </w:rPr>
        <w:t xml:space="preserve"> </w:t>
      </w:r>
      <w:r w:rsidRPr="00664EDA">
        <w:rPr>
          <w:rFonts w:ascii="PT Astra Serif" w:hAnsi="PT Astra Serif" w:cs="Times New Roman"/>
          <w:sz w:val="24"/>
          <w:szCs w:val="24"/>
        </w:rPr>
        <w:t xml:space="preserve">один из самых популярных видов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творческой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деятельности в жизни многих детей.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И это замечательно, поскольку в художественной деятельности заложен громадный потенциал: рисование развивает мелкую моторику и тактильное восприятие; тренирует память; приучает к усидчивости и собранности; помогает укрепить руку для обучения письму; обогащает внутренний мир; помогает выражать чувства; способствует эмоциональному раскрепощению; развивает воображение, творческие способности; формирует творческий подход к жизни; развивает индивидуальность;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приобщает к искусству. Кроме того, в процессе этой деятельности у детей развиваются навыки контроля и самоконтроля. Существует много техник рисования, одна из которых –</w:t>
      </w:r>
      <w:r w:rsidR="00CE779B" w:rsidRPr="00664EDA">
        <w:rPr>
          <w:rFonts w:ascii="PT Astra Serif" w:hAnsi="PT Astra Serif" w:cs="Times New Roman"/>
          <w:sz w:val="24"/>
          <w:szCs w:val="24"/>
        </w:rPr>
        <w:t xml:space="preserve"> </w:t>
      </w:r>
      <w:r w:rsidRPr="00664EDA">
        <w:rPr>
          <w:rFonts w:ascii="PT Astra Serif" w:hAnsi="PT Astra Serif" w:cs="Times New Roman"/>
          <w:sz w:val="24"/>
          <w:szCs w:val="24"/>
        </w:rPr>
        <w:t xml:space="preserve">рисование веревочкой. Использование подобных нетрадиционных техник рождает у детей собственные оригинальные идеи и замыслы, развивает фантазию и креативность, является способом выражения своего «я», раскрепощает. Кроме того, подобное рисование формирует у детей понятия о цвете, длине и толщине предметов. Для работы понадобятся обычные нитки разных цветов, листы бумаги, карандаши, клей, ножницы.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 xml:space="preserve">Начинать работу рекомендуется с простых узоров: геометрических фигур (круг, треугольник, </w:t>
      </w:r>
      <w:r w:rsidRPr="00664EDA">
        <w:rPr>
          <w:rFonts w:ascii="PT Astra Serif" w:hAnsi="PT Astra Serif" w:cs="Times New Roman"/>
          <w:sz w:val="24"/>
          <w:szCs w:val="24"/>
        </w:rPr>
        <w:lastRenderedPageBreak/>
        <w:t>квадрат, петельки), постепенно переходя к более сложным (рыбка, мышь, заяц, сердечко, снежинка и т. п.).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Сначала дети могут «обводить» веревочкой нарисованный контур, использовать только один какой-то цвет. По мере овладения данной техникой им предлагается «сочинять» свои, более сложные сюжеты, воплощать их, используя нитки разных цветов. Одним из упражнений в данной технике может быть рисование своего настроения. Детям предлагается выложить веревочкой круг, внутри которого нарисовать смайлик, символизирующий определенную эмоцию. Подобные задания развивают эмоциональную сферу детей, учат их прислушиваться к себе, своему внутреннему состоянию, оценивать свое настроение (нравится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–н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>е нравится), учат рефлексии.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b/>
          <w:sz w:val="24"/>
          <w:szCs w:val="24"/>
        </w:rPr>
        <w:t>Использование цветной шерсти</w:t>
      </w:r>
      <w:r w:rsidRPr="00664EDA">
        <w:rPr>
          <w:rFonts w:ascii="PT Astra Serif" w:hAnsi="PT Astra Serif" w:cs="Times New Roman"/>
          <w:sz w:val="24"/>
          <w:szCs w:val="24"/>
        </w:rPr>
        <w:t xml:space="preserve">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В последнее время все большую популярность приобретает одно из направлений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арт-терапии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– </w:t>
      </w:r>
      <w:proofErr w:type="spellStart"/>
      <w:proofErr w:type="gramStart"/>
      <w:r w:rsidRPr="00664EDA">
        <w:rPr>
          <w:rFonts w:ascii="PT Astra Serif" w:hAnsi="PT Astra Serif" w:cs="Times New Roman"/>
          <w:sz w:val="24"/>
          <w:szCs w:val="24"/>
        </w:rPr>
        <w:t>фе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>лт-терапия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(от англ.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felt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–войлок, фетр, валять шерсть), или терапия шерстью. Шерсть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–у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>дивительный эко материал, заключающий в себе живую энергию: согревающую, успокаивающую, наполняющую силой через кончики пальцев, дающую живые эмоции и приятные тактильные ощущения. Этот вид творчества позволяет раскрыть свой внутренний ресурс, погасить негативные эмоции. Кроме того, шерсть –</w:t>
      </w:r>
      <w:r w:rsidR="00CE779B" w:rsidRPr="00664EDA">
        <w:rPr>
          <w:rFonts w:ascii="PT Astra Serif" w:hAnsi="PT Astra Serif" w:cs="Times New Roman"/>
          <w:sz w:val="24"/>
          <w:szCs w:val="24"/>
        </w:rPr>
        <w:t xml:space="preserve"> </w:t>
      </w:r>
      <w:r w:rsidRPr="00664EDA">
        <w:rPr>
          <w:rFonts w:ascii="PT Astra Serif" w:hAnsi="PT Astra Serif" w:cs="Times New Roman"/>
          <w:sz w:val="24"/>
          <w:szCs w:val="24"/>
        </w:rPr>
        <w:t xml:space="preserve">материал очень отзывчивый, благодарный, ее можно сравнить с пластилином, потому что сразу чувствуешь и видишь,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во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что она преобразуется в твоих руках. Работая с ней, всегда можно «отмотать» процесс назад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–п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росто снять часть слоя или убрать те детали, которые не получились. Времени при этом теряется немного, но полученный опыт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–б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есценный. Обучение детей работе с шерстью рекомендуется начать с простого знакомства с ней. Можно выяснить у них, что они знают о шерсти, откуда она берется. Важно при этом научить детей правильно называть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данный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материал, поскольку чаще всего они называют шерсть пухом. От беседы можно перейти к рассмотрению картинок с изображением овец. Часто некоторые из дошкольников задают вопрос: «Зачем убили столько овечек?». В этом случае необходимо объяснить, что овец стригут так же, как и людей, и показать картинки с изображением этого процесса. Также очень часто дети задают вопрос, касающийся цвета шерсти: «А разве бывают красные, синие, желтые (и проч.) овечки?».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В ответ показываем шерсть –</w:t>
      </w:r>
      <w:r w:rsidR="00CE779B" w:rsidRPr="00664EDA">
        <w:rPr>
          <w:rFonts w:ascii="PT Astra Serif" w:hAnsi="PT Astra Serif" w:cs="Times New Roman"/>
          <w:sz w:val="24"/>
          <w:szCs w:val="24"/>
        </w:rPr>
        <w:t xml:space="preserve"> </w:t>
      </w:r>
      <w:r w:rsidRPr="00664EDA">
        <w:rPr>
          <w:rFonts w:ascii="PT Astra Serif" w:hAnsi="PT Astra Serif" w:cs="Times New Roman"/>
          <w:sz w:val="24"/>
          <w:szCs w:val="24"/>
        </w:rPr>
        <w:t>немытую, неотбеленную, некрашеную, т. е. ту, которая не прошла обработку.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 xml:space="preserve"> Предлагаем ощупать, понюхать («Чем пахнет?»), найти в ней частицы трав, сора, семена растений, возможно </w:t>
      </w:r>
      <w:proofErr w:type="gramStart"/>
      <w:r w:rsidRPr="00664EDA">
        <w:rPr>
          <w:rFonts w:ascii="PT Astra Serif" w:hAnsi="PT Astra Serif" w:cs="Times New Roman"/>
          <w:sz w:val="24"/>
          <w:szCs w:val="24"/>
        </w:rPr>
        <w:t>–к</w:t>
      </w:r>
      <w:proofErr w:type="gramEnd"/>
      <w:r w:rsidRPr="00664EDA">
        <w:rPr>
          <w:rFonts w:ascii="PT Astra Serif" w:hAnsi="PT Astra Serif" w:cs="Times New Roman"/>
          <w:sz w:val="24"/>
          <w:szCs w:val="24"/>
        </w:rPr>
        <w:t>олючки. Объясняем, откуда все это взялось. Затем переходим к знакомству с отбеленным и окрашенным в разные цвета материалом.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На этапе знакомства с шерстью необходимо акцентировать внимание детей на том, какой это мягкий, податливый материал, теплый, согревающий (особенно если занятие проводится в зимнее время). Как он легко (или нелегко) разрывается, делится на пряди, нити, принимает различные формы. Важно спросить детей, какие ощущения, эмоции они испытывают от соприкосновения с шерстью. Для работы используется главным образом цветная, непряденая шерсть, которую можно приобрести в любом магазине для рукоделия. Кроме того, понадобятся плотная основа, карандаши, клей или клеевой карандаш. 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 xml:space="preserve">Упражнение «Каракули»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>Цели: знакомство с материалом, развитие фантазии, способности к рефлексии. Инструкция. Детям предлагается выложить шерстью понравившихся цветов любые каракули, отражающие их настроение, эмоции. По завершении работы детям предлагается рассказать, что они изобразили.</w:t>
      </w:r>
    </w:p>
    <w:p w:rsidR="00CE779B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lastRenderedPageBreak/>
        <w:t>Упражнение «</w:t>
      </w:r>
      <w:proofErr w:type="spellStart"/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>Мандала</w:t>
      </w:r>
      <w:proofErr w:type="spellEnd"/>
      <w:r w:rsidRPr="00664EDA">
        <w:rPr>
          <w:rFonts w:ascii="PT Astra Serif" w:hAnsi="PT Astra Serif" w:cs="Times New Roman"/>
          <w:i/>
          <w:sz w:val="24"/>
          <w:szCs w:val="24"/>
          <w:u w:val="single"/>
        </w:rPr>
        <w:t>»</w:t>
      </w:r>
      <w:r w:rsidRPr="00664EDA">
        <w:rPr>
          <w:rFonts w:ascii="PT Astra Serif" w:hAnsi="PT Astra Serif" w:cs="Times New Roman"/>
          <w:sz w:val="24"/>
          <w:szCs w:val="24"/>
        </w:rPr>
        <w:t xml:space="preserve"> </w:t>
      </w:r>
    </w:p>
    <w:p w:rsidR="00BF4EF9" w:rsidRPr="00664EDA" w:rsidRDefault="00BF4EF9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64EDA">
        <w:rPr>
          <w:rFonts w:ascii="PT Astra Serif" w:hAnsi="PT Astra Serif" w:cs="Times New Roman"/>
          <w:sz w:val="24"/>
          <w:szCs w:val="24"/>
        </w:rPr>
        <w:t xml:space="preserve">Цели: развитие эмоциональной сферы, формирование групповой сплоченности, умения взаимодействовать. Инструкция. Заранее готовятся рисунки с изображением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мандалы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 xml:space="preserve"> (на каждого ребенка или один общий–в зависимости от целей). Детям предлагается заполнить детали рисунка шерстью различных цветов. Усложненный вариант: предлагается выложить шерстью круг, а затем заполнить его любым рисунком, также выполненным шерстью. В зависимости от выбранных цветов можно диагностировать эмоциональное состояние детей (для интерпретации используется цветовой тест </w:t>
      </w:r>
      <w:proofErr w:type="spellStart"/>
      <w:r w:rsidRPr="00664EDA">
        <w:rPr>
          <w:rFonts w:ascii="PT Astra Serif" w:hAnsi="PT Astra Serif" w:cs="Times New Roman"/>
          <w:sz w:val="24"/>
          <w:szCs w:val="24"/>
        </w:rPr>
        <w:t>Люшера</w:t>
      </w:r>
      <w:proofErr w:type="spellEnd"/>
      <w:r w:rsidRPr="00664EDA">
        <w:rPr>
          <w:rFonts w:ascii="PT Astra Serif" w:hAnsi="PT Astra Serif" w:cs="Times New Roman"/>
          <w:sz w:val="24"/>
          <w:szCs w:val="24"/>
        </w:rPr>
        <w:t>). По завершении необходимо проговорить с детьми все возникшие чувства и эмоции.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center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Развивающие игры с тканью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Игра «Прятки»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Педагог по очереди накрывает детей прозрачной тканью (платком), начинает искать его, спрашивая: «А где у нас (имя ребенка)? А куда спрятался (имя ребенка)?». Затем педагог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легким, поглаживающим движением стягивает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ткань с головы ребенка, «находит» его.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Сенсорные качества полотна создают ощущение безопасности.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Легкий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, мягкий материал дает ребенку приятные ощущения «поглаживания».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Также в период адаптации тканевые средства можно применять в качестве психологически защищающих средств. Полотняные навесы в группах дают ребенку возможность уединиться, а прозрачность полотна позволяет ощущать присутствие других.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Большие тканевые полотна хорошо использовать для развития социальных и коммуникативных умений детей. Держась за одно общее полотно, дети объединяются. Выполняя одновременно одинаковые движения, они «настраиваются» друг на друга, синхронизируют свои действия, что развивает чувствительность к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другому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Игры с полотном: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с мячом «Приветствие»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Дети сидят по периметру полотна, каждый держится за край. Педагог показывает детям мяч, говорит о том, что сегодня мы попробуем поприветствовать друг друга необычным способом. Показывает, как можно передать мяч, прокатив его по ткани. Дети перекатывают друг другу мяч в произвольном порядке, говорят при этом приветственные слова. Упражнение заканчивается после того, как все дети получили приветствия.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«Поздороваемся»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Для этого упражнения потребуется ассистент. Ткань на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 xml:space="preserve">тягивается между ведущим и ассистентом вертикально, как сетка на теннисном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столе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. Дети становятся по обе стороны натянутого полотна и получают от педагога задание поздороваться друг с другом через ткань: руками, ногами, спинами, локтями, ушами, носами и т.д. Работа ведется в парах.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с мячом «Перекати»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Дети сидят по периметру двухцветного полотна, каждый держится за край. Ребята делятся на две команды: Голубую и Синюю в соответствии с цветом той стороны полотна, на которой они оказались. Педагог дает задание перекатывать мяч с голубой стороны на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синюю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Объясняет, что для этого всем нужно работать согласованно: ребятам, 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находящимся с одной стороны поднимать руки всем вместе, а тем, кто находится с другой стороны, всем вместе руки опускать. Упражнение учит работе в команде.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«Брыкание»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Для этого упражнения также потребуется ассистент. Ткань на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 xml:space="preserve">тягивается между ведущим и ассистентом вертикально, как сетка на теннисном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столе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. Играет подвижная музыка. Ткань располагается близ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ко к ногам детей. Их задача — оттолкнуть от себя ткань ногами, «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от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брыкаться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».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После того как они «отбрыкались» ногами, они «брыкаются» руками, головой, плечами, всем телом.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Дети могут при этом кричать, ругаться. Важно, чтобы они вкладывали в «брыкание» всю свою силу. Ведущий подбадривает их эмоционально и голосом, подливает масла в огонь. Ведущий может сказать: «Представьте, что вы вол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шебные лошадки, которых заперли в загоне. Они брыкаются и хотят ногами сломать стены загона».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Это упражнение очень эффективно для </w:t>
      </w:r>
      <w:proofErr w:type="spell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отыгрывания</w:t>
      </w:r>
      <w:proofErr w:type="spell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подавленных отрицательных эмоций и агрессии. Если дети чересчур возбуждены, они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могут таким образом выплеснуть свое возбуждение и дальше с ними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можно будет спокойно работать. Опыт «брыкания» по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зволяет найти мирный путь проявления детской агрессии.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Игры с голубым полотном: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«Ветер на море»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Дети сидят по периметру полотна, каждый держится за край. Педагог рассказывает о том, что на море бывает штиль – время, когда ветра совсем нет, бывает слабый ветер, сильный, а бывает и шторм – самый сильный ветер, при котором волны бывают высотой с многоэтажный дом. По команде педагога дети при помощи тканевого полотна воспроизводят разные состояния моря.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«Прилив – отлив»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Дети сидят на полу, по периметру полотна, каждый держится за край. Педагог рассказывает о природных явлениях «прилив» и «отлив», во время которых вода может либо высоко подниматься, затапливая большую часть берега, либо отступать, обнажая дно. По команде педагога «Отлив!», дети наклоняются, максимально вытягивают руки вперед, в центр круга. По команде «Прилив!» дети выпрямляют спины, подносят руки с удерживаемой в них тканью к плечам, на поверхности «воды» остаются только головы.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«Рыбки»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Главное условие игры – абсолютная тишина. Дети стоят по периметру полотна, каждый держится за край. Педагог говорит, что в каждом море водятся рыбки, и сейчас каждый ребенок превратится в маленькую красивую рыбку. Педагог выбирает ребенка, который первым станет рыбкой, и заберется «вглубь» моря, т.е. под полотно. Первая «рыбка» «плавает» в море и выбирает себе «подружек», утягивая за собой под ткань. Так продолжается до тех пор, пока все дети не окажутся под тканевым полотном. Затем педагог превращается в «рыбака», который «ловит» «рыбок», поглаживая их по голове. «Пойманные» дети возвращаются на свои места.</w:t>
      </w:r>
    </w:p>
    <w:p w:rsid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lastRenderedPageBreak/>
        <w:t>Упражнение с лоскутками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«Маленькие рыбки»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В упражнениях с лоскутками ребенок учится складывать ткань. Скручивать, придавая ей нужную форму, объем, завязывать узелки, комбинировать части в целом.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Данное упражнение эффективно для развития мелкой моторики.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Каждый ребенок выбирает себе лоскуток желаемого цвета, а педагог показывает, каким образом можно свернуть лоскуток, чтобы получилась рыбка. Дети сворачивают каждый свою рыбку, бросают ее в «море» (на полотно). После этого берутся руками по периметру полотна, начинают качать рыбок на «волнах».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Данное упражнение также может выполняться в парах. Двое детей могут покачивать своих рыбок на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лоскутке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достаточно большого размера (30x30 см). При этом дети учатся сотрудничать, сообща заботиться о ком-либо.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Игры с зеленым полотном: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«Трава»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Дети сидят по периметру полотна, каждый держится за край. Педагог спрашивает, на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что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похоже данное полотно (ответы детей «трава», «лес», «болото»). Педагог говорит о том, что перед нами сейчас находится лесная полянка, на которой растет трава, просит детей рассказать о том, какова она на ощупь (мягкая или твердая, гладкая или шершавая, приятная или нет, и т.д.) Далее педагог просит потереть ткань между пальцев, послушать, как шуршит наша «трава». Педагог спрашивает детей, что они хотели бы сделать на полянке (походить босиком, полежать, и т.д.) в зависимости от количества участников, одно из пожеланий выполняется.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«Росточек»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Дети сидят по периметру полотна, каждый держится за край. Педагог зачитывает текст: Теплый луч упал на землю и согрел в ней семечки. Из семечек проклюнулись росточки. Всё чаще пригревает солнышко, росточки начинают расти и тянуться к солнышку. (Дети постепенно поднимаются и тянутся вверх). Из ростков выросли прекрасные высокие деревья, целый лес, ветви которого продолжали тянуться к солнцу. (Дети поднимают руки и разводят в стороны). Подул ветер и деревья стали раскачиваться. (Дети покачивают руками).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</w:t>
      </w:r>
      <w:proofErr w:type="spellStart"/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Дюймовочка</w:t>
      </w:r>
      <w:proofErr w:type="spellEnd"/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Кто-то из детей ока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 xml:space="preserve">зывается в центре полотна, садится на него, и превращается в </w:t>
      </w:r>
      <w:proofErr w:type="spell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Дюймо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вочку</w:t>
      </w:r>
      <w:proofErr w:type="spell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или Эльфа. Полотно же превращается в цветок и закрывает свои лепестки. Остальные дети вместе с ведущим начинают медленно под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 xml:space="preserve">нимать и покачивать хозяина (или хозяйку) цветка. Это упражнение помогает ребенку ощутить чувство любви и доверия. Кроме того, оно сплачивает детей, помогает им чувствовать ответственность друг за друга. По очереди все дети могут покачаться на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полотне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, и оно им пода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рит силу и радость.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Упражнение «Рождение бабочки»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Кто-то из детей по желанию садится в середину полотна, педагог помогает ему закутаться в полотно как можно плотнее. Ребенок – это гусеница в коконе. Педагог спрашивает, 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готов ли он родиться и превратиться в прекрасную бабочку. Когда ребенок говорит, что готов, ребята помогают ему сделать это, постепенно разворачивая ткань. Педагог напоминает, что бабочка – это прекрасное и хрупкое существо, и что помогать ему нужно очень мягко и деликатно. После «рождения» педагог спрашивает у ребенка, уютно ли ему было в «коконе», хотелось ли выбраться на волю. Это упражнение помогает ребенку ощутить чувство любви и доверия. Кроме того, оно сплачивает детей, помогает им чувствовать ответственность друг за друга.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Подвижная игра «Дети в лесу»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Дети делятся на «деревья» и «детей, гуляющих по лесу». «Деревья» стоят по периметру полотна, держат его в руках над головой, «дети» гуляют в лесу, они могут проходить под полотном, гулять вокруг «деревьев», выходить за круг. «Деревья» говорят слова: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Вы гуляйте, ребятишки,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Собирайте в лесу шишки.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Мы за вами наблюдаем,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Придет вечер – вас поймаем!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 этом медленно опускают полотно. Дети, которые, не </w:t>
      </w:r>
      <w:proofErr w:type="gramStart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успели выбраться из-под полотна выбывают</w:t>
      </w:r>
      <w:proofErr w:type="gramEnd"/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из игры. Игра может повторять несколько раз. Также «деревья» и «дети» могут меняться местами, для того, чтобы каждый ребенок мог побыть в обеих ролях.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Голубое полотно также можно использовать в подвижной игре. В этом случае «река» будет ловить «ручейки» со словами: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Как вдоль нашей вдоль реки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Побежали ручейки,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Руки опускаем,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Ручейки поймаем.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Игры с эластичной тканью, сшитой в кольцо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Для занятий потре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буется эластичный прочный трикотаж или ткань на лосины. Кусочки ткани сшиваются таким образом, чтобы получилось полотно длиной 2-метра, шириной 40 см. Затем концы полотна сшиваются. Получает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ся кольцо из ткани шириной 40 см.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Дети становятся вместе с ведущим внутрь кольца, равномерно рас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пределяясь по окружности, и облокотившись на ткань, расслабляют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ся. Круг поддерживается за счет веса тела каждого. Каждый находит для себя в круге удобное положение и точку опоры.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С помощью такого приема формируется групповая спло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ченность, чувство поддержки и доверия. Далее ведущий может сказать: «А сейчас мы превращаемся в ска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зочное море. В море волна накатывает и откатывает». Звучит спокой</w:t>
      </w: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ная музыка. «А теперь мы водоросли. Волна играет водорослями, они колышутся и трепещут». Педагог может задавать детям различные образы, которые помогли бы им расслабиться и испытать чувство общности и взаимного доверия.</w:t>
      </w:r>
    </w:p>
    <w:p w:rsidR="00664EDA" w:rsidRPr="00664EDA" w:rsidRDefault="00664EDA" w:rsidP="00664EDA">
      <w:pPr>
        <w:spacing w:before="100" w:beforeAutospacing="1" w:after="100" w:afterAutospacing="1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Рисование лоскутами</w:t>
      </w:r>
    </w:p>
    <w:p w:rsidR="00664EDA" w:rsidRPr="00664EDA" w:rsidRDefault="00664EDA" w:rsidP="00664ED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Педагог может поинтересоваться у детей, любят ли они рисовать. Объясняет, что рисовать можно не только карандашами или красками, есть и другие средства для создания красивых картин. Педагог показывает набор лоскутков, рассказывает, что для создания картин лоскутки нужно складывать, скручивать, завязывать узлом.</w:t>
      </w:r>
    </w:p>
    <w:p w:rsidR="00664EDA" w:rsidRPr="00664EDA" w:rsidRDefault="00664EDA" w:rsidP="00664ED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64EDA">
        <w:rPr>
          <w:rFonts w:ascii="PT Astra Serif" w:eastAsia="Times New Roman" w:hAnsi="PT Astra Serif" w:cs="Times New Roman"/>
          <w:sz w:val="24"/>
          <w:szCs w:val="24"/>
          <w:lang w:eastAsia="ru-RU"/>
        </w:rPr>
        <w:t>Дети могут моделировать пейзажи, создавать животных и растения, а также различных сказочных персонажей по своему желанию, либо по заданию педагога.</w:t>
      </w:r>
    </w:p>
    <w:p w:rsidR="00664EDA" w:rsidRPr="00664EDA" w:rsidRDefault="00664EDA" w:rsidP="00BF4EF9">
      <w:pPr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sectPr w:rsidR="00664EDA" w:rsidRPr="00664EDA" w:rsidSect="005B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890"/>
    <w:rsid w:val="0046028E"/>
    <w:rsid w:val="004E5F82"/>
    <w:rsid w:val="005B3402"/>
    <w:rsid w:val="00664EDA"/>
    <w:rsid w:val="00702890"/>
    <w:rsid w:val="007F7F37"/>
    <w:rsid w:val="00BF4EF9"/>
    <w:rsid w:val="00CE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линия</cp:lastModifiedBy>
  <cp:revision>4</cp:revision>
  <dcterms:created xsi:type="dcterms:W3CDTF">2019-04-10T03:30:00Z</dcterms:created>
  <dcterms:modified xsi:type="dcterms:W3CDTF">2022-12-13T12:39:00Z</dcterms:modified>
</cp:coreProperties>
</file>