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E" w:rsidRPr="00F45845" w:rsidRDefault="00CF38B7" w:rsidP="00F45845">
      <w:pPr>
        <w:pStyle w:val="1"/>
        <w:spacing w:line="360" w:lineRule="auto"/>
        <w:ind w:left="0" w:right="0"/>
        <w:rPr>
          <w:sz w:val="28"/>
          <w:szCs w:val="28"/>
        </w:rPr>
      </w:pPr>
      <w:r w:rsidRPr="00FE5ED1">
        <w:rPr>
          <w:spacing w:val="-5"/>
          <w:sz w:val="28"/>
          <w:szCs w:val="28"/>
        </w:rPr>
        <w:t>УДК</w:t>
      </w:r>
    </w:p>
    <w:p w:rsidR="008865DE" w:rsidRPr="00057DF7" w:rsidRDefault="00057DF7" w:rsidP="00F45845">
      <w:pPr>
        <w:spacing w:line="360" w:lineRule="auto"/>
        <w:ind w:right="992" w:firstLine="0"/>
        <w:rPr>
          <w:rFonts w:ascii="Segoe UI" w:hAnsi="Segoe UI" w:cs="Segoe UI"/>
          <w:b/>
          <w:color w:val="0D1D4A"/>
          <w:szCs w:val="28"/>
          <w:shd w:val="clear" w:color="auto" w:fill="F1F4F9"/>
          <w:lang w:val="ru-RU"/>
        </w:rPr>
      </w:pPr>
      <w:r w:rsidRPr="00057DF7">
        <w:rPr>
          <w:b/>
          <w:szCs w:val="28"/>
          <w:lang w:val="ru-RU"/>
        </w:rPr>
        <w:t xml:space="preserve">ФИНАНСОВАЯ ГРАМОТНОСТЬ НА УРОКАХ АНГЛИЙСКОГО ЯЗЫКА В СРЕДНЕЙ ШКОЛЕ </w:t>
      </w:r>
    </w:p>
    <w:p w:rsidR="008865DE" w:rsidRPr="00FE5ED1" w:rsidRDefault="00CF38B7" w:rsidP="00FE5ED1">
      <w:pPr>
        <w:pStyle w:val="2"/>
        <w:ind w:right="524"/>
        <w:jc w:val="right"/>
        <w:rPr>
          <w:sz w:val="28"/>
          <w:szCs w:val="28"/>
        </w:rPr>
      </w:pPr>
      <w:proofErr w:type="spellStart"/>
      <w:r w:rsidRPr="00FE5ED1">
        <w:rPr>
          <w:sz w:val="28"/>
          <w:szCs w:val="28"/>
        </w:rPr>
        <w:t>ШайхутдиноваДилараНурисламовна</w:t>
      </w:r>
      <w:proofErr w:type="spellEnd"/>
      <w:r w:rsidR="008865DE" w:rsidRPr="00FE5ED1">
        <w:rPr>
          <w:spacing w:val="-2"/>
          <w:sz w:val="28"/>
          <w:szCs w:val="28"/>
        </w:rPr>
        <w:t>,</w:t>
      </w:r>
    </w:p>
    <w:p w:rsidR="008865DE" w:rsidRPr="00FE5ED1" w:rsidRDefault="00CF38B7" w:rsidP="000E6483">
      <w:pPr>
        <w:pStyle w:val="a9"/>
        <w:ind w:right="424"/>
        <w:jc w:val="right"/>
        <w:rPr>
          <w:sz w:val="28"/>
          <w:szCs w:val="28"/>
        </w:rPr>
      </w:pPr>
      <w:r w:rsidRPr="00FE5ED1">
        <w:rPr>
          <w:sz w:val="28"/>
          <w:szCs w:val="28"/>
        </w:rPr>
        <w:tab/>
        <w:t>учитель английского языка</w:t>
      </w:r>
      <w:r w:rsidR="008865DE" w:rsidRPr="00FE5ED1">
        <w:rPr>
          <w:spacing w:val="-2"/>
          <w:sz w:val="28"/>
          <w:szCs w:val="28"/>
        </w:rPr>
        <w:t>,</w:t>
      </w:r>
    </w:p>
    <w:p w:rsidR="00CF38B7" w:rsidRPr="00FE5ED1" w:rsidRDefault="00CF38B7" w:rsidP="00FE5ED1">
      <w:pPr>
        <w:pStyle w:val="a9"/>
        <w:ind w:left="5820" w:right="103"/>
        <w:rPr>
          <w:spacing w:val="-1"/>
          <w:sz w:val="28"/>
          <w:szCs w:val="28"/>
        </w:rPr>
      </w:pPr>
      <w:r w:rsidRPr="00FE5ED1">
        <w:rPr>
          <w:sz w:val="28"/>
          <w:szCs w:val="28"/>
        </w:rPr>
        <w:t>МА</w:t>
      </w:r>
      <w:r w:rsidR="008865DE" w:rsidRPr="00FE5ED1">
        <w:rPr>
          <w:sz w:val="28"/>
          <w:szCs w:val="28"/>
        </w:rPr>
        <w:t>ОУ</w:t>
      </w:r>
      <w:r w:rsidRPr="00FE5ED1">
        <w:rPr>
          <w:sz w:val="28"/>
          <w:szCs w:val="28"/>
        </w:rPr>
        <w:t xml:space="preserve">СОШ с.Субханкулово,          </w:t>
      </w:r>
      <w:bookmarkStart w:id="0" w:name="_GoBack"/>
      <w:bookmarkEnd w:id="0"/>
      <w:proofErr w:type="spellStart"/>
      <w:r w:rsidRPr="00FE5ED1">
        <w:rPr>
          <w:spacing w:val="-1"/>
          <w:sz w:val="28"/>
          <w:szCs w:val="28"/>
        </w:rPr>
        <w:t>Туймазинский</w:t>
      </w:r>
      <w:proofErr w:type="spellEnd"/>
      <w:r w:rsidRPr="00FE5ED1">
        <w:rPr>
          <w:spacing w:val="-1"/>
          <w:sz w:val="28"/>
          <w:szCs w:val="28"/>
        </w:rPr>
        <w:t xml:space="preserve"> район,</w:t>
      </w:r>
    </w:p>
    <w:p w:rsidR="008865DE" w:rsidRPr="00FE5ED1" w:rsidRDefault="008865DE" w:rsidP="006F1C09">
      <w:pPr>
        <w:pStyle w:val="a9"/>
        <w:ind w:left="5820" w:right="103"/>
        <w:rPr>
          <w:sz w:val="28"/>
          <w:szCs w:val="28"/>
        </w:rPr>
      </w:pPr>
      <w:r w:rsidRPr="00FE5ED1">
        <w:rPr>
          <w:sz w:val="28"/>
          <w:szCs w:val="28"/>
        </w:rPr>
        <w:t xml:space="preserve">Российская </w:t>
      </w:r>
      <w:r w:rsidRPr="00FE5ED1">
        <w:rPr>
          <w:spacing w:val="-2"/>
          <w:sz w:val="28"/>
          <w:szCs w:val="28"/>
        </w:rPr>
        <w:t>Федерация</w:t>
      </w:r>
    </w:p>
    <w:p w:rsidR="00CF38B7" w:rsidRPr="00FE5ED1" w:rsidRDefault="008865DE" w:rsidP="00F45845">
      <w:pPr>
        <w:spacing w:after="0" w:line="360" w:lineRule="auto"/>
        <w:ind w:firstLine="0"/>
        <w:rPr>
          <w:b/>
          <w:szCs w:val="28"/>
          <w:lang w:val="ru-RU"/>
        </w:rPr>
      </w:pPr>
      <w:r w:rsidRPr="0034179C">
        <w:rPr>
          <w:b/>
          <w:szCs w:val="28"/>
          <w:lang w:val="ru-RU"/>
        </w:rPr>
        <w:t>Аннотация:</w:t>
      </w:r>
    </w:p>
    <w:p w:rsidR="00CF38B7" w:rsidRPr="003B4EFB" w:rsidRDefault="00CF38B7" w:rsidP="006F1C09">
      <w:pPr>
        <w:spacing w:after="0" w:line="360" w:lineRule="auto"/>
        <w:ind w:firstLine="709"/>
        <w:rPr>
          <w:szCs w:val="28"/>
          <w:lang w:val="ru-RU"/>
        </w:rPr>
      </w:pPr>
      <w:r w:rsidRPr="00FE5ED1">
        <w:rPr>
          <w:szCs w:val="28"/>
          <w:lang w:val="ru-RU"/>
        </w:rPr>
        <w:t>Финансовая грамотность становятся неотъемлемой частью жизни детей школьн</w:t>
      </w:r>
      <w:r w:rsidR="008D027A">
        <w:rPr>
          <w:szCs w:val="28"/>
          <w:lang w:val="ru-RU"/>
        </w:rPr>
        <w:t>ого возраста. О</w:t>
      </w:r>
      <w:r w:rsidRPr="00FE5ED1">
        <w:rPr>
          <w:szCs w:val="28"/>
          <w:lang w:val="ru-RU"/>
        </w:rPr>
        <w:t>бучение финанс</w:t>
      </w:r>
      <w:r w:rsidR="008D027A">
        <w:rPr>
          <w:szCs w:val="28"/>
          <w:lang w:val="ru-RU"/>
        </w:rPr>
        <w:t>овой грамотности на уроках английского языка представляет междисциплинарный навык, необходимый</w:t>
      </w:r>
      <w:r w:rsidRPr="00FE5ED1">
        <w:rPr>
          <w:szCs w:val="28"/>
          <w:lang w:val="ru-RU"/>
        </w:rPr>
        <w:t xml:space="preserve"> для реальной </w:t>
      </w:r>
      <w:r w:rsidRPr="003B4EFB">
        <w:rPr>
          <w:szCs w:val="28"/>
          <w:lang w:val="ru-RU"/>
        </w:rPr>
        <w:t>жизни.</w:t>
      </w:r>
    </w:p>
    <w:p w:rsidR="00CF38B7" w:rsidRPr="00FE5ED1" w:rsidRDefault="000E6483" w:rsidP="006F1C09">
      <w:pPr>
        <w:spacing w:after="0" w:line="360" w:lineRule="auto"/>
        <w:ind w:firstLine="709"/>
        <w:rPr>
          <w:szCs w:val="28"/>
          <w:lang w:val="ru-RU"/>
        </w:rPr>
      </w:pPr>
      <w:r w:rsidRPr="003B4EFB">
        <w:rPr>
          <w:szCs w:val="28"/>
          <w:lang w:val="ru-RU"/>
        </w:rPr>
        <w:t xml:space="preserve">В исследованиях </w:t>
      </w:r>
      <w:r w:rsidRPr="003B4EFB">
        <w:rPr>
          <w:szCs w:val="28"/>
        </w:rPr>
        <w:t>PISA</w:t>
      </w:r>
      <w:r w:rsidRPr="003B4EFB">
        <w:rPr>
          <w:szCs w:val="28"/>
          <w:lang w:val="ru-RU"/>
        </w:rPr>
        <w:t xml:space="preserve">  отмечается, что финансовая грамотность включает обязательное  знание и понимание финансовых терминов, поэтому при обучении</w:t>
      </w:r>
      <w:r w:rsidR="00CF38B7" w:rsidRPr="003B4EFB">
        <w:rPr>
          <w:szCs w:val="28"/>
          <w:lang w:val="ru-RU"/>
        </w:rPr>
        <w:t xml:space="preserve"> финансовой грамотности </w:t>
      </w:r>
      <w:r w:rsidRPr="003B4EFB">
        <w:rPr>
          <w:szCs w:val="28"/>
          <w:lang w:val="ru-RU"/>
        </w:rPr>
        <w:t>в школе этот вопрос является актуальным</w:t>
      </w:r>
      <w:r w:rsidRPr="005232FC">
        <w:rPr>
          <w:color w:val="FF0000"/>
          <w:szCs w:val="28"/>
          <w:lang w:val="ru-RU"/>
        </w:rPr>
        <w:t>.</w:t>
      </w:r>
      <w:r w:rsidR="00CF38B7" w:rsidRPr="00FE5ED1">
        <w:rPr>
          <w:szCs w:val="28"/>
          <w:lang w:val="ru-RU"/>
        </w:rPr>
        <w:t xml:space="preserve">Повышение финансовой грамотности является одним из приоритетных направлений на государственном уровне в Российской Федерации. Во ФГОС навык финансовой грамотности назван одним из наиболее важных и </w:t>
      </w:r>
      <w:proofErr w:type="spellStart"/>
      <w:r w:rsidR="00CF38B7" w:rsidRPr="00FE5ED1">
        <w:rPr>
          <w:szCs w:val="28"/>
          <w:lang w:val="ru-RU"/>
        </w:rPr>
        <w:t>конкурентноспособных</w:t>
      </w:r>
      <w:proofErr w:type="spellEnd"/>
      <w:r w:rsidR="00CF38B7" w:rsidRPr="00FE5ED1">
        <w:rPr>
          <w:szCs w:val="28"/>
          <w:lang w:val="ru-RU"/>
        </w:rPr>
        <w:t xml:space="preserve"> для выпускников современных школ.</w:t>
      </w:r>
    </w:p>
    <w:p w:rsidR="00CF38B7" w:rsidRPr="00FE5ED1" w:rsidRDefault="008D027A" w:rsidP="00FE5ED1">
      <w:pPr>
        <w:spacing w:after="0" w:line="36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Цель</w:t>
      </w:r>
      <w:r w:rsidR="00CF38B7" w:rsidRPr="00FE5ED1">
        <w:rPr>
          <w:szCs w:val="28"/>
          <w:lang w:val="ru-RU"/>
        </w:rPr>
        <w:t xml:space="preserve"> – изучить и</w:t>
      </w:r>
      <w:r>
        <w:rPr>
          <w:szCs w:val="28"/>
          <w:lang w:val="ru-RU"/>
        </w:rPr>
        <w:t xml:space="preserve"> систематизировать информацию  перевода</w:t>
      </w:r>
      <w:r w:rsidR="00CF38B7" w:rsidRPr="00FE5ED1">
        <w:rPr>
          <w:szCs w:val="28"/>
          <w:lang w:val="ru-RU"/>
        </w:rPr>
        <w:t xml:space="preserve"> финансовых терминов</w:t>
      </w:r>
      <w:r w:rsidR="000E6483">
        <w:rPr>
          <w:szCs w:val="28"/>
          <w:lang w:val="ru-RU"/>
        </w:rPr>
        <w:t xml:space="preserve"> на уроках английского языка в средней школе</w:t>
      </w:r>
      <w:r w:rsidR="00CF38B7" w:rsidRPr="00FE5ED1">
        <w:rPr>
          <w:szCs w:val="28"/>
          <w:lang w:val="ru-RU"/>
        </w:rPr>
        <w:t xml:space="preserve">. </w:t>
      </w:r>
    </w:p>
    <w:p w:rsidR="00540554" w:rsidRPr="00FE5ED1" w:rsidRDefault="008D027A" w:rsidP="00FE5ED1">
      <w:pPr>
        <w:pStyle w:val="a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540554" w:rsidRPr="00FE5ED1">
        <w:rPr>
          <w:sz w:val="28"/>
          <w:szCs w:val="28"/>
        </w:rPr>
        <w:t>етоды:</w:t>
      </w:r>
    </w:p>
    <w:p w:rsidR="00540554" w:rsidRPr="00FE5ED1" w:rsidRDefault="00540554" w:rsidP="00FE5ED1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E5ED1">
        <w:rPr>
          <w:sz w:val="28"/>
          <w:szCs w:val="28"/>
        </w:rPr>
        <w:t>метод текстового поиска;</w:t>
      </w:r>
    </w:p>
    <w:p w:rsidR="00540554" w:rsidRPr="00FE5ED1" w:rsidRDefault="00540554" w:rsidP="00FE5ED1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E5ED1">
        <w:rPr>
          <w:sz w:val="28"/>
          <w:szCs w:val="28"/>
        </w:rPr>
        <w:t>метод сопоставительного анализа;</w:t>
      </w:r>
    </w:p>
    <w:p w:rsidR="00540554" w:rsidRPr="00FE5ED1" w:rsidRDefault="00540554" w:rsidP="00FE5ED1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E5ED1">
        <w:rPr>
          <w:sz w:val="28"/>
          <w:szCs w:val="28"/>
        </w:rPr>
        <w:t>метод непосредственного лингвистического наблюдения и описания.</w:t>
      </w:r>
    </w:p>
    <w:p w:rsidR="006F1C09" w:rsidRDefault="00CF38B7" w:rsidP="006F1C09">
      <w:pPr>
        <w:spacing w:after="0" w:line="360" w:lineRule="auto"/>
        <w:ind w:firstLine="0"/>
        <w:rPr>
          <w:szCs w:val="28"/>
          <w:lang w:val="ru-RU"/>
        </w:rPr>
      </w:pPr>
      <w:r w:rsidRPr="00FE5ED1">
        <w:rPr>
          <w:szCs w:val="28"/>
          <w:lang w:val="ru-RU"/>
        </w:rPr>
        <w:t xml:space="preserve">Материалом исследования является </w:t>
      </w:r>
      <w:r w:rsidR="005232FC">
        <w:rPr>
          <w:szCs w:val="28"/>
          <w:lang w:val="ru-RU"/>
        </w:rPr>
        <w:t xml:space="preserve">учебники </w:t>
      </w:r>
      <w:r w:rsidRPr="00FE5ED1">
        <w:rPr>
          <w:szCs w:val="28"/>
          <w:lang w:val="ru-RU"/>
        </w:rPr>
        <w:t>«</w:t>
      </w:r>
      <w:r w:rsidRPr="00FE5ED1">
        <w:rPr>
          <w:szCs w:val="28"/>
        </w:rPr>
        <w:t>Spotlight</w:t>
      </w:r>
      <w:r w:rsidRPr="00FE5ED1">
        <w:rPr>
          <w:szCs w:val="28"/>
          <w:lang w:val="ru-RU"/>
        </w:rPr>
        <w:t xml:space="preserve"> 7</w:t>
      </w:r>
      <w:r w:rsidR="005960E0">
        <w:rPr>
          <w:szCs w:val="28"/>
          <w:lang w:val="ru-RU"/>
        </w:rPr>
        <w:t>»</w:t>
      </w:r>
      <w:r w:rsidR="005232FC">
        <w:rPr>
          <w:szCs w:val="28"/>
          <w:lang w:val="ru-RU"/>
        </w:rPr>
        <w:t>,</w:t>
      </w:r>
      <w:r w:rsidR="005232FC" w:rsidRPr="00FE5ED1">
        <w:rPr>
          <w:szCs w:val="28"/>
        </w:rPr>
        <w:t>Spotlight</w:t>
      </w:r>
      <w:r w:rsidR="005232FC">
        <w:rPr>
          <w:szCs w:val="28"/>
          <w:lang w:val="ru-RU"/>
        </w:rPr>
        <w:t xml:space="preserve"> 8»</w:t>
      </w:r>
      <w:r w:rsidR="005960E0">
        <w:rPr>
          <w:szCs w:val="28"/>
          <w:lang w:val="ru-RU"/>
        </w:rPr>
        <w:t>.</w:t>
      </w:r>
    </w:p>
    <w:p w:rsidR="008865DE" w:rsidRPr="006F1C09" w:rsidRDefault="005960E0" w:rsidP="006F1C09">
      <w:pPr>
        <w:tabs>
          <w:tab w:val="left" w:pos="709"/>
        </w:tabs>
        <w:spacing w:after="0" w:line="360" w:lineRule="auto"/>
        <w:ind w:firstLine="0"/>
        <w:rPr>
          <w:szCs w:val="28"/>
          <w:lang w:val="ru-RU"/>
        </w:rPr>
      </w:pPr>
      <w:r w:rsidRPr="00D17404">
        <w:rPr>
          <w:sz w:val="32"/>
          <w:lang w:val="ru-RU"/>
        </w:rPr>
        <w:lastRenderedPageBreak/>
        <w:t>Ф</w:t>
      </w:r>
      <w:r w:rsidRPr="00EC64B5">
        <w:rPr>
          <w:lang w:val="ru-RU"/>
        </w:rPr>
        <w:t>инансовые термины относятся к специальной терминологии – специфической лексике, которую нельзя переводить, используется только первое значение слова.</w:t>
      </w:r>
    </w:p>
    <w:p w:rsidR="005960E0" w:rsidRPr="005960E0" w:rsidRDefault="008865DE" w:rsidP="00FE5ED1">
      <w:pPr>
        <w:ind w:firstLine="0"/>
        <w:rPr>
          <w:szCs w:val="28"/>
          <w:lang w:val="ru-RU"/>
        </w:rPr>
      </w:pPr>
      <w:r w:rsidRPr="005960E0">
        <w:rPr>
          <w:b/>
          <w:szCs w:val="28"/>
          <w:lang w:val="ru-RU"/>
        </w:rPr>
        <w:t>Ключевыеслова:</w:t>
      </w:r>
      <w:r w:rsidR="00FE5ED1" w:rsidRPr="005960E0">
        <w:rPr>
          <w:szCs w:val="28"/>
          <w:lang w:val="ru-RU"/>
        </w:rPr>
        <w:t>финансовые термины, английский язык, перевод, заимствования.</w:t>
      </w:r>
    </w:p>
    <w:p w:rsidR="001865FA" w:rsidRDefault="005E263F" w:rsidP="006F1C09">
      <w:pPr>
        <w:tabs>
          <w:tab w:val="left" w:pos="709"/>
        </w:tabs>
        <w:spacing w:line="360" w:lineRule="auto"/>
        <w:ind w:firstLine="0"/>
        <w:rPr>
          <w:lang w:val="ru-RU"/>
        </w:rPr>
      </w:pPr>
      <w:r>
        <w:rPr>
          <w:lang w:val="ru-RU"/>
        </w:rPr>
        <w:t>Финансовая грамотность в школьном курсе предмета «Английский язык» имеет такое же значение, как и в преподавании других предметов. Знание финансовой терминологии яв</w:t>
      </w:r>
      <w:r w:rsidR="008D027A">
        <w:rPr>
          <w:lang w:val="ru-RU"/>
        </w:rPr>
        <w:t xml:space="preserve">ляется междисциплинарным </w:t>
      </w:r>
      <w:r w:rsidR="008D027A" w:rsidRPr="008D027A">
        <w:rPr>
          <w:lang w:val="ru-RU"/>
        </w:rPr>
        <w:t>навыком</w:t>
      </w:r>
      <w:r>
        <w:rPr>
          <w:lang w:val="ru-RU"/>
        </w:rPr>
        <w:t xml:space="preserve">. </w:t>
      </w:r>
      <w:r w:rsidR="001865FA">
        <w:rPr>
          <w:lang w:val="ru-RU"/>
        </w:rPr>
        <w:t>Существует мнение о том, что недостаточно вводить новую лексику по финансовой терминологии на уроках а</w:t>
      </w:r>
      <w:r w:rsidR="008D027A">
        <w:rPr>
          <w:lang w:val="ru-RU"/>
        </w:rPr>
        <w:t>нглийского языка</w:t>
      </w:r>
      <w:r w:rsidR="001865FA">
        <w:rPr>
          <w:lang w:val="ru-RU"/>
        </w:rPr>
        <w:t xml:space="preserve"> только в позиции «слово – перевод», так как учащиеся не знакомы в реальных жизненных ситуациях со многими финансовыми вопросами: им не приходилось ранее самостоятельно пользоваться банком, оформлять кредит или, что также бывает, откладывать деньги для того, чтобы купить что-то дорогое</w:t>
      </w:r>
      <w:proofErr w:type="gramStart"/>
      <w:r w:rsidR="001865FA">
        <w:rPr>
          <w:lang w:val="ru-RU"/>
        </w:rPr>
        <w:t>.В</w:t>
      </w:r>
      <w:proofErr w:type="gramEnd"/>
      <w:r w:rsidR="001865FA">
        <w:rPr>
          <w:lang w:val="ru-RU"/>
        </w:rPr>
        <w:t xml:space="preserve">озникает необходимость проводить с учениками экскурс в этимологию и значение финансовых понятий. </w:t>
      </w:r>
    </w:p>
    <w:p w:rsidR="000638F7" w:rsidRDefault="00A57325" w:rsidP="006F1C09">
      <w:pPr>
        <w:spacing w:line="360" w:lineRule="auto"/>
        <w:ind w:firstLine="709"/>
        <w:rPr>
          <w:lang w:val="ru-RU"/>
        </w:rPr>
      </w:pPr>
      <w:r w:rsidRPr="00A57325">
        <w:rPr>
          <w:szCs w:val="28"/>
          <w:lang w:val="ru-RU"/>
        </w:rPr>
        <w:t xml:space="preserve">Банк России при работе с потребителями определил список  из наиболее употребляемых </w:t>
      </w:r>
      <w:r w:rsidR="008D027A">
        <w:rPr>
          <w:szCs w:val="28"/>
          <w:lang w:val="ru-RU"/>
        </w:rPr>
        <w:t xml:space="preserve">экономических </w:t>
      </w:r>
      <w:r w:rsidRPr="00A57325">
        <w:rPr>
          <w:szCs w:val="28"/>
          <w:lang w:val="ru-RU"/>
        </w:rPr>
        <w:t>слов в финансовой сфере.  В результате специальных лингвистическ</w:t>
      </w:r>
      <w:r w:rsidR="008D027A">
        <w:rPr>
          <w:szCs w:val="28"/>
          <w:lang w:val="ru-RU"/>
        </w:rPr>
        <w:t>их исследований было выявлено</w:t>
      </w:r>
      <w:r w:rsidRPr="00A57325">
        <w:rPr>
          <w:szCs w:val="28"/>
          <w:lang w:val="ru-RU"/>
        </w:rPr>
        <w:t xml:space="preserve">: 90 % иностранных терминов присутствует в сфере экономики. </w:t>
      </w:r>
      <w:proofErr w:type="gramStart"/>
      <w:r w:rsidRPr="00A57325">
        <w:rPr>
          <w:szCs w:val="28"/>
          <w:lang w:val="ru-RU"/>
        </w:rPr>
        <w:t xml:space="preserve">А </w:t>
      </w:r>
      <w:r w:rsidRPr="00A57325">
        <w:rPr>
          <w:spacing w:val="3"/>
          <w:szCs w:val="28"/>
          <w:lang w:val="ru-RU"/>
        </w:rPr>
        <w:t>если взять слова, появившиеся в русском языке за последние 20 лет, то почти 100 % слов – это иностранные, записанные кириллицей.</w:t>
      </w:r>
      <w:proofErr w:type="gramEnd"/>
    </w:p>
    <w:p w:rsidR="00A57325" w:rsidRPr="00A57325" w:rsidRDefault="00A57325" w:rsidP="006F1C09">
      <w:pPr>
        <w:spacing w:after="0" w:line="360" w:lineRule="auto"/>
        <w:ind w:firstLine="709"/>
        <w:rPr>
          <w:szCs w:val="28"/>
          <w:lang w:val="ru-RU"/>
        </w:rPr>
      </w:pPr>
      <w:r w:rsidRPr="00A57325">
        <w:rPr>
          <w:szCs w:val="28"/>
          <w:lang w:val="ru-RU"/>
        </w:rPr>
        <w:t xml:space="preserve">Попробуем разобраться, возможно ли  заимствованные финансовые термины перевести на русские слова. Мы предложили ученикам своей школы небольшой список экономических терминов, откуда им предстояло выбрать знакомые им финансовые понятия и попытаться заменить их русскими словами. Проанализировав данную работу, пришли к выводу, что школьники без затруднений смогли выбрать знакомые им термины, но заменить их русскими понятиями оказалась очень сложной задачей для них. Экономические </w:t>
      </w:r>
      <w:r w:rsidRPr="00A57325">
        <w:rPr>
          <w:szCs w:val="28"/>
          <w:lang w:val="ru-RU"/>
        </w:rPr>
        <w:lastRenderedPageBreak/>
        <w:t xml:space="preserve">термины, которые ученики нашей школы заменили русскими эквивалентами, имели простой переводческий характер, т.е. финансовые термины в основном просто перевели на русский язык. А собственные, природные силы русского языка оказались не </w:t>
      </w:r>
      <w:proofErr w:type="gramStart"/>
      <w:r w:rsidRPr="00A57325">
        <w:rPr>
          <w:szCs w:val="28"/>
          <w:lang w:val="ru-RU"/>
        </w:rPr>
        <w:t>за</w:t>
      </w:r>
      <w:proofErr w:type="gramEnd"/>
      <w:r w:rsidRPr="00A57325">
        <w:rPr>
          <w:szCs w:val="28"/>
          <w:lang w:val="ru-RU"/>
        </w:rPr>
        <w:t xml:space="preserve"> действенными. </w:t>
      </w:r>
    </w:p>
    <w:p w:rsidR="00D1272E" w:rsidRPr="005960E0" w:rsidRDefault="00A57325" w:rsidP="006F1C09">
      <w:pPr>
        <w:spacing w:after="0" w:line="360" w:lineRule="auto"/>
        <w:ind w:firstLine="709"/>
        <w:rPr>
          <w:szCs w:val="28"/>
          <w:lang w:val="ru-RU"/>
        </w:rPr>
      </w:pPr>
      <w:r w:rsidRPr="00A57325">
        <w:rPr>
          <w:szCs w:val="28"/>
          <w:lang w:val="ru-RU"/>
        </w:rPr>
        <w:t>Вот, например, слово Банк —  это денежно-кредитная организация; регулирующая платёжный оборот в наличной и безналичной форме. Школьники не смогли подобрать подходящих слов, кроме как «денежный дом», «финансовое здание». Проанализировав происхождение этого слова, найдены схожие метаморфозы со словами «лавка» и «банк». В русском языке «лавкой» сначала называлась только скамья в избе. Затем у существительного появилось новое значение – «прилавок торговца». Далее этим словом стали именовать  все помещение, где осуществлялась продажа товаров.</w:t>
      </w:r>
    </w:p>
    <w:p w:rsidR="00287C8D" w:rsidRDefault="00287C8D" w:rsidP="006F1C09">
      <w:pPr>
        <w:spacing w:after="0" w:line="36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Pr="00287C8D">
        <w:rPr>
          <w:szCs w:val="28"/>
          <w:lang w:val="ru-RU"/>
        </w:rPr>
        <w:t xml:space="preserve"> ходе прочтения текстов,</w:t>
      </w:r>
      <w:r>
        <w:rPr>
          <w:szCs w:val="28"/>
          <w:lang w:val="ru-RU"/>
        </w:rPr>
        <w:t xml:space="preserve"> их перевод,</w:t>
      </w:r>
      <w:r w:rsidRPr="00287C8D">
        <w:rPr>
          <w:szCs w:val="28"/>
          <w:lang w:val="ru-RU"/>
        </w:rPr>
        <w:t xml:space="preserve"> прослушивания аудиоматериалов и просмотра видеоматериалов, обсуждения, </w:t>
      </w:r>
      <w:r>
        <w:rPr>
          <w:szCs w:val="28"/>
          <w:lang w:val="ru-RU"/>
        </w:rPr>
        <w:t xml:space="preserve">различных тематических </w:t>
      </w:r>
      <w:r w:rsidRPr="00287C8D">
        <w:rPr>
          <w:szCs w:val="28"/>
          <w:lang w:val="ru-RU"/>
        </w:rPr>
        <w:t xml:space="preserve">игр, презентаций, проектной деятельностиучащиеся </w:t>
      </w:r>
      <w:r>
        <w:rPr>
          <w:szCs w:val="28"/>
          <w:lang w:val="ru-RU"/>
        </w:rPr>
        <w:t>не только осваивают</w:t>
      </w:r>
      <w:r w:rsidRPr="00287C8D">
        <w:rPr>
          <w:szCs w:val="28"/>
          <w:lang w:val="ru-RU"/>
        </w:rPr>
        <w:t xml:space="preserve"> базовую финансовую терминологию</w:t>
      </w:r>
      <w:r>
        <w:rPr>
          <w:szCs w:val="28"/>
          <w:lang w:val="ru-RU"/>
        </w:rPr>
        <w:t>, но</w:t>
      </w:r>
      <w:r w:rsidRPr="00287C8D">
        <w:rPr>
          <w:szCs w:val="28"/>
          <w:lang w:val="ru-RU"/>
        </w:rPr>
        <w:t xml:space="preserve"> и </w:t>
      </w:r>
      <w:r>
        <w:rPr>
          <w:szCs w:val="28"/>
          <w:lang w:val="ru-RU"/>
        </w:rPr>
        <w:t>расширяют</w:t>
      </w:r>
      <w:r w:rsidRPr="00287C8D">
        <w:rPr>
          <w:szCs w:val="28"/>
          <w:lang w:val="ru-RU"/>
        </w:rPr>
        <w:t xml:space="preserve"> представления о финансовой стороне жизни (планирование личного бюджета, </w:t>
      </w:r>
      <w:r>
        <w:rPr>
          <w:szCs w:val="28"/>
          <w:lang w:val="ru-RU"/>
        </w:rPr>
        <w:t xml:space="preserve">его экономия, </w:t>
      </w:r>
      <w:r w:rsidRPr="00287C8D">
        <w:rPr>
          <w:szCs w:val="28"/>
          <w:lang w:val="ru-RU"/>
        </w:rPr>
        <w:t>формирование представлени</w:t>
      </w:r>
      <w:r>
        <w:rPr>
          <w:szCs w:val="28"/>
          <w:lang w:val="ru-RU"/>
        </w:rPr>
        <w:t>й</w:t>
      </w:r>
      <w:r w:rsidRPr="00287C8D">
        <w:rPr>
          <w:szCs w:val="28"/>
          <w:lang w:val="ru-RU"/>
        </w:rPr>
        <w:t xml:space="preserve"> о необходимых тратах, умение откладывать деньги).</w:t>
      </w:r>
    </w:p>
    <w:p w:rsidR="00287C8D" w:rsidRDefault="00287C8D" w:rsidP="006F1C09">
      <w:pPr>
        <w:spacing w:after="0" w:line="360" w:lineRule="auto"/>
        <w:ind w:firstLine="709"/>
        <w:rPr>
          <w:lang w:val="ru-RU"/>
        </w:rPr>
      </w:pPr>
      <w:r>
        <w:rPr>
          <w:szCs w:val="28"/>
          <w:lang w:val="ru-RU"/>
        </w:rPr>
        <w:t>В</w:t>
      </w:r>
      <w:r w:rsidR="00801966">
        <w:rPr>
          <w:lang w:val="ru-RU"/>
        </w:rPr>
        <w:t xml:space="preserve">УМК </w:t>
      </w:r>
      <w:r w:rsidR="00801966">
        <w:t>Spotlight</w:t>
      </w:r>
      <w:r w:rsidR="00801966" w:rsidRPr="00801966">
        <w:rPr>
          <w:lang w:val="ru-RU"/>
        </w:rPr>
        <w:t xml:space="preserve"> 7 </w:t>
      </w:r>
      <w:r>
        <w:rPr>
          <w:lang w:val="ru-RU"/>
        </w:rPr>
        <w:t xml:space="preserve">представлены </w:t>
      </w:r>
      <w:r w:rsidR="00801966">
        <w:rPr>
          <w:lang w:val="ru-RU"/>
        </w:rPr>
        <w:t xml:space="preserve"> темы, касающиеся финансов:</w:t>
      </w:r>
    </w:p>
    <w:p w:rsidR="003D7DA8" w:rsidRPr="00287C8D" w:rsidRDefault="006A6BB7" w:rsidP="00287C8D">
      <w:pPr>
        <w:spacing w:after="0" w:line="360" w:lineRule="auto"/>
        <w:ind w:firstLine="142"/>
        <w:rPr>
          <w:lang w:val="ru-RU"/>
        </w:rPr>
      </w:pPr>
      <w:r>
        <w:rPr>
          <w:lang w:val="ru-RU"/>
        </w:rPr>
        <w:t>покупкабилетов</w:t>
      </w:r>
      <w:r w:rsidR="00287C8D">
        <w:rPr>
          <w:lang w:val="ru-RU"/>
        </w:rPr>
        <w:t xml:space="preserve">, </w:t>
      </w:r>
      <w:r w:rsidR="007A0F6B">
        <w:rPr>
          <w:lang w:val="ru-RU"/>
        </w:rPr>
        <w:t xml:space="preserve">покупка в магазине, </w:t>
      </w:r>
      <w:r w:rsidRPr="00EF06E4">
        <w:rPr>
          <w:lang w:val="ru-RU"/>
        </w:rPr>
        <w:t>благотворительность</w:t>
      </w:r>
      <w:r w:rsidR="00287C8D">
        <w:rPr>
          <w:lang w:val="ru-RU"/>
        </w:rPr>
        <w:t>.</w:t>
      </w:r>
    </w:p>
    <w:p w:rsidR="00D370E6" w:rsidRPr="00FA4041" w:rsidRDefault="006A6BB7" w:rsidP="006F1C09">
      <w:pPr>
        <w:spacing w:after="0" w:line="360" w:lineRule="auto"/>
        <w:ind w:firstLine="709"/>
        <w:rPr>
          <w:lang w:val="ru-RU"/>
        </w:rPr>
      </w:pPr>
      <w:r>
        <w:rPr>
          <w:lang w:val="ru-RU"/>
        </w:rPr>
        <w:t xml:space="preserve">В УМК </w:t>
      </w:r>
      <w:r>
        <w:t>Spotlight</w:t>
      </w:r>
      <w:r>
        <w:rPr>
          <w:lang w:val="ru-RU"/>
        </w:rPr>
        <w:t xml:space="preserve"> 8 рассматриваются следующие аспекты финансовой грамотности:</w:t>
      </w:r>
      <w:r w:rsidR="00287C8D">
        <w:rPr>
          <w:lang w:val="ru-RU"/>
        </w:rPr>
        <w:t xml:space="preserve"> долг (</w:t>
      </w:r>
      <w:r w:rsidR="003D7DA8">
        <w:rPr>
          <w:lang w:val="ru-RU"/>
        </w:rPr>
        <w:t xml:space="preserve">дать </w:t>
      </w:r>
      <w:r w:rsidR="00196FB2">
        <w:rPr>
          <w:lang w:val="ru-RU"/>
        </w:rPr>
        <w:t>взаймы</w:t>
      </w:r>
      <w:r w:rsidR="00287C8D">
        <w:rPr>
          <w:lang w:val="ru-RU"/>
        </w:rPr>
        <w:t xml:space="preserve"> или занять средства</w:t>
      </w:r>
      <w:proofErr w:type="gramStart"/>
      <w:r w:rsidR="00287C8D">
        <w:rPr>
          <w:lang w:val="ru-RU"/>
        </w:rPr>
        <w:t xml:space="preserve"> </w:t>
      </w:r>
      <w:r w:rsidR="007A0F6B">
        <w:rPr>
          <w:lang w:val="ru-RU"/>
        </w:rPr>
        <w:t>)</w:t>
      </w:r>
      <w:proofErr w:type="gramEnd"/>
      <w:r w:rsidR="007A0F6B">
        <w:rPr>
          <w:lang w:val="ru-RU"/>
        </w:rPr>
        <w:t>,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получение опл</w:t>
      </w:r>
      <w:r w:rsidR="007A0F6B">
        <w:rPr>
          <w:lang w:val="ru-RU"/>
        </w:rPr>
        <w:t>аты за работу и переработку,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экономия</w:t>
      </w:r>
      <w:r w:rsidR="00287C8D">
        <w:rPr>
          <w:lang w:val="ru-RU"/>
        </w:rPr>
        <w:t xml:space="preserve"> (</w:t>
      </w:r>
      <w:r w:rsidR="003D7DA8">
        <w:rPr>
          <w:lang w:val="ru-RU"/>
        </w:rPr>
        <w:t>как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экономить</w:t>
      </w:r>
      <w:r w:rsidR="00287C8D">
        <w:rPr>
          <w:lang w:val="ru-RU"/>
        </w:rPr>
        <w:t>)</w:t>
      </w:r>
      <w:r w:rsidR="003D7DA8" w:rsidRPr="00D17404">
        <w:rPr>
          <w:lang w:val="ru-RU"/>
        </w:rPr>
        <w:t xml:space="preserve">, </w:t>
      </w:r>
      <w:r w:rsidR="003D7DA8">
        <w:rPr>
          <w:lang w:val="ru-RU"/>
        </w:rPr>
        <w:t>копить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и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зарабатывать</w:t>
      </w:r>
      <w:r w:rsidR="00CE609C">
        <w:rPr>
          <w:lang w:val="ru-RU"/>
        </w:rPr>
        <w:t xml:space="preserve"> </w:t>
      </w:r>
      <w:r w:rsidR="003D7DA8">
        <w:rPr>
          <w:lang w:val="ru-RU"/>
        </w:rPr>
        <w:t>деньги</w:t>
      </w:r>
      <w:r w:rsidR="007A0F6B">
        <w:rPr>
          <w:lang w:val="ru-RU"/>
        </w:rPr>
        <w:t>,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совершать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покупки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в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магазине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и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общаться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с</w:t>
      </w:r>
      <w:r w:rsidR="00CE609C">
        <w:rPr>
          <w:lang w:val="ru-RU"/>
        </w:rPr>
        <w:t xml:space="preserve"> </w:t>
      </w:r>
      <w:r w:rsidR="00D370E6">
        <w:rPr>
          <w:lang w:val="ru-RU"/>
        </w:rPr>
        <w:t>продавцами</w:t>
      </w:r>
      <w:r w:rsidR="00D370E6" w:rsidRPr="00FA4041">
        <w:rPr>
          <w:lang w:val="ru-RU"/>
        </w:rPr>
        <w:t>.</w:t>
      </w:r>
    </w:p>
    <w:p w:rsidR="003D7DA8" w:rsidRDefault="00122C69" w:rsidP="006F1C09">
      <w:pPr>
        <w:spacing w:after="0" w:line="360" w:lineRule="auto"/>
        <w:ind w:firstLine="709"/>
        <w:rPr>
          <w:lang w:val="ru-RU"/>
        </w:rPr>
      </w:pPr>
      <w:r>
        <w:rPr>
          <w:lang w:val="ru-RU"/>
        </w:rPr>
        <w:t xml:space="preserve">Итак, в УМК </w:t>
      </w:r>
      <w:r>
        <w:t>Spotlight</w:t>
      </w:r>
      <w:r>
        <w:rPr>
          <w:lang w:val="ru-RU"/>
        </w:rPr>
        <w:t>за 7 и 8 классы происходит внедрение темы «финансы» в разные разделы учебника. Особенностью данных учебников является то, что тема финансовой грамотности не отделена от контекста других тем, вводимые понятия (оплатить, зарплата, кредитная карта и другие) являютсячастью общественной жизни, это отражено в учебных пособиях.</w:t>
      </w:r>
    </w:p>
    <w:p w:rsidR="00782C1F" w:rsidRPr="00045674" w:rsidRDefault="00045674" w:rsidP="006F1C09">
      <w:pPr>
        <w:spacing w:after="0" w:line="360" w:lineRule="auto"/>
        <w:ind w:firstLine="709"/>
        <w:rPr>
          <w:lang w:val="ru-RU"/>
        </w:rPr>
      </w:pPr>
      <w:proofErr w:type="gramStart"/>
      <w:r>
        <w:rPr>
          <w:lang w:val="ru-RU"/>
        </w:rPr>
        <w:lastRenderedPageBreak/>
        <w:t>В результате работы с дополнительными упражнениями по финансовой</w:t>
      </w:r>
      <w:r>
        <w:t> </w:t>
      </w:r>
      <w:r>
        <w:rPr>
          <w:lang w:val="ru-RU"/>
        </w:rPr>
        <w:t xml:space="preserve">грамотности и управлению финансами в рамках ряда тем </w:t>
      </w:r>
      <w:r>
        <w:t>Travelling</w:t>
      </w:r>
      <w:r w:rsidRPr="00AA0181">
        <w:rPr>
          <w:lang w:val="ru-RU"/>
        </w:rPr>
        <w:t>/</w:t>
      </w:r>
      <w:r>
        <w:t>Countries</w:t>
      </w:r>
      <w:r w:rsidRPr="00AA0181">
        <w:rPr>
          <w:lang w:val="ru-RU"/>
        </w:rPr>
        <w:t>/</w:t>
      </w:r>
      <w:r>
        <w:t>Tourism</w:t>
      </w:r>
      <w:r>
        <w:rPr>
          <w:lang w:val="ru-RU"/>
        </w:rPr>
        <w:t xml:space="preserve">отметим, что новые финансовые термины требуют не только знания перевода слов на родной язык, но и дефиниции данных понятий на иностранном и на родном языках, так как многие термины (например, </w:t>
      </w:r>
      <w:r>
        <w:t>currency</w:t>
      </w:r>
      <w:r w:rsidRPr="00045674">
        <w:rPr>
          <w:lang w:val="ru-RU"/>
        </w:rPr>
        <w:t xml:space="preserve">, </w:t>
      </w:r>
      <w:r>
        <w:t>exchangerate</w:t>
      </w:r>
      <w:r>
        <w:rPr>
          <w:lang w:val="ru-RU"/>
        </w:rPr>
        <w:t xml:space="preserve"> и др.) </w:t>
      </w:r>
      <w:r w:rsidR="00235185">
        <w:rPr>
          <w:lang w:val="ru-RU"/>
        </w:rPr>
        <w:t>являются новыми не только по своей внешней форме</w:t>
      </w:r>
      <w:proofErr w:type="gramEnd"/>
      <w:r w:rsidR="00235185">
        <w:rPr>
          <w:lang w:val="ru-RU"/>
        </w:rPr>
        <w:t>, но и по внутреннему значению для школьников.</w:t>
      </w:r>
    </w:p>
    <w:p w:rsidR="00EF06E4" w:rsidRPr="00EF06E4" w:rsidRDefault="00235185" w:rsidP="006F1C09">
      <w:pPr>
        <w:spacing w:line="360" w:lineRule="auto"/>
        <w:ind w:firstLine="709"/>
        <w:rPr>
          <w:lang w:val="ru-RU"/>
        </w:rPr>
      </w:pPr>
      <w:r>
        <w:rPr>
          <w:lang w:val="ru-RU"/>
        </w:rPr>
        <w:t xml:space="preserve">В результате анализа перевода финансовых понятий и терминов было выяснено, что перевод терминов англоязычной финансовой </w:t>
      </w:r>
      <w:proofErr w:type="spellStart"/>
      <w:r>
        <w:rPr>
          <w:lang w:val="ru-RU"/>
        </w:rPr>
        <w:t>терминосистемы</w:t>
      </w:r>
      <w:proofErr w:type="spellEnd"/>
      <w:r>
        <w:rPr>
          <w:lang w:val="ru-RU"/>
        </w:rPr>
        <w:t xml:space="preserve"> требует не только эквивалентов, но и объяснения учащимся принципов обращения с финансами.</w:t>
      </w:r>
    </w:p>
    <w:p w:rsidR="002A0536" w:rsidRPr="00EF06E4" w:rsidRDefault="00EF06E4" w:rsidP="00EF06E4">
      <w:pPr>
        <w:ind w:firstLine="0"/>
        <w:rPr>
          <w:b/>
          <w:sz w:val="32"/>
          <w:lang w:val="ru-RU"/>
        </w:rPr>
      </w:pPr>
      <w:r w:rsidRPr="00EF06E4">
        <w:rPr>
          <w:lang w:val="ru-RU"/>
        </w:rPr>
        <w:t>Список использованной литературы</w:t>
      </w:r>
    </w:p>
    <w:p w:rsidR="00E11AF2" w:rsidRPr="00E11AF2" w:rsidRDefault="00E11AF2" w:rsidP="00E11AF2">
      <w:pPr>
        <w:pStyle w:val="a7"/>
        <w:numPr>
          <w:ilvl w:val="0"/>
          <w:numId w:val="7"/>
        </w:numPr>
        <w:spacing w:line="276" w:lineRule="auto"/>
        <w:rPr>
          <w:lang w:val="ru-RU"/>
        </w:rPr>
      </w:pPr>
      <w:r>
        <w:rPr>
          <w:lang w:val="ru-RU"/>
        </w:rPr>
        <w:t xml:space="preserve">Аверьянова С.В. </w:t>
      </w:r>
      <w:r w:rsidRPr="003D649D">
        <w:rPr>
          <w:lang w:val="ru-RU"/>
        </w:rPr>
        <w:t xml:space="preserve">Учебно-методические материалы к программе «Финансовая грамотность в английском языке» </w:t>
      </w:r>
      <w:r>
        <w:rPr>
          <w:lang w:val="ru-RU"/>
        </w:rPr>
        <w:t>/ С.В. Аверьянова. – М., 2019. – 64 с.</w:t>
      </w:r>
    </w:p>
    <w:p w:rsidR="00E11AF2" w:rsidRPr="005E263F" w:rsidRDefault="00E11AF2" w:rsidP="00E11AF2">
      <w:pPr>
        <w:pStyle w:val="a7"/>
        <w:numPr>
          <w:ilvl w:val="0"/>
          <w:numId w:val="7"/>
        </w:numPr>
        <w:spacing w:after="0" w:line="276" w:lineRule="auto"/>
        <w:rPr>
          <w:lang w:val="ru-RU"/>
        </w:rPr>
      </w:pPr>
      <w:r w:rsidRPr="005E263F">
        <w:rPr>
          <w:color w:val="000000"/>
          <w:lang w:val="ru-RU"/>
        </w:rPr>
        <w:t xml:space="preserve">Афанасьева О. В.  </w:t>
      </w:r>
      <w:r w:rsidRPr="005E263F">
        <w:rPr>
          <w:color w:val="000000"/>
        </w:rPr>
        <w:t>Spotlight</w:t>
      </w:r>
      <w:r w:rsidRPr="005E263F">
        <w:rPr>
          <w:color w:val="000000"/>
          <w:lang w:val="ru-RU"/>
        </w:rPr>
        <w:t xml:space="preserve"> 7. </w:t>
      </w:r>
      <w:r w:rsidRPr="005E263F">
        <w:rPr>
          <w:color w:val="000000"/>
        </w:rPr>
        <w:t>Student</w:t>
      </w:r>
      <w:r w:rsidRPr="005E263F">
        <w:rPr>
          <w:color w:val="000000"/>
          <w:lang w:val="ru-RU"/>
        </w:rPr>
        <w:t>'</w:t>
      </w:r>
      <w:r w:rsidRPr="005E263F">
        <w:rPr>
          <w:color w:val="000000"/>
        </w:rPr>
        <w:t>sbook</w:t>
      </w:r>
      <w:r w:rsidRPr="005E263F">
        <w:rPr>
          <w:color w:val="000000"/>
          <w:lang w:val="ru-RU"/>
        </w:rPr>
        <w:t xml:space="preserve">: Английский в фокусе 7 класс / О. В. Афанасьева, Д. Дули, И. В. </w:t>
      </w:r>
      <w:r w:rsidRPr="005E263F">
        <w:rPr>
          <w:lang w:val="ru-RU"/>
        </w:rPr>
        <w:t xml:space="preserve">Михеева, Б. Оби, В. Эванс. </w:t>
      </w:r>
      <w:r w:rsidRPr="005E263F">
        <w:rPr>
          <w:color w:val="000000"/>
          <w:lang w:val="ru-RU"/>
        </w:rPr>
        <w:t xml:space="preserve"> – М.: </w:t>
      </w:r>
      <w:r w:rsidRPr="005E263F">
        <w:rPr>
          <w:color w:val="000000"/>
        </w:rPr>
        <w:t>ExpressPublishing</w:t>
      </w:r>
      <w:proofErr w:type="gramStart"/>
      <w:r w:rsidRPr="005E263F">
        <w:rPr>
          <w:color w:val="000000"/>
          <w:lang w:val="ru-RU"/>
        </w:rPr>
        <w:t xml:space="preserve"> :</w:t>
      </w:r>
      <w:proofErr w:type="gramEnd"/>
      <w:r w:rsidRPr="005E263F">
        <w:rPr>
          <w:color w:val="000000"/>
          <w:lang w:val="ru-RU"/>
        </w:rPr>
        <w:t xml:space="preserve"> Просвещение, 2012. – 248 </w:t>
      </w:r>
      <w:proofErr w:type="gramStart"/>
      <w:r w:rsidRPr="005E263F">
        <w:rPr>
          <w:color w:val="000000"/>
          <w:lang w:val="ru-RU"/>
        </w:rPr>
        <w:t>с</w:t>
      </w:r>
      <w:proofErr w:type="gramEnd"/>
      <w:r w:rsidRPr="005E263F">
        <w:rPr>
          <w:color w:val="000000"/>
          <w:lang w:val="ru-RU"/>
        </w:rPr>
        <w:t>.</w:t>
      </w:r>
    </w:p>
    <w:p w:rsidR="00E11AF2" w:rsidRDefault="00E11AF2" w:rsidP="006F1C09">
      <w:pPr>
        <w:pStyle w:val="a7"/>
        <w:numPr>
          <w:ilvl w:val="0"/>
          <w:numId w:val="7"/>
        </w:numPr>
        <w:spacing w:after="0" w:line="276" w:lineRule="auto"/>
        <w:rPr>
          <w:lang w:val="ru-RU"/>
        </w:rPr>
      </w:pPr>
      <w:r>
        <w:rPr>
          <w:lang w:val="ru-RU"/>
        </w:rPr>
        <w:t xml:space="preserve">Касьянов В.В. Сопоставительный анализ современной терминологии финансовой деятельности в английском и русском языках: </w:t>
      </w:r>
      <w:proofErr w:type="spellStart"/>
      <w:r>
        <w:rPr>
          <w:lang w:val="ru-RU"/>
        </w:rPr>
        <w:t>дис</w:t>
      </w:r>
      <w:proofErr w:type="spellEnd"/>
      <w:r>
        <w:rPr>
          <w:lang w:val="ru-RU"/>
        </w:rPr>
        <w:t xml:space="preserve">. д-ра </w:t>
      </w:r>
      <w:proofErr w:type="spellStart"/>
      <w:r>
        <w:rPr>
          <w:lang w:val="ru-RU"/>
        </w:rPr>
        <w:t>филол</w:t>
      </w:r>
      <w:proofErr w:type="spellEnd"/>
      <w:r>
        <w:rPr>
          <w:lang w:val="ru-RU"/>
        </w:rPr>
        <w:t>. наук: 10.02.20 / Касьянов Вячеслав Витальевич. – М., 2001. – 260 с.</w:t>
      </w:r>
    </w:p>
    <w:p w:rsidR="00E11AF2" w:rsidRPr="00C331EA" w:rsidRDefault="00E11AF2" w:rsidP="00E11AF2">
      <w:pPr>
        <w:numPr>
          <w:ilvl w:val="0"/>
          <w:numId w:val="7"/>
        </w:numPr>
        <w:spacing w:after="0" w:line="276" w:lineRule="auto"/>
        <w:rPr>
          <w:lang w:val="ru-RU"/>
        </w:rPr>
      </w:pPr>
      <w:r w:rsidRPr="00C331EA">
        <w:rPr>
          <w:lang w:val="ru-RU"/>
        </w:rPr>
        <w:t>Российская Федерация. Примерная рабочая программа основного общего образования: [одобрена решением федерально-методического объединения по общему образованию, протокол 3/21 от 27. 09.2021 г.]. – Москва, 2021. – 108 с.</w:t>
      </w:r>
    </w:p>
    <w:p w:rsidR="006F1C09" w:rsidRDefault="00E11AF2" w:rsidP="006F1C09">
      <w:pPr>
        <w:pStyle w:val="a7"/>
        <w:numPr>
          <w:ilvl w:val="0"/>
          <w:numId w:val="7"/>
        </w:numPr>
        <w:spacing w:line="276" w:lineRule="auto"/>
        <w:rPr>
          <w:lang w:val="ru-RU"/>
        </w:rPr>
      </w:pPr>
      <w:r>
        <w:rPr>
          <w:lang w:val="ru-RU"/>
        </w:rPr>
        <w:t xml:space="preserve">Финансовая грамотность: материалы для учащихся. 5-7 классы </w:t>
      </w:r>
      <w:proofErr w:type="spellStart"/>
      <w:r>
        <w:rPr>
          <w:lang w:val="ru-RU"/>
        </w:rPr>
        <w:t>общеобразоват</w:t>
      </w:r>
      <w:proofErr w:type="spellEnd"/>
      <w:r>
        <w:rPr>
          <w:lang w:val="ru-RU"/>
        </w:rPr>
        <w:t xml:space="preserve">. орг. Дополнительное образование: Серия «Учимся разумному финансовому поведению» / И.В. </w:t>
      </w:r>
      <w:proofErr w:type="spellStart"/>
      <w:r>
        <w:rPr>
          <w:lang w:val="ru-RU"/>
        </w:rPr>
        <w:t>Липсиц</w:t>
      </w:r>
      <w:proofErr w:type="spellEnd"/>
      <w:r>
        <w:rPr>
          <w:lang w:val="ru-RU"/>
        </w:rPr>
        <w:t>, Е.А. Вигдорчик. – М.: ВИТА-ПРЕСС, 2014. – 208 с.</w:t>
      </w:r>
    </w:p>
    <w:p w:rsidR="00E11AF2" w:rsidRPr="006F1C09" w:rsidRDefault="00E11AF2" w:rsidP="006F1C09">
      <w:pPr>
        <w:pStyle w:val="a7"/>
        <w:numPr>
          <w:ilvl w:val="0"/>
          <w:numId w:val="7"/>
        </w:numPr>
        <w:spacing w:line="276" w:lineRule="auto"/>
      </w:pPr>
      <w:r>
        <w:t xml:space="preserve">Dictionary of Word Origins // Oxford learning dictionaries online. – Oxford: Oxford University Press, 2010. – 512 p. </w:t>
      </w:r>
    </w:p>
    <w:p w:rsidR="00E11AF2" w:rsidRPr="00E11AF2" w:rsidRDefault="00E11AF2" w:rsidP="00E11AF2">
      <w:pPr>
        <w:pStyle w:val="a7"/>
        <w:spacing w:line="276" w:lineRule="auto"/>
        <w:ind w:left="643" w:firstLine="0"/>
      </w:pPr>
    </w:p>
    <w:sectPr w:rsidR="00E11AF2" w:rsidRPr="00E11AF2" w:rsidSect="006F1C09">
      <w:footerReference w:type="default" r:id="rId7"/>
      <w:pgSz w:w="11906" w:h="16838"/>
      <w:pgMar w:top="1134" w:right="1134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00A" w:rsidRDefault="008F500A" w:rsidP="000E3568">
      <w:pPr>
        <w:spacing w:after="0"/>
      </w:pPr>
      <w:r>
        <w:separator/>
      </w:r>
    </w:p>
  </w:endnote>
  <w:endnote w:type="continuationSeparator" w:id="1">
    <w:p w:rsidR="008F500A" w:rsidRDefault="008F500A" w:rsidP="000E35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F2" w:rsidRDefault="00E11AF2">
    <w:pPr>
      <w:pStyle w:val="a5"/>
      <w:jc w:val="center"/>
    </w:pPr>
  </w:p>
  <w:p w:rsidR="00E11AF2" w:rsidRDefault="00E11AF2">
    <w:pPr>
      <w:pStyle w:val="a5"/>
    </w:pPr>
  </w:p>
  <w:p w:rsidR="00ED0078" w:rsidRDefault="00ED00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00A" w:rsidRDefault="008F500A" w:rsidP="000E3568">
      <w:pPr>
        <w:spacing w:after="0"/>
      </w:pPr>
      <w:r>
        <w:separator/>
      </w:r>
    </w:p>
  </w:footnote>
  <w:footnote w:type="continuationSeparator" w:id="1">
    <w:p w:rsidR="008F500A" w:rsidRDefault="008F500A" w:rsidP="000E35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3EB"/>
    <w:multiLevelType w:val="hybridMultilevel"/>
    <w:tmpl w:val="6CEE7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3555D"/>
    <w:multiLevelType w:val="hybridMultilevel"/>
    <w:tmpl w:val="A3766B48"/>
    <w:lvl w:ilvl="0" w:tplc="E8722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45992"/>
    <w:multiLevelType w:val="hybridMultilevel"/>
    <w:tmpl w:val="F766CC80"/>
    <w:lvl w:ilvl="0" w:tplc="48E601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B238F"/>
    <w:multiLevelType w:val="hybridMultilevel"/>
    <w:tmpl w:val="3D987E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94647ED"/>
    <w:multiLevelType w:val="hybridMultilevel"/>
    <w:tmpl w:val="3D987E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E695384"/>
    <w:multiLevelType w:val="hybridMultilevel"/>
    <w:tmpl w:val="780E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7938"/>
    <w:multiLevelType w:val="hybridMultilevel"/>
    <w:tmpl w:val="7D98CDAE"/>
    <w:lvl w:ilvl="0" w:tplc="E8722116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A27304D"/>
    <w:multiLevelType w:val="hybridMultilevel"/>
    <w:tmpl w:val="60946AE6"/>
    <w:lvl w:ilvl="0" w:tplc="E8722116">
      <w:numFmt w:val="bullet"/>
      <w:lvlText w:val="-"/>
      <w:lvlJc w:val="left"/>
      <w:pPr>
        <w:ind w:left="1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>
    <w:nsid w:val="408E454C"/>
    <w:multiLevelType w:val="hybridMultilevel"/>
    <w:tmpl w:val="7700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D2BAD"/>
    <w:multiLevelType w:val="hybridMultilevel"/>
    <w:tmpl w:val="77F8C93E"/>
    <w:lvl w:ilvl="0" w:tplc="48E601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FE34C"/>
    <w:multiLevelType w:val="singleLevel"/>
    <w:tmpl w:val="9E5829F0"/>
    <w:lvl w:ilvl="0">
      <w:start w:val="1"/>
      <w:numFmt w:val="decimal"/>
      <w:suff w:val="space"/>
      <w:lvlText w:val="%1."/>
      <w:lvlJc w:val="left"/>
      <w:pPr>
        <w:ind w:left="-709"/>
      </w:pPr>
      <w:rPr>
        <w:color w:val="auto"/>
      </w:rPr>
    </w:lvl>
  </w:abstractNum>
  <w:abstractNum w:abstractNumId="11">
    <w:nsid w:val="47B24794"/>
    <w:multiLevelType w:val="hybridMultilevel"/>
    <w:tmpl w:val="56A8D3CA"/>
    <w:lvl w:ilvl="0" w:tplc="E8722116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6C47580"/>
    <w:multiLevelType w:val="hybridMultilevel"/>
    <w:tmpl w:val="1564F796"/>
    <w:lvl w:ilvl="0" w:tplc="E8722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F215C"/>
    <w:multiLevelType w:val="hybridMultilevel"/>
    <w:tmpl w:val="DF0A376E"/>
    <w:lvl w:ilvl="0" w:tplc="3F7CC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96D65"/>
    <w:multiLevelType w:val="hybridMultilevel"/>
    <w:tmpl w:val="3112E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BD7A77"/>
    <w:multiLevelType w:val="hybridMultilevel"/>
    <w:tmpl w:val="405ED7C6"/>
    <w:lvl w:ilvl="0" w:tplc="48E6017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6D5FC8"/>
    <w:multiLevelType w:val="hybridMultilevel"/>
    <w:tmpl w:val="92F42B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7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533"/>
    <w:rsid w:val="00045674"/>
    <w:rsid w:val="00057DF7"/>
    <w:rsid w:val="000638F7"/>
    <w:rsid w:val="0008552E"/>
    <w:rsid w:val="0009251A"/>
    <w:rsid w:val="000E3568"/>
    <w:rsid w:val="000E3803"/>
    <w:rsid w:val="000E6483"/>
    <w:rsid w:val="00111640"/>
    <w:rsid w:val="00117582"/>
    <w:rsid w:val="00122C69"/>
    <w:rsid w:val="00143EF8"/>
    <w:rsid w:val="00176339"/>
    <w:rsid w:val="0018555C"/>
    <w:rsid w:val="001865FA"/>
    <w:rsid w:val="00196FB2"/>
    <w:rsid w:val="001A5988"/>
    <w:rsid w:val="001E4533"/>
    <w:rsid w:val="001E5AE7"/>
    <w:rsid w:val="00235185"/>
    <w:rsid w:val="002804BC"/>
    <w:rsid w:val="00284BA1"/>
    <w:rsid w:val="00287C8D"/>
    <w:rsid w:val="002A0536"/>
    <w:rsid w:val="002A0E7C"/>
    <w:rsid w:val="00314B67"/>
    <w:rsid w:val="00323854"/>
    <w:rsid w:val="0034179C"/>
    <w:rsid w:val="00351CDE"/>
    <w:rsid w:val="00357A14"/>
    <w:rsid w:val="00382B04"/>
    <w:rsid w:val="003B4EFB"/>
    <w:rsid w:val="003D649D"/>
    <w:rsid w:val="003D7DA8"/>
    <w:rsid w:val="004203A5"/>
    <w:rsid w:val="00420BD3"/>
    <w:rsid w:val="004521C4"/>
    <w:rsid w:val="00452693"/>
    <w:rsid w:val="005232FC"/>
    <w:rsid w:val="00540554"/>
    <w:rsid w:val="005730F3"/>
    <w:rsid w:val="005960E0"/>
    <w:rsid w:val="005C5685"/>
    <w:rsid w:val="005E263F"/>
    <w:rsid w:val="005E48DD"/>
    <w:rsid w:val="0062025B"/>
    <w:rsid w:val="006A6BB7"/>
    <w:rsid w:val="006F1C09"/>
    <w:rsid w:val="00782C1F"/>
    <w:rsid w:val="007A0F6B"/>
    <w:rsid w:val="007B442A"/>
    <w:rsid w:val="00801966"/>
    <w:rsid w:val="00804038"/>
    <w:rsid w:val="00836E2D"/>
    <w:rsid w:val="008865DE"/>
    <w:rsid w:val="008A0DD3"/>
    <w:rsid w:val="008A62C1"/>
    <w:rsid w:val="008D027A"/>
    <w:rsid w:val="008D7D38"/>
    <w:rsid w:val="008F500A"/>
    <w:rsid w:val="009018DB"/>
    <w:rsid w:val="0092249B"/>
    <w:rsid w:val="009A515D"/>
    <w:rsid w:val="009C6610"/>
    <w:rsid w:val="00A57325"/>
    <w:rsid w:val="00AA0181"/>
    <w:rsid w:val="00AF7FEC"/>
    <w:rsid w:val="00B15DEB"/>
    <w:rsid w:val="00B265F2"/>
    <w:rsid w:val="00B42054"/>
    <w:rsid w:val="00B65618"/>
    <w:rsid w:val="00B97A5D"/>
    <w:rsid w:val="00BB4EE8"/>
    <w:rsid w:val="00BC0F4B"/>
    <w:rsid w:val="00BC31C2"/>
    <w:rsid w:val="00BD6572"/>
    <w:rsid w:val="00BE3CA9"/>
    <w:rsid w:val="00C22946"/>
    <w:rsid w:val="00C51079"/>
    <w:rsid w:val="00C6136A"/>
    <w:rsid w:val="00C94459"/>
    <w:rsid w:val="00CA0D08"/>
    <w:rsid w:val="00CA79CD"/>
    <w:rsid w:val="00CD3DF6"/>
    <w:rsid w:val="00CE1468"/>
    <w:rsid w:val="00CE609C"/>
    <w:rsid w:val="00CF38B7"/>
    <w:rsid w:val="00CF5709"/>
    <w:rsid w:val="00D1272E"/>
    <w:rsid w:val="00D17404"/>
    <w:rsid w:val="00D370E6"/>
    <w:rsid w:val="00D85E64"/>
    <w:rsid w:val="00DE27AB"/>
    <w:rsid w:val="00E04278"/>
    <w:rsid w:val="00E11AF2"/>
    <w:rsid w:val="00E63D3C"/>
    <w:rsid w:val="00E80AEF"/>
    <w:rsid w:val="00EC4AA9"/>
    <w:rsid w:val="00EC64B5"/>
    <w:rsid w:val="00ED0078"/>
    <w:rsid w:val="00EE63DE"/>
    <w:rsid w:val="00EF06E4"/>
    <w:rsid w:val="00F45845"/>
    <w:rsid w:val="00F97563"/>
    <w:rsid w:val="00FA4041"/>
    <w:rsid w:val="00FE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C1"/>
    <w:pPr>
      <w:spacing w:line="240" w:lineRule="auto"/>
      <w:ind w:firstLine="851"/>
      <w:jc w:val="both"/>
    </w:pPr>
    <w:rPr>
      <w:rFonts w:ascii="Times New Roman" w:hAnsi="Times New Roman" w:cs="Times New Roman"/>
      <w:bCs/>
      <w:sz w:val="28"/>
      <w:shd w:val="clear" w:color="auto" w:fill="FFFFFF"/>
      <w:lang w:val="en-US"/>
    </w:rPr>
  </w:style>
  <w:style w:type="paragraph" w:styleId="1">
    <w:name w:val="heading 1"/>
    <w:basedOn w:val="a"/>
    <w:link w:val="10"/>
    <w:uiPriority w:val="1"/>
    <w:qFormat/>
    <w:rsid w:val="008865DE"/>
    <w:pPr>
      <w:widowControl w:val="0"/>
      <w:autoSpaceDE w:val="0"/>
      <w:autoSpaceDN w:val="0"/>
      <w:spacing w:after="0"/>
      <w:ind w:left="561" w:right="561" w:firstLine="0"/>
      <w:jc w:val="left"/>
      <w:outlineLvl w:val="0"/>
    </w:pPr>
    <w:rPr>
      <w:rFonts w:eastAsia="Times New Roman"/>
      <w:b/>
      <w:sz w:val="24"/>
      <w:szCs w:val="24"/>
      <w:shd w:val="clear" w:color="auto" w:fill="auto"/>
      <w:lang w:val="ru-RU"/>
    </w:rPr>
  </w:style>
  <w:style w:type="paragraph" w:styleId="2">
    <w:name w:val="heading 2"/>
    <w:basedOn w:val="a"/>
    <w:link w:val="20"/>
    <w:uiPriority w:val="1"/>
    <w:qFormat/>
    <w:rsid w:val="008865DE"/>
    <w:pPr>
      <w:widowControl w:val="0"/>
      <w:autoSpaceDE w:val="0"/>
      <w:autoSpaceDN w:val="0"/>
      <w:spacing w:after="0"/>
      <w:ind w:firstLine="0"/>
      <w:outlineLvl w:val="1"/>
    </w:pPr>
    <w:rPr>
      <w:rFonts w:eastAsia="Times New Roman"/>
      <w:b/>
      <w:sz w:val="24"/>
      <w:szCs w:val="24"/>
      <w:shd w:val="clear" w:color="auto" w:fil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6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E3568"/>
    <w:rPr>
      <w:rFonts w:ascii="Times New Roman" w:hAnsi="Times New Roman" w:cs="Times New Roman"/>
      <w:bCs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0E356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E3568"/>
    <w:rPr>
      <w:rFonts w:ascii="Times New Roman" w:hAnsi="Times New Roman" w:cs="Times New Roman"/>
      <w:bCs/>
      <w:sz w:val="28"/>
      <w:lang w:val="en-US"/>
    </w:rPr>
  </w:style>
  <w:style w:type="paragraph" w:styleId="a7">
    <w:name w:val="List Paragraph"/>
    <w:basedOn w:val="a"/>
    <w:uiPriority w:val="34"/>
    <w:qFormat/>
    <w:rsid w:val="00CA79CD"/>
    <w:pPr>
      <w:ind w:left="720"/>
      <w:contextualSpacing/>
    </w:pPr>
  </w:style>
  <w:style w:type="table" w:styleId="a8">
    <w:name w:val="Table Grid"/>
    <w:basedOn w:val="a1"/>
    <w:uiPriority w:val="39"/>
    <w:rsid w:val="008A0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865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86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865DE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Cs w:val="0"/>
      <w:sz w:val="24"/>
      <w:szCs w:val="24"/>
      <w:shd w:val="clear" w:color="auto" w:fill="auto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8865D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540554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  <w:shd w:val="clear" w:color="auto" w:fill="auto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C1"/>
    <w:pPr>
      <w:spacing w:line="240" w:lineRule="auto"/>
      <w:ind w:firstLine="851"/>
      <w:jc w:val="both"/>
    </w:pPr>
    <w:rPr>
      <w:rFonts w:ascii="Times New Roman" w:hAnsi="Times New Roman" w:cs="Times New Roman"/>
      <w:bCs/>
      <w:sz w:val="28"/>
      <w:shd w:val="clear" w:color="auto" w:fill="FFFFFF"/>
      <w:lang w:val="en-US"/>
    </w:rPr>
  </w:style>
  <w:style w:type="paragraph" w:styleId="1">
    <w:name w:val="heading 1"/>
    <w:basedOn w:val="a"/>
    <w:link w:val="10"/>
    <w:uiPriority w:val="1"/>
    <w:qFormat/>
    <w:rsid w:val="008865DE"/>
    <w:pPr>
      <w:widowControl w:val="0"/>
      <w:autoSpaceDE w:val="0"/>
      <w:autoSpaceDN w:val="0"/>
      <w:spacing w:after="0"/>
      <w:ind w:left="561" w:right="561" w:firstLine="0"/>
      <w:jc w:val="left"/>
      <w:outlineLvl w:val="0"/>
    </w:pPr>
    <w:rPr>
      <w:rFonts w:eastAsia="Times New Roman"/>
      <w:b/>
      <w:sz w:val="24"/>
      <w:szCs w:val="24"/>
      <w:shd w:val="clear" w:color="auto" w:fill="auto"/>
      <w:lang w:val="ru-RU"/>
    </w:rPr>
  </w:style>
  <w:style w:type="paragraph" w:styleId="2">
    <w:name w:val="heading 2"/>
    <w:basedOn w:val="a"/>
    <w:link w:val="20"/>
    <w:uiPriority w:val="1"/>
    <w:qFormat/>
    <w:rsid w:val="008865DE"/>
    <w:pPr>
      <w:widowControl w:val="0"/>
      <w:autoSpaceDE w:val="0"/>
      <w:autoSpaceDN w:val="0"/>
      <w:spacing w:after="0"/>
      <w:ind w:firstLine="0"/>
      <w:outlineLvl w:val="1"/>
    </w:pPr>
    <w:rPr>
      <w:rFonts w:eastAsia="Times New Roman"/>
      <w:b/>
      <w:sz w:val="24"/>
      <w:szCs w:val="24"/>
      <w:shd w:val="clear" w:color="auto" w:fil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6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E3568"/>
    <w:rPr>
      <w:rFonts w:ascii="Times New Roman" w:hAnsi="Times New Roman" w:cs="Times New Roman"/>
      <w:bCs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0E356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E3568"/>
    <w:rPr>
      <w:rFonts w:ascii="Times New Roman" w:hAnsi="Times New Roman" w:cs="Times New Roman"/>
      <w:bCs/>
      <w:sz w:val="28"/>
      <w:lang w:val="en-US"/>
    </w:rPr>
  </w:style>
  <w:style w:type="paragraph" w:styleId="a7">
    <w:name w:val="List Paragraph"/>
    <w:basedOn w:val="a"/>
    <w:uiPriority w:val="34"/>
    <w:qFormat/>
    <w:rsid w:val="00CA79CD"/>
    <w:pPr>
      <w:ind w:left="720"/>
      <w:contextualSpacing/>
    </w:pPr>
  </w:style>
  <w:style w:type="table" w:styleId="a8">
    <w:name w:val="Table Grid"/>
    <w:basedOn w:val="a1"/>
    <w:uiPriority w:val="39"/>
    <w:rsid w:val="008A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865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86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865DE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Cs w:val="0"/>
      <w:sz w:val="24"/>
      <w:szCs w:val="24"/>
      <w:shd w:val="clear" w:color="auto" w:fill="auto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8865D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540554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  <w:shd w:val="clear" w:color="auto" w:fill="auto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Никита</dc:creator>
  <cp:keywords/>
  <dc:description/>
  <cp:lastModifiedBy>Admin</cp:lastModifiedBy>
  <cp:revision>6</cp:revision>
  <dcterms:created xsi:type="dcterms:W3CDTF">2023-10-12T04:26:00Z</dcterms:created>
  <dcterms:modified xsi:type="dcterms:W3CDTF">2024-04-16T13:42:00Z</dcterms:modified>
</cp:coreProperties>
</file>