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42DB">
      <w:pPr>
        <w:ind w:firstLine="708" w:firstLineChars="0"/>
        <w:jc w:val="center"/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t>Мы помним, мы гордимся!</w:t>
      </w:r>
    </w:p>
    <w:bookmarkEnd w:id="0"/>
    <w:p w14:paraId="07B1D7CF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День Победы! Как далеко от нас и наших детей он становится.Если раньше мы говорили , что в Великой Отечественной войне воевали наши дедушки, то сейчас дети говорят о прадедушках или о прапрадедушках.</w:t>
      </w:r>
    </w:p>
    <w:p w14:paraId="5AB18EF6">
      <w:pPr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В ходе реализации проекта «Поклон тебе, Великая Победа!»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наш сад оформили фотовыставку семейных фотографий «Мы помним, мы гордимся!».  Этим хотели рассказать детям о подвиге предков, чтобы память о героях жила вечно. Родители дома просмотрели свои семейные альбомы вместе с детьми и принесли нам фотографии участников ВОВ. Получилась очень трогательная композиция. Такие моменты очень важны для воспитания подрастающего поколения. Они помогают сохранить историческую память, учат детей уважать и ценить своих предков. Большое спасибо всем за участие!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610E4"/>
    <w:rsid w:val="0F3E2ED9"/>
    <w:rsid w:val="3E6610E4"/>
    <w:rsid w:val="479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2025-04-14T03:50:00Z</dcterms:created>
  <dc:creator>WPS_1706851623</dc:creator>
  <cp:lastModifiedBy>WPS_1706851623</cp:lastModifiedBy>
  <dcterms:modified xsi:type="dcterms:W3CDTF">2025-04-15T03:12:20Z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EEF02607F22148CAB0AA1A3933AC0A69_11</vt:lpwstr>
  </property>
</Properties>
</file>