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pacing w:line="360" w:lineRule="auto"/>
        <w:jc w:val="center"/>
        <w:rPr>
          <w:b w:val="1"/>
          <w:bCs w:val="1"/>
          <w:sz w:val="20"/>
          <w:szCs w:val="20"/>
          <w:u w:color="000000"/>
          <w14:textOutline>
            <w14:noFill/>
          </w14:textOutline>
        </w:rPr>
      </w:pP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Метаморфозы лирической героини в поэзии Беллы Ахмадулиной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: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от романти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ческого мироощущения 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к экзистенциализму </w:t>
      </w:r>
      <w:r>
        <w:rPr>
          <w:b w:val="1"/>
          <w:bCs w:val="1"/>
          <w:sz w:val="20"/>
          <w:szCs w:val="20"/>
          <w:u w:color="000000"/>
          <w:rtl w:val="0"/>
          <w:lang w:val="ru-RU"/>
          <w14:textOutline>
            <w14:noFill/>
          </w14:textOutline>
        </w:rPr>
        <w:t>в</w:t>
      </w:r>
      <w:r>
        <w:rPr>
          <w:b w:val="1"/>
          <w:bCs w:val="1"/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осприятию действительности в </w:t>
      </w:r>
      <w:r>
        <w:rPr>
          <w:b w:val="1"/>
          <w:bCs w:val="1"/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контексте советской культуры </w:t>
      </w:r>
    </w:p>
    <w:p>
      <w:pPr>
        <w:pStyle w:val="Основной текст A"/>
        <w:spacing w:line="360" w:lineRule="auto"/>
        <w:jc w:val="center"/>
        <w:rPr>
          <w:sz w:val="20"/>
          <w:szCs w:val="20"/>
          <w:u w:color="000000"/>
          <w14:textOutline>
            <w14:noFill/>
          </w14:textOutline>
        </w:rPr>
      </w:pPr>
      <w:r>
        <w:rPr>
          <w:b w:val="1"/>
          <w:bCs w:val="1"/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периода «оттепели» </w:t>
      </w:r>
    </w:p>
    <w:p>
      <w:pPr>
        <w:pStyle w:val="По умолчанию"/>
        <w:spacing w:before="210" w:after="210" w:line="360" w:lineRule="auto"/>
        <w:jc w:val="center"/>
        <w:rPr>
          <w:rFonts w:ascii="Times New Roman" w:cs="Times New Roman" w:hAnsi="Times New Roman" w:eastAsia="Times New Roman"/>
          <w:sz w:val="20"/>
          <w:szCs w:val="20"/>
          <w:lang w:val="en-US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Курочкина Александра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ru-RU"/>
        </w:rPr>
        <w:t>9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 класс </w:t>
      </w:r>
    </w:p>
    <w:p>
      <w:pPr>
        <w:pStyle w:val="По умолчанию"/>
        <w:spacing w:before="210" w:after="210" w:line="360" w:lineRule="auto"/>
        <w:jc w:val="center"/>
        <w:rPr>
          <w:rFonts w:ascii="Times New Roman" w:cs="Times New Roman" w:hAnsi="Times New Roman" w:eastAsia="Times New Roman"/>
          <w:sz w:val="20"/>
          <w:szCs w:val="20"/>
          <w:lang w:val="en-US"/>
        </w:rPr>
      </w:pPr>
      <w:r>
        <w:rPr>
          <w:rFonts w:ascii="Times New Roman" w:hAnsi="Times New Roman" w:hint="default"/>
          <w:sz w:val="20"/>
          <w:szCs w:val="20"/>
          <w:rtl w:val="0"/>
          <w:lang w:val="en-US"/>
        </w:rPr>
        <w:t>МБОУ СОШ «Школа будущего»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Калининградская область </w:t>
      </w:r>
    </w:p>
    <w:p>
      <w:pPr>
        <w:pStyle w:val="По умолчанию"/>
        <w:spacing w:before="0" w:after="200"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 xml:space="preserve">Научный руководитель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учитель русского языка и литературы Мирзоева Севиль Айдыновна</w:t>
      </w:r>
    </w:p>
    <w:p>
      <w:pPr>
        <w:pStyle w:val="По умолчанию"/>
        <w:spacing w:before="0" w:after="200"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 xml:space="preserve">Калининградская область </w:t>
      </w:r>
    </w:p>
    <w:p>
      <w:pPr>
        <w:pStyle w:val="Основной текст A"/>
        <w:spacing w:line="360" w:lineRule="auto"/>
        <w:rPr>
          <w:sz w:val="20"/>
          <w:szCs w:val="20"/>
          <w14:textOutline>
            <w14:noFill/>
          </w14:textOutline>
        </w:rPr>
      </w:pPr>
      <w:r>
        <w:rPr>
          <w:sz w:val="20"/>
          <w:szCs w:val="20"/>
          <w:rtl w:val="0"/>
          <w:lang w:val="ru-RU"/>
          <w14:textOutline>
            <w14:noFill/>
          </w14:textOutline>
        </w:rPr>
        <w:t>Белла Ахмадулина — выдающийся русский поэт ХХ века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создавшая уникальную лирическую систему и поэтический язык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Ее стихи отличаются глубоким образом мысли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изысканным стилем и чувствительностью к звукам и цветам мира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В ее наследии много сборников и эссе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но особенно значимы лирические стихотворения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раскрывающие глубину ее таланта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ff"/>
          <w14:textOutline>
            <w14:noFill/>
          </w14:textOutline>
        </w:rPr>
      </w:pP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Нашей </w:t>
      </w:r>
      <w:r>
        <w:rPr>
          <w:b w:val="1"/>
          <w:bCs w:val="1"/>
          <w:sz w:val="20"/>
          <w:szCs w:val="20"/>
          <w:u w:color="000000"/>
          <w:rtl w:val="0"/>
          <w:lang w:val="ru-RU"/>
          <w14:textOutline>
            <w14:noFill/>
          </w14:textOutline>
        </w:rPr>
        <w:t>ц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ель</w:t>
      </w:r>
      <w:r>
        <w:rPr>
          <w:b w:val="1"/>
          <w:bCs w:val="1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ю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является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 динамики лирических книг Беллы Ахмадулиной как метажанра и анализ метаморфоз лирической героини от романтизма к экзистенциализму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.</w:t>
      </w:r>
    </w:p>
    <w:p>
      <w:pPr>
        <w:pStyle w:val="По умолчанию"/>
        <w:spacing w:before="0" w:after="200" w:line="360" w:lineRule="auto"/>
        <w:jc w:val="both"/>
        <w:rPr>
          <w:rFonts w:ascii="Times New Roman" w:cs="Times New Roman" w:hAnsi="Times New Roman" w:eastAsia="Times New Roman"/>
          <w:sz w:val="20"/>
          <w:szCs w:val="2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Гипотеза исследования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заключается в предположении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что в поэзии Беллы Ахмадулиной происходит трансформация лирической героини от романтизма к экзистенциализму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  <w:lang w:val="ru-RU"/>
        </w:rPr>
        <w:t>связанная с изменением восприятия автором окружающего мира и своего места в нём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 w:after="200"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Перед нами стояли следующие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>задачи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: 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00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1.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выявить характер развития лирического «я» в рамках отдельных лирических сборников от периода «становления» к периоду «оттепели»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;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ff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2.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определить характер отношений «Я — Другой» и «Я — мир»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;</w:t>
      </w:r>
    </w:p>
    <w:p>
      <w:pPr>
        <w:pStyle w:val="Основной текст A"/>
        <w:spacing w:line="360" w:lineRule="auto"/>
        <w:rPr>
          <w:rFonts w:ascii="Arial" w:cs="Arial" w:hAnsi="Arial" w:eastAsia="Arial"/>
          <w:sz w:val="20"/>
          <w:szCs w:val="20"/>
          <w:u w:color="000000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3.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изучить особенности вещного мира как части мира художественного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;</w:t>
      </w:r>
    </w:p>
    <w:p>
      <w:pPr>
        <w:pStyle w:val="Основной текст A"/>
        <w:spacing w:line="360" w:lineRule="auto"/>
        <w:rPr>
          <w:sz w:val="20"/>
          <w:szCs w:val="20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4.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проанализировать структурные особенности некоторых лирических произведений Бэллы Ахмадулиной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</w:p>
    <w:p>
      <w:pPr>
        <w:pStyle w:val="Основной текст A"/>
        <w:spacing w:line="360" w:lineRule="auto"/>
        <w:rPr>
          <w:rFonts w:ascii="Helvetica Neue" w:cs="Helvetica Neue" w:hAnsi="Helvetica Neue" w:eastAsia="Helvetica Neue"/>
          <w:sz w:val="20"/>
          <w:szCs w:val="20"/>
          <w14:textOutline>
            <w14:noFill/>
          </w14:textOutline>
        </w:rPr>
      </w:pP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 первой главе мы классифицировали основные черты романтизма и экзистенциализма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Так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романтизм представляет веру в свободу как источник отчаяния и неудовлетворённости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Экзистенциализм акцентирует внимание на индивидуальном существовании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свободе выбора и личной ответственност</w:t>
      </w:r>
      <w:r>
        <w:rPr>
          <w:rFonts w:ascii="Times New Roman" w:hAnsi="Times New Roman" w:hint="default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и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ff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Во второй и третьей главе нами была рассмотрена лирическая героиня в произведениях Беллы Ахмадулиной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Таким образом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мы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выявили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: 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14:textOutline>
            <w14:noFill/>
          </w14:textOutline>
        </w:rPr>
      </w:pP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1.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Развитие лирического «я» в творчестве Бэллы Ахмадулиной начинается с романтических идеалов и глубокого исследования человеческой души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как в стихотворении «О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мой застенчивый герой…»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Со временем акцент смещается на личные кризисы и экзистенциальные размышления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например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в «Заклинании»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где подчеркиваются личная свобода героини и ответственность за свои решения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приводящие к внутреннему конфликту и самоанализу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14:textOutline>
            <w14:noFill/>
          </w14:textOutline>
        </w:rPr>
      </w:pP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2.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Характер отношений «Я — Другой» и «Я — мир»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На начальном этапе лирическое «я» испытывает яркое чувственное взаимодействие с окружающим миром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но по мере развития углубляется внутренняя борьба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В стихотворени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и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 «По улице моей который год…» проявля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ются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 глубокие переживания и утрата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где природа отражает эмоциональное состояние героини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В «Нежности» она осознает свою уязвимость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а нежность становится символом хрупкости человеческих отношений</w:t>
      </w:r>
      <w:r>
        <w:rPr>
          <w:sz w:val="20"/>
          <w:szCs w:val="20"/>
          <w:u w:color="000000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ff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3.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Структурные особенности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Романтические и экзистенциальные тексты Ахмадулиной используют различные формы и стилистические приемы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 ранней лирике преобладают музыкальные ритмы и шипящие звуки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как в стихотворении «Заклинание»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где аллитерация создает эффект шепота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Поздние работы отличаются фрагментарностью и эмоциональной насыщенностью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что видно в стихотворении «Нежность»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где разнообразные образы передают идею о нежности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:shd w:val="clear" w:color="auto" w:fill="ffffff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4.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Особенности вещного мира в художественном контексте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Вещный мир в произведениях Ахмадулиной играет ключевую роль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становясь активным участником внутренней жизни лирического «я»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Вещи служат метафорами личных переживаний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эмоций и надежд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 стихотворении «О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мой застенчивый герой…» поэтесса сравнивает публичную жизнь с театром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подчеркивая уязвимость героя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 «Взойти на сцену» героиня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несмотря на истощение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обретает силу и готова жертвовать собой ради любви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отражая переход от страха к решимости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60" w:lineRule="auto"/>
        <w:rPr>
          <w:sz w:val="20"/>
          <w:szCs w:val="20"/>
          <w:u w:color="000000"/>
          <w14:textOutline>
            <w14:noFill/>
          </w14:textOutline>
        </w:rPr>
      </w:pP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В ходе исследования мы пришли к выводу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что метаморфозы лирической героини в поэзии Беллы Ахмадулиной отражают не только изменение стилевых и тематических предпочтений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но и глубокое осмысление человеческой судьбы и внутреннего диалога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.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Переход от романтизма к экзистенциализму обогащает её поэзию новыми структурными приёмами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u w:color="000000"/>
          <w:shd w:val="clear" w:color="auto" w:fill="ffffff"/>
          <w:rtl w:val="0"/>
          <w:lang w:val="ru-RU"/>
          <w14:textOutline>
            <w14:noFill/>
          </w14:textOutline>
        </w:rPr>
        <w:t>таким образом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>мы можем сказать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, </w:t>
      </w:r>
      <w:r>
        <w:rPr>
          <w:sz w:val="20"/>
          <w:szCs w:val="20"/>
          <w:rtl w:val="0"/>
          <w:lang w:val="ru-RU"/>
          <w14:textOutline>
            <w14:noFill/>
          </w14:textOutline>
        </w:rPr>
        <w:t xml:space="preserve">что наша </w:t>
      </w:r>
      <w:r>
        <w:rPr>
          <w:b w:val="1"/>
          <w:bCs w:val="1"/>
          <w:sz w:val="20"/>
          <w:szCs w:val="20"/>
          <w:rtl w:val="0"/>
          <w:lang w:val="ru-RU"/>
          <w14:textOutline>
            <w14:noFill/>
          </w14:textOutline>
        </w:rPr>
        <w:t>гипотеза подтверждается</w:t>
      </w:r>
      <w:r>
        <w:rPr>
          <w:b w:val="1"/>
          <w:bCs w:val="1"/>
          <w:sz w:val="20"/>
          <w:szCs w:val="20"/>
          <w:rtl w:val="0"/>
          <w:lang w:val="ru-RU"/>
          <w14:textOutline>
            <w14:noFill/>
          </w14:textOutline>
        </w:rPr>
        <w:t>.</w:t>
      </w:r>
    </w:p>
    <w:p>
      <w:pPr>
        <w:pStyle w:val="Основной текст A"/>
        <w:spacing w:line="331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spacing w:line="331" w:lineRule="auto"/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fffff"/>
          <w:vertAlign w:val="baseline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850" w:header="283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