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31C5" w:rsidRPr="00C87FB2" w:rsidRDefault="00A231C5" w:rsidP="00C87FB2">
      <w:pPr>
        <w:spacing w:line="360" w:lineRule="auto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87FB2">
        <w:rPr>
          <w:rFonts w:ascii="Times New Roman" w:hAnsi="Times New Roman" w:cs="Times New Roman"/>
          <w:b/>
          <w:bCs/>
          <w:sz w:val="28"/>
          <w:szCs w:val="28"/>
        </w:rPr>
        <w:t>Бреус Анастасия Дмитриевна</w:t>
      </w:r>
    </w:p>
    <w:p w:rsidR="00A231C5" w:rsidRPr="00C87FB2" w:rsidRDefault="00A231C5" w:rsidP="00C87FB2">
      <w:pPr>
        <w:spacing w:line="360" w:lineRule="auto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87FB2">
        <w:rPr>
          <w:rFonts w:ascii="Times New Roman" w:hAnsi="Times New Roman" w:cs="Times New Roman"/>
          <w:b/>
          <w:bCs/>
          <w:sz w:val="28"/>
          <w:szCs w:val="28"/>
        </w:rPr>
        <w:t>Преподаватель иностранных языков: английского и китайского</w:t>
      </w:r>
    </w:p>
    <w:p w:rsidR="00334BB1" w:rsidRPr="00C87FB2" w:rsidRDefault="00334BB1" w:rsidP="00C87FB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ВЛИЯНИЕ ЦИФРОВЫХ ТЕХНОЛОГИЙ НА ВОСПРИЯТИЕ ИНФОРМАЦИИ УЧАЩИМИСЯ. </w:t>
      </w:r>
      <w:r w:rsidRPr="00334BB1">
        <w:rPr>
          <w:rFonts w:ascii="Times New Roman" w:hAnsi="Times New Roman" w:cs="Times New Roman"/>
          <w:b/>
          <w:bCs/>
          <w:sz w:val="28"/>
          <w:szCs w:val="28"/>
        </w:rPr>
        <w:t>ИСПОЛЬЗОВАНИЕ ИНТЕРАКТИВНЫХ ПЛАТФОРМ В ОБРАЗОВАТЕЛЬНОМ ПРОЦЕССЕ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87FB2" w:rsidRPr="00C87FB2" w:rsidRDefault="00C87FB2" w:rsidP="00C87FB2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FB2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87FB2" w:rsidRPr="00C87FB2" w:rsidRDefault="00C87FB2" w:rsidP="00C87FB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FB2">
        <w:rPr>
          <w:rFonts w:ascii="Times New Roman" w:hAnsi="Times New Roman" w:cs="Times New Roman"/>
          <w:sz w:val="28"/>
          <w:szCs w:val="28"/>
        </w:rPr>
        <w:t>В статье рассматривается роль цифровых материалов в современном образовательном процессе. Автор анализирует влияние цифровизации и искусственного интеллекта на качество и эффективность обучения, а также отмечает важность индивидуализации образовательных траекторий. Приводятся примеры интерактивных платформ, применяемых в практике преподавания (</w:t>
      </w:r>
      <w:proofErr w:type="spellStart"/>
      <w:r w:rsidRPr="00C87FB2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C87FB2">
        <w:rPr>
          <w:rFonts w:ascii="Times New Roman" w:hAnsi="Times New Roman" w:cs="Times New Roman"/>
          <w:sz w:val="28"/>
          <w:szCs w:val="28"/>
        </w:rPr>
        <w:t xml:space="preserve">, WAYGROUND, </w:t>
      </w:r>
      <w:proofErr w:type="spellStart"/>
      <w:r w:rsidRPr="00C87FB2">
        <w:rPr>
          <w:rFonts w:ascii="Times New Roman" w:hAnsi="Times New Roman" w:cs="Times New Roman"/>
          <w:sz w:val="28"/>
          <w:szCs w:val="28"/>
        </w:rPr>
        <w:t>Genially</w:t>
      </w:r>
      <w:proofErr w:type="spellEnd"/>
      <w:r w:rsidRPr="00C87F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7FB2">
        <w:rPr>
          <w:rFonts w:ascii="Times New Roman" w:hAnsi="Times New Roman" w:cs="Times New Roman"/>
          <w:sz w:val="28"/>
          <w:szCs w:val="28"/>
        </w:rPr>
        <w:t>Quizlet</w:t>
      </w:r>
      <w:proofErr w:type="spellEnd"/>
      <w:r w:rsidRPr="00C87F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7FB2">
        <w:rPr>
          <w:rFonts w:ascii="Times New Roman" w:hAnsi="Times New Roman" w:cs="Times New Roman"/>
          <w:sz w:val="28"/>
          <w:szCs w:val="28"/>
        </w:rPr>
        <w:t>Wordwall</w:t>
      </w:r>
      <w:proofErr w:type="spellEnd"/>
      <w:r w:rsidRPr="00C87F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7FB2">
        <w:rPr>
          <w:rFonts w:ascii="Times New Roman" w:hAnsi="Times New Roman" w:cs="Times New Roman"/>
          <w:sz w:val="28"/>
          <w:szCs w:val="28"/>
        </w:rPr>
        <w:t>Blockerzz</w:t>
      </w:r>
      <w:proofErr w:type="spellEnd"/>
      <w:r w:rsidRPr="00C87FB2">
        <w:rPr>
          <w:rFonts w:ascii="Times New Roman" w:hAnsi="Times New Roman" w:cs="Times New Roman"/>
          <w:sz w:val="28"/>
          <w:szCs w:val="28"/>
        </w:rPr>
        <w:t>). Подчеркивается значение мультимедийных и игровых элементов для повышения мотивации учащихся и активизации их познавательной деятельности. Делается вывод о необходимости методической подготовки педагогов и дидактически обоснованной интеграции цифровых инструментов в учебный процесс.</w:t>
      </w:r>
    </w:p>
    <w:p w:rsidR="00C87FB2" w:rsidRPr="00C87FB2" w:rsidRDefault="00C87FB2" w:rsidP="00C87FB2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FB2">
        <w:rPr>
          <w:rFonts w:ascii="Times New Roman" w:hAnsi="Times New Roman" w:cs="Times New Roman"/>
          <w:b/>
          <w:bCs/>
          <w:sz w:val="28"/>
          <w:szCs w:val="28"/>
        </w:rPr>
        <w:t>Ключевые слова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87FB2">
        <w:rPr>
          <w:rFonts w:ascii="Times New Roman" w:hAnsi="Times New Roman" w:cs="Times New Roman"/>
          <w:sz w:val="28"/>
          <w:szCs w:val="28"/>
        </w:rPr>
        <w:t>цифровые технологии, цифровизация образования, интерактивные платформы, электронное обучение, образовательные технологии, эффективность обучения, мотивация учащихся, цифровые материалы, педагогическая интеграция, инновации в образовании</w:t>
      </w:r>
    </w:p>
    <w:p w:rsidR="003338D5" w:rsidRDefault="00A231C5" w:rsidP="00C87FB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день, внедрение цифровых технологий происходит повсеместно, в любую сферу внедряется цифровизация. </w:t>
      </w:r>
      <w:r w:rsidRPr="003338D5">
        <w:rPr>
          <w:rFonts w:ascii="Times New Roman" w:hAnsi="Times New Roman" w:cs="Times New Roman"/>
          <w:sz w:val="28"/>
          <w:szCs w:val="28"/>
        </w:rPr>
        <w:t xml:space="preserve">Цифровые улучшения и внедрение искусственного интеллекта не только в творческую сферу, как это полагалось раннее, но и в </w:t>
      </w:r>
      <w:r w:rsidR="003338D5" w:rsidRPr="003338D5">
        <w:rPr>
          <w:rFonts w:ascii="Times New Roman" w:hAnsi="Times New Roman" w:cs="Times New Roman"/>
          <w:sz w:val="28"/>
          <w:szCs w:val="28"/>
        </w:rPr>
        <w:t>медицину, повседневную жизнь и, конечно, в образование</w:t>
      </w:r>
      <w:r w:rsidR="003338D5">
        <w:rPr>
          <w:rFonts w:ascii="Times New Roman" w:hAnsi="Times New Roman" w:cs="Times New Roman"/>
          <w:sz w:val="28"/>
          <w:szCs w:val="28"/>
        </w:rPr>
        <w:t xml:space="preserve">. </w:t>
      </w:r>
      <w:r w:rsidR="00E46108" w:rsidRPr="00E46108">
        <w:rPr>
          <w:rFonts w:ascii="Times New Roman" w:hAnsi="Times New Roman" w:cs="Times New Roman"/>
          <w:sz w:val="28"/>
          <w:szCs w:val="28"/>
        </w:rPr>
        <w:t xml:space="preserve">Цифровые ресурсы обеспечивают </w:t>
      </w:r>
      <w:r w:rsidR="00E46108" w:rsidRPr="00E46108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индивидуализацию обучения</w:t>
      </w:r>
      <w:r w:rsidR="00E46108" w:rsidRPr="00E4610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46108" w:rsidRPr="00E46108">
        <w:rPr>
          <w:rFonts w:ascii="Times New Roman" w:hAnsi="Times New Roman" w:cs="Times New Roman"/>
          <w:sz w:val="28"/>
          <w:szCs w:val="28"/>
        </w:rPr>
        <w:t xml:space="preserve"> ученик может выбирать темп, маршрут и формат освоения материала. Это особенно важно для реализации компетентностного подхода и принципов </w:t>
      </w:r>
      <w:r w:rsidR="00E46108" w:rsidRPr="00E46108">
        <w:rPr>
          <w:rFonts w:ascii="Times New Roman" w:hAnsi="Times New Roman" w:cs="Times New Roman"/>
          <w:sz w:val="28"/>
          <w:szCs w:val="28"/>
        </w:rPr>
        <w:lastRenderedPageBreak/>
        <w:t>непрерывного образования. Применение адаптивных платформ (например, электронных тренажёров и LMS-систем) позволяет педагогу получать объективную аналитику о прогрессе учащихся и своевременно корректировать процесс обучения.</w:t>
      </w:r>
      <w:r w:rsidR="00E46108">
        <w:t xml:space="preserve"> </w:t>
      </w:r>
      <w:r w:rsidR="003338D5">
        <w:rPr>
          <w:rFonts w:ascii="Times New Roman" w:hAnsi="Times New Roman" w:cs="Times New Roman"/>
          <w:sz w:val="28"/>
          <w:szCs w:val="28"/>
        </w:rPr>
        <w:t xml:space="preserve">Внедрение цифровых технологий с одной стороны помогает улучшить жизнь граждан, но с другой стороны, возникает вопрос: способны ли современные цифровые материалы улучшить образование? Готово ли общество и, в частности, учащиеся, к внедрению цифровых платформ в образовательную среду? </w:t>
      </w:r>
    </w:p>
    <w:p w:rsidR="003338D5" w:rsidRDefault="003338D5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Похожим вопросом задается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Гершунский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 Семенович в своем пособии: «Философия образования для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333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века»: «Готово ли современное образование ответить на вызов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3338D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ека?</w:t>
      </w:r>
      <w:r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». Несомненно, любая сфера деятельности должна идти в ногу со временем. Люди и образование являются неотделимыми частями, одной системой. И</w:t>
      </w:r>
      <w:r w:rsidR="00993C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каждый раз</w:t>
      </w:r>
      <w:r w:rsidR="00993C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</w:t>
      </w:r>
      <w:r w:rsidR="00993C7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 приходится издавать новые материалы, усовершенствовать уже существующие пособия, чтобы давать учащимся актуальную информацию. Однако,</w:t>
      </w:r>
      <w:r w:rsidR="00993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чаще задаются вопросом: как учащиеся воспринимают цифровые технологии в процессе обучения? Не отвлекает ли внедрение цифровых пособий</w:t>
      </w:r>
      <w:r w:rsidR="000005ED">
        <w:rPr>
          <w:rFonts w:ascii="Times New Roman" w:hAnsi="Times New Roman" w:cs="Times New Roman"/>
          <w:sz w:val="28"/>
          <w:szCs w:val="28"/>
        </w:rPr>
        <w:t xml:space="preserve"> от процесса обучения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05ED" w:rsidRDefault="000005ED" w:rsidP="00C87FB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данной статьи, автор постарается дать ответы на эти вопросы, а также привести примеры тех цифровых платформ, которые он сам использует на уроке.</w:t>
      </w:r>
    </w:p>
    <w:p w:rsidR="000005ED" w:rsidRDefault="000005ED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для кого ни секрет, что в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0005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веке рождаются «дети-технологий». И у этого аспекта есть две стороны медали: с одной стороны, постоянный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скролинг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цифровых площадок, а также яркие и быстро меняющиеся картинки могут пагубно влиять на неокрепшую психику ребенка. Однако с другой стороны, на платформах социальных сетей все чаще стали появляться обучающие каналы, которые ярко и интересно, на понятном языке, доносят информацию для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ребенка. Из этого вытекает тот факт, что уже с детства ребенок привык к «красочной» информации. </w:t>
      </w:r>
    </w:p>
    <w:p w:rsidR="000005ED" w:rsidRDefault="000005ED" w:rsidP="00631E42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Еще одним положительным аспектом является тот факт, что, внедряя цифровые технологии, происходит смена деятельности. По мнению психологов, у детей школьного возраста концентрация внимания находится в следующих отрезках времени: 6 лет- 12-30 минут,</w:t>
      </w:r>
      <w:r w:rsidRPr="000005ED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лет- 14-35 минут, 8 лет- 16-40 минут, 9 лет- 18-45 минут, 10 лет- 20-50 минут. Однако в настоящей действительности стоит учитывать</w:t>
      </w:r>
      <w:r w:rsidR="00993C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E7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психическое состояние ребенка и готовность к концентрации и восприятию информации. </w:t>
      </w:r>
    </w:p>
    <w:p w:rsidR="00C87FB2" w:rsidRDefault="00CE777E" w:rsidP="00631E42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моим наблюдения, концентрация у современных детей переходного возраста нарушена. Не у всех, но у большинства. Поэтому в ходе своей работы я прибегаю к использованию различных интерактивных платформ. Одной из самых любимых онлайн-платформ является: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Miro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(см. изображения 1, 2).</w:t>
      </w:r>
      <w:r w:rsidRPr="00CE777E">
        <w:rPr>
          <w:rFonts w:ascii="Times New Roman" w:hAnsi="Times New Roman" w:cs="Times New Roman"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5833891" cy="2468880"/>
            <wp:effectExtent l="0" t="0" r="0" b="0"/>
            <wp:docPr id="601705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705140" name="Рисунок 6017051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697" cy="254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8D5" w:rsidRPr="00CE777E" w:rsidRDefault="00CE777E" w:rsidP="00631E42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360670" cy="3050224"/>
            <wp:effectExtent l="0" t="0" r="0" b="0"/>
            <wp:docPr id="14813737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73764" name="Рисунок 14813737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123" cy="305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7E" w:rsidRDefault="00CE777E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платформа полностью повторяет доску в классе. На ней можно разместить весь необходимый материал, писать, рисовать, а также двигать предметы и создавать различные интерактивы, которые будут приятны и полезны для ребенка. Помимо этого, также можно вставлять видео для урока и не переходить по иным ссылкам.</w:t>
      </w:r>
    </w:p>
    <w:p w:rsidR="00CE777E" w:rsidRPr="00631E42" w:rsidRDefault="00CE777E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Иными конструкторами, которыми я пользуюсь в ходе проведения своих уроков являются: </w:t>
      </w:r>
      <w:r w:rsidR="00292C16">
        <w:rPr>
          <w:rFonts w:ascii="Times New Roman" w:hAnsi="Times New Roman" w:cs="Times New Roman"/>
          <w:sz w:val="28"/>
          <w:szCs w:val="28"/>
          <w:lang w:val="en-US"/>
        </w:rPr>
        <w:t>WAYGROUND</w:t>
      </w:r>
      <w:r w:rsidR="00292C16" w:rsidRPr="00292C16">
        <w:rPr>
          <w:rFonts w:ascii="Times New Roman" w:hAnsi="Times New Roman" w:cs="Times New Roman"/>
          <w:sz w:val="28"/>
          <w:szCs w:val="28"/>
        </w:rPr>
        <w:t xml:space="preserve">, </w:t>
      </w:r>
      <w:r w:rsidR="00292C16">
        <w:rPr>
          <w:rFonts w:ascii="Times New Roman" w:hAnsi="Times New Roman" w:cs="Times New Roman"/>
          <w:sz w:val="28"/>
          <w:szCs w:val="28"/>
          <w:lang w:val="en-US"/>
        </w:rPr>
        <w:t>genially</w:t>
      </w:r>
      <w:r w:rsidR="00292C16" w:rsidRPr="00292C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2C16">
        <w:rPr>
          <w:rFonts w:ascii="Times New Roman" w:hAnsi="Times New Roman" w:cs="Times New Roman"/>
          <w:sz w:val="28"/>
          <w:szCs w:val="28"/>
          <w:lang w:val="en-US"/>
        </w:rPr>
        <w:t>quizlet</w:t>
      </w:r>
      <w:proofErr w:type="spellEnd"/>
      <w:r w:rsidR="00292C16" w:rsidRPr="00292C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2C16">
        <w:rPr>
          <w:rFonts w:ascii="Times New Roman" w:hAnsi="Times New Roman" w:cs="Times New Roman"/>
          <w:sz w:val="28"/>
          <w:szCs w:val="28"/>
          <w:lang w:val="en-US"/>
        </w:rPr>
        <w:t>wordwall</w:t>
      </w:r>
      <w:proofErr w:type="spellEnd"/>
      <w:r w:rsidR="00292C16" w:rsidRPr="00292C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2C16">
        <w:rPr>
          <w:rFonts w:ascii="Times New Roman" w:hAnsi="Times New Roman" w:cs="Times New Roman"/>
          <w:sz w:val="28"/>
          <w:szCs w:val="28"/>
          <w:lang w:val="en-US"/>
        </w:rPr>
        <w:t>Blockerzz</w:t>
      </w:r>
      <w:proofErr w:type="spellEnd"/>
      <w:r w:rsidR="00292C16" w:rsidRPr="00292C16">
        <w:rPr>
          <w:rFonts w:ascii="Times New Roman" w:hAnsi="Times New Roman" w:cs="Times New Roman"/>
          <w:sz w:val="28"/>
          <w:szCs w:val="28"/>
        </w:rPr>
        <w:t>.</w:t>
      </w:r>
    </w:p>
    <w:p w:rsidR="00292C16" w:rsidRDefault="00292C16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WAYGROUND</w:t>
      </w:r>
      <w:r>
        <w:rPr>
          <w:rFonts w:ascii="Times New Roman" w:hAnsi="Times New Roman" w:cs="Times New Roman"/>
          <w:sz w:val="28"/>
          <w:szCs w:val="28"/>
        </w:rPr>
        <w:t xml:space="preserve">- это интерактивная платформа, которая подходит для проведения соревнований в классе, также возможно проводить самостоятельные или проверочные работы. </w:t>
      </w:r>
    </w:p>
    <w:p w:rsidR="00F144FC" w:rsidRDefault="00F144FC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Genially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quizlet</w:t>
      </w:r>
      <w:proofErr w:type="spellEnd"/>
      <w:r w:rsidRPr="00F144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Blockerzz</w:t>
      </w:r>
      <w:proofErr w:type="spellEnd"/>
      <w:r w:rsidRPr="00F144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</w:t>
      </w:r>
      <w:r w:rsidRPr="00F144F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одними из самых популярных платформ, которая подходит для повторения тем, закрепления новых слов, а также, в моем случае- изучения новых слов.</w:t>
      </w:r>
    </w:p>
    <w:p w:rsidR="00E46108" w:rsidRDefault="00F144FC" w:rsidP="00C87FB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исходя из всего вышеизложенного, можно прийти к выводу, что новые технологии готовы ответить на вызов в образовательной среде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144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века. </w:t>
      </w:r>
      <w:r w:rsidRPr="00F144FC">
        <w:rPr>
          <w:rFonts w:ascii="Times New Roman" w:hAnsi="Times New Roman" w:cs="Times New Roman"/>
          <w:sz w:val="28"/>
          <w:szCs w:val="28"/>
        </w:rPr>
        <w:t xml:space="preserve">Развитие цифровых технологий коренным образом изменило подход к организации образовательного процесса. В современном обучении цифровые материалы — электронные учебники, интерактивные модули, онлайн-курсы, </w:t>
      </w:r>
      <w:r w:rsidRPr="00F144FC">
        <w:rPr>
          <w:rFonts w:ascii="Times New Roman" w:hAnsi="Times New Roman" w:cs="Times New Roman"/>
          <w:sz w:val="28"/>
          <w:szCs w:val="28"/>
        </w:rPr>
        <w:lastRenderedPageBreak/>
        <w:t>видеоуроки, виртуальные лаборатории, тестовые платформы и обучающие приложения — становятся неотъемлемой частью образовательной среды. Их использование направлено на повышение эффективности, доступности и качества образования.</w:t>
      </w:r>
      <w:r w:rsidR="00E46108">
        <w:rPr>
          <w:rFonts w:ascii="Times New Roman" w:hAnsi="Times New Roman" w:cs="Times New Roman"/>
          <w:sz w:val="28"/>
          <w:szCs w:val="28"/>
        </w:rPr>
        <w:t xml:space="preserve"> Также необходимо отметить, что </w:t>
      </w:r>
      <w:r w:rsidR="00E46108" w:rsidRPr="00E46108">
        <w:rPr>
          <w:rFonts w:ascii="Times New Roman" w:hAnsi="Times New Roman" w:cs="Times New Roman"/>
          <w:sz w:val="28"/>
          <w:szCs w:val="28"/>
        </w:rPr>
        <w:t xml:space="preserve">использование мультимедийных и интерактивных материалов повышает </w:t>
      </w:r>
      <w:r w:rsidR="00E46108" w:rsidRPr="00E46108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мотивацию и вовлечённость</w:t>
      </w:r>
      <w:r w:rsidR="00E46108" w:rsidRPr="00E461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6108" w:rsidRPr="00E46108">
        <w:rPr>
          <w:rFonts w:ascii="Times New Roman" w:hAnsi="Times New Roman" w:cs="Times New Roman"/>
          <w:sz w:val="28"/>
          <w:szCs w:val="28"/>
        </w:rPr>
        <w:t>обучающихся. Аудиовизуальный контент и игровые элементы активизируют познавательную деятельность и делают обучение более наглядным и практико-ориентированным.</w:t>
      </w:r>
      <w:r w:rsidR="00E46108">
        <w:rPr>
          <w:rFonts w:ascii="Times New Roman" w:hAnsi="Times New Roman" w:cs="Times New Roman"/>
          <w:sz w:val="28"/>
          <w:szCs w:val="28"/>
        </w:rPr>
        <w:t xml:space="preserve"> Однако </w:t>
      </w:r>
      <w:r w:rsidR="00E46108" w:rsidRPr="00E46108">
        <w:rPr>
          <w:rFonts w:ascii="Times New Roman" w:hAnsi="Times New Roman" w:cs="Times New Roman"/>
          <w:sz w:val="28"/>
          <w:szCs w:val="28"/>
        </w:rPr>
        <w:t xml:space="preserve">успешное применение цифровых материалов требует </w:t>
      </w:r>
      <w:r w:rsidR="00E46108" w:rsidRPr="00E46108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методической подготовки педагога</w:t>
      </w:r>
      <w:r w:rsidR="00E46108" w:rsidRPr="00E4610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46108" w:rsidRPr="00E46108">
        <w:rPr>
          <w:rFonts w:ascii="Times New Roman" w:hAnsi="Times New Roman" w:cs="Times New Roman"/>
          <w:sz w:val="28"/>
          <w:szCs w:val="28"/>
        </w:rPr>
        <w:t xml:space="preserve"> продуманной дидактической интеграции и соблюдения принципов педагогической целесообразности. Важно, чтобы цифровые инструменты не заменяли традиционные методы, а дополняли их, усиливая интерактивность и эффективность учебного процесса.</w:t>
      </w:r>
    </w:p>
    <w:p w:rsidR="00E46108" w:rsidRPr="00C87FB2" w:rsidRDefault="00E46108" w:rsidP="00631E42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FB2">
        <w:rPr>
          <w:rFonts w:ascii="Times New Roman" w:hAnsi="Times New Roman" w:cs="Times New Roman"/>
          <w:b/>
          <w:bCs/>
          <w:sz w:val="28"/>
          <w:szCs w:val="28"/>
        </w:rPr>
        <w:t>Список используемых источников:</w:t>
      </w:r>
    </w:p>
    <w:p w:rsidR="00E46108" w:rsidRPr="00E46108" w:rsidRDefault="00E46108" w:rsidP="00631E42">
      <w:pPr>
        <w:pStyle w:val="af0"/>
        <w:numPr>
          <w:ilvl w:val="0"/>
          <w:numId w:val="1"/>
        </w:numPr>
        <w:spacing w:line="360" w:lineRule="auto"/>
        <w:ind w:firstLine="567"/>
        <w:jc w:val="both"/>
        <w:rPr>
          <w:sz w:val="28"/>
          <w:szCs w:val="28"/>
        </w:rPr>
      </w:pPr>
      <w:r w:rsidRPr="00E46108">
        <w:rPr>
          <w:sz w:val="28"/>
          <w:szCs w:val="28"/>
        </w:rPr>
        <w:t xml:space="preserve">Блинов В. И., </w:t>
      </w:r>
      <w:proofErr w:type="spellStart"/>
      <w:r w:rsidRPr="00E46108">
        <w:rPr>
          <w:sz w:val="28"/>
          <w:szCs w:val="28"/>
        </w:rPr>
        <w:t>Дулина</w:t>
      </w:r>
      <w:proofErr w:type="spellEnd"/>
      <w:r w:rsidRPr="00E46108">
        <w:rPr>
          <w:sz w:val="28"/>
          <w:szCs w:val="28"/>
        </w:rPr>
        <w:t xml:space="preserve"> Н. В. Цифровая дидактика: теория и практика. — М.: Просвещение, 2021. — 256 с.</w:t>
      </w:r>
    </w:p>
    <w:p w:rsidR="00E46108" w:rsidRPr="00E46108" w:rsidRDefault="00E46108" w:rsidP="00631E42">
      <w:pPr>
        <w:pStyle w:val="af0"/>
        <w:numPr>
          <w:ilvl w:val="0"/>
          <w:numId w:val="1"/>
        </w:num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E46108">
        <w:rPr>
          <w:sz w:val="28"/>
          <w:szCs w:val="28"/>
        </w:rPr>
        <w:t>Гершунский</w:t>
      </w:r>
      <w:proofErr w:type="spellEnd"/>
      <w:r w:rsidRPr="00E46108">
        <w:rPr>
          <w:sz w:val="28"/>
          <w:szCs w:val="28"/>
        </w:rPr>
        <w:t xml:space="preserve"> Б. С. Философия образования для XXI века: в поисках практико-ориентированных образовательных концепций. — М.: Институт практической психологии, 2019. — 432 с.</w:t>
      </w:r>
    </w:p>
    <w:p w:rsidR="00E46108" w:rsidRPr="00E46108" w:rsidRDefault="00E46108" w:rsidP="00631E42">
      <w:pPr>
        <w:pStyle w:val="af0"/>
        <w:numPr>
          <w:ilvl w:val="0"/>
          <w:numId w:val="1"/>
        </w:numPr>
        <w:spacing w:line="360" w:lineRule="auto"/>
        <w:ind w:firstLine="567"/>
        <w:jc w:val="both"/>
        <w:rPr>
          <w:sz w:val="28"/>
          <w:szCs w:val="28"/>
        </w:rPr>
      </w:pPr>
      <w:r w:rsidRPr="00E46108">
        <w:rPr>
          <w:sz w:val="28"/>
          <w:szCs w:val="28"/>
        </w:rPr>
        <w:t xml:space="preserve">Полат Е. С., </w:t>
      </w:r>
      <w:proofErr w:type="spellStart"/>
      <w:r w:rsidRPr="00E46108">
        <w:rPr>
          <w:sz w:val="28"/>
          <w:szCs w:val="28"/>
        </w:rPr>
        <w:t>Бухаркина</w:t>
      </w:r>
      <w:proofErr w:type="spellEnd"/>
      <w:r w:rsidRPr="00E46108">
        <w:rPr>
          <w:sz w:val="28"/>
          <w:szCs w:val="28"/>
        </w:rPr>
        <w:t xml:space="preserve"> М. Ю., Моисеева М. В. Новые педагогические и информационные технологии в системе образования. — М.: Академия, 2020. — 416 с.</w:t>
      </w:r>
    </w:p>
    <w:p w:rsidR="00E46108" w:rsidRPr="00E46108" w:rsidRDefault="00E46108" w:rsidP="00631E42">
      <w:pPr>
        <w:pStyle w:val="af0"/>
        <w:numPr>
          <w:ilvl w:val="0"/>
          <w:numId w:val="1"/>
        </w:numPr>
        <w:spacing w:line="360" w:lineRule="auto"/>
        <w:ind w:firstLine="567"/>
        <w:jc w:val="both"/>
        <w:rPr>
          <w:sz w:val="28"/>
          <w:szCs w:val="28"/>
        </w:rPr>
      </w:pPr>
      <w:r w:rsidRPr="00E46108">
        <w:rPr>
          <w:sz w:val="28"/>
          <w:szCs w:val="28"/>
        </w:rPr>
        <w:t xml:space="preserve"> </w:t>
      </w:r>
      <w:proofErr w:type="spellStart"/>
      <w:r w:rsidRPr="00E46108">
        <w:rPr>
          <w:sz w:val="28"/>
          <w:szCs w:val="28"/>
        </w:rPr>
        <w:t>Селевко</w:t>
      </w:r>
      <w:proofErr w:type="spellEnd"/>
      <w:r w:rsidRPr="00E46108">
        <w:rPr>
          <w:sz w:val="28"/>
          <w:szCs w:val="28"/>
        </w:rPr>
        <w:t xml:space="preserve"> Г. К. Современные образовательные технологии. — М.: Народное образование, 2021. — 272 с.</w:t>
      </w:r>
    </w:p>
    <w:p w:rsidR="00E46108" w:rsidRPr="00E46108" w:rsidRDefault="00E46108" w:rsidP="00631E42">
      <w:pPr>
        <w:pStyle w:val="af0"/>
        <w:numPr>
          <w:ilvl w:val="0"/>
          <w:numId w:val="1"/>
        </w:numPr>
        <w:spacing w:line="360" w:lineRule="auto"/>
        <w:ind w:firstLine="567"/>
        <w:jc w:val="both"/>
        <w:rPr>
          <w:sz w:val="28"/>
          <w:szCs w:val="28"/>
        </w:rPr>
      </w:pPr>
      <w:r w:rsidRPr="00E46108">
        <w:rPr>
          <w:sz w:val="28"/>
          <w:szCs w:val="28"/>
        </w:rPr>
        <w:t xml:space="preserve"> Солдаткин В. И. Электронное обучение: проблемы, технологии, перспективы. — М.: МЭСИ, 2020. — 344 с.</w:t>
      </w:r>
    </w:p>
    <w:p w:rsidR="00E46108" w:rsidRPr="00E46108" w:rsidRDefault="00E46108" w:rsidP="00631E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6108" w:rsidRPr="00E4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7541" w:rsidRDefault="003F7541" w:rsidP="003338D5">
      <w:pPr>
        <w:spacing w:after="0" w:line="240" w:lineRule="auto"/>
      </w:pPr>
      <w:r>
        <w:separator/>
      </w:r>
    </w:p>
  </w:endnote>
  <w:endnote w:type="continuationSeparator" w:id="0">
    <w:p w:rsidR="003F7541" w:rsidRDefault="003F7541" w:rsidP="0033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7541" w:rsidRDefault="003F7541" w:rsidP="003338D5">
      <w:pPr>
        <w:spacing w:after="0" w:line="240" w:lineRule="auto"/>
      </w:pPr>
      <w:r>
        <w:separator/>
      </w:r>
    </w:p>
  </w:footnote>
  <w:footnote w:type="continuationSeparator" w:id="0">
    <w:p w:rsidR="003F7541" w:rsidRDefault="003F7541" w:rsidP="003338D5">
      <w:pPr>
        <w:spacing w:after="0" w:line="240" w:lineRule="auto"/>
      </w:pPr>
      <w:r>
        <w:continuationSeparator/>
      </w:r>
    </w:p>
  </w:footnote>
  <w:footnote w:id="1">
    <w:p w:rsidR="003338D5" w:rsidRDefault="003338D5">
      <w:pPr>
        <w:pStyle w:val="ac"/>
      </w:pPr>
      <w:r>
        <w:rPr>
          <w:rStyle w:val="ae"/>
        </w:rPr>
        <w:footnoteRef/>
      </w:r>
      <w:r>
        <w:t xml:space="preserve"> </w:t>
      </w:r>
      <w:proofErr w:type="spellStart"/>
      <w:r w:rsidRPr="003338D5">
        <w:rPr>
          <w:rFonts w:ascii="Times New Roman" w:hAnsi="Times New Roman" w:cs="Times New Roman"/>
        </w:rPr>
        <w:t>Гершунский</w:t>
      </w:r>
      <w:proofErr w:type="spellEnd"/>
      <w:r w:rsidRPr="003338D5">
        <w:rPr>
          <w:rFonts w:ascii="Times New Roman" w:hAnsi="Times New Roman" w:cs="Times New Roman"/>
        </w:rPr>
        <w:t xml:space="preserve"> Б. С. Философия образования для XXI века: в поисках практико-ориентированных образовательных концепций. — М.: Институт практической психологии, 2019. — 432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E4929"/>
    <w:multiLevelType w:val="hybridMultilevel"/>
    <w:tmpl w:val="FCBC4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284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C5"/>
    <w:rsid w:val="000005ED"/>
    <w:rsid w:val="00292C16"/>
    <w:rsid w:val="003338D5"/>
    <w:rsid w:val="00334BB1"/>
    <w:rsid w:val="003D79F9"/>
    <w:rsid w:val="003F7541"/>
    <w:rsid w:val="00631E42"/>
    <w:rsid w:val="00713DAC"/>
    <w:rsid w:val="00785D5E"/>
    <w:rsid w:val="00993C71"/>
    <w:rsid w:val="00A231C5"/>
    <w:rsid w:val="00A25EB3"/>
    <w:rsid w:val="00AF482B"/>
    <w:rsid w:val="00C87FB2"/>
    <w:rsid w:val="00CD2DD2"/>
    <w:rsid w:val="00CE777E"/>
    <w:rsid w:val="00E46108"/>
    <w:rsid w:val="00E73555"/>
    <w:rsid w:val="00EC30EB"/>
    <w:rsid w:val="00EE715F"/>
    <w:rsid w:val="00F1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0D8987"/>
  <w15:chartTrackingRefBased/>
  <w15:docId w15:val="{AA193332-C995-5541-B4D4-76D053B2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1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1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3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31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31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1C5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3338D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338D5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338D5"/>
    <w:rPr>
      <w:vertAlign w:val="superscript"/>
    </w:rPr>
  </w:style>
  <w:style w:type="character" w:styleId="af">
    <w:name w:val="Strong"/>
    <w:basedOn w:val="a0"/>
    <w:uiPriority w:val="22"/>
    <w:qFormat/>
    <w:rsid w:val="00E46108"/>
    <w:rPr>
      <w:b/>
      <w:bCs/>
    </w:rPr>
  </w:style>
  <w:style w:type="paragraph" w:styleId="af0">
    <w:name w:val="Normal (Web)"/>
    <w:basedOn w:val="a"/>
    <w:uiPriority w:val="99"/>
    <w:semiHidden/>
    <w:unhideWhenUsed/>
    <w:rsid w:val="00E46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1">
    <w:name w:val="Hyperlink"/>
    <w:basedOn w:val="a0"/>
    <w:uiPriority w:val="99"/>
    <w:semiHidden/>
    <w:unhideWhenUsed/>
    <w:rsid w:val="00E46108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E461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88517C-7207-F942-AFDE-0B295050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Филатова</dc:creator>
  <cp:keywords/>
  <dc:description/>
  <cp:lastModifiedBy>Анастасия Филатова</cp:lastModifiedBy>
  <cp:revision>5</cp:revision>
  <dcterms:created xsi:type="dcterms:W3CDTF">2025-11-01T08:32:00Z</dcterms:created>
  <dcterms:modified xsi:type="dcterms:W3CDTF">2025-11-02T07:14:00Z</dcterms:modified>
</cp:coreProperties>
</file>