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D2D5D4">
      <w:pPr>
        <w:spacing w:line="360" w:lineRule="auto"/>
        <w:jc w:val="center"/>
        <w:rPr>
          <w:rFonts w:hint="default"/>
          <w:b/>
          <w:sz w:val="28"/>
          <w:szCs w:val="28"/>
          <w:lang w:val="ru-RU"/>
        </w:rPr>
      </w:pPr>
      <w:r>
        <w:rPr>
          <w:b/>
          <w:sz w:val="28"/>
          <w:szCs w:val="28"/>
          <w:lang w:val="ru-RU"/>
        </w:rPr>
        <w:t>Влияние</w:t>
      </w:r>
      <w:r>
        <w:rPr>
          <w:rFonts w:hint="default"/>
          <w:b/>
          <w:sz w:val="28"/>
          <w:szCs w:val="28"/>
          <w:lang w:val="ru-RU"/>
        </w:rPr>
        <w:t xml:space="preserve"> стресса на иммунную систему и частоту заболеваемости </w:t>
      </w:r>
    </w:p>
    <w:p w14:paraId="43620B3E">
      <w:pPr>
        <w:spacing w:line="360" w:lineRule="auto"/>
        <w:jc w:val="center"/>
        <w:rPr>
          <w:sz w:val="28"/>
          <w:szCs w:val="28"/>
        </w:rPr>
      </w:pPr>
      <w:r>
        <w:rPr>
          <w:sz w:val="28"/>
          <w:szCs w:val="28"/>
          <w:lang w:val="ru-RU"/>
        </w:rPr>
        <w:t>Кислинская</w:t>
      </w:r>
      <w:r>
        <w:rPr>
          <w:rFonts w:hint="default"/>
          <w:sz w:val="28"/>
          <w:szCs w:val="28"/>
          <w:lang w:val="ru-RU"/>
        </w:rPr>
        <w:t xml:space="preserve"> Дарья Александровна</w:t>
      </w:r>
      <w:r>
        <w:rPr>
          <w:sz w:val="28"/>
          <w:szCs w:val="28"/>
        </w:rPr>
        <w:t>, учащ</w:t>
      </w:r>
      <w:r>
        <w:rPr>
          <w:sz w:val="28"/>
          <w:szCs w:val="28"/>
          <w:lang w:val="ru-RU"/>
        </w:rPr>
        <w:t>аяся</w:t>
      </w:r>
      <w:r>
        <w:rPr>
          <w:sz w:val="28"/>
          <w:szCs w:val="28"/>
        </w:rPr>
        <w:t xml:space="preserve"> </w:t>
      </w:r>
      <w:r>
        <w:rPr>
          <w:rFonts w:hint="default"/>
          <w:sz w:val="28"/>
          <w:szCs w:val="28"/>
          <w:lang w:val="ru-RU"/>
        </w:rPr>
        <w:t>10</w:t>
      </w:r>
      <w:r>
        <w:rPr>
          <w:sz w:val="28"/>
          <w:szCs w:val="28"/>
        </w:rPr>
        <w:t>-го класса;</w:t>
      </w:r>
    </w:p>
    <w:p w14:paraId="23563293">
      <w:pPr>
        <w:spacing w:line="360" w:lineRule="auto"/>
        <w:jc w:val="center"/>
        <w:rPr>
          <w:sz w:val="28"/>
          <w:szCs w:val="28"/>
        </w:rPr>
      </w:pPr>
      <w:r>
        <w:rPr>
          <w:sz w:val="28"/>
          <w:szCs w:val="28"/>
        </w:rPr>
        <w:t xml:space="preserve">Научный руководитель: </w:t>
      </w:r>
      <w:r>
        <w:rPr>
          <w:sz w:val="28"/>
          <w:szCs w:val="28"/>
          <w:lang w:val="ru-RU"/>
        </w:rPr>
        <w:t>Стаин</w:t>
      </w:r>
      <w:r>
        <w:rPr>
          <w:rFonts w:hint="default"/>
          <w:sz w:val="28"/>
          <w:szCs w:val="28"/>
          <w:lang w:val="ru-RU"/>
        </w:rPr>
        <w:t xml:space="preserve"> Вадим Юрьевич</w:t>
      </w:r>
      <w:r>
        <w:rPr>
          <w:sz w:val="28"/>
          <w:szCs w:val="28"/>
        </w:rPr>
        <w:t>, учитель биологии</w:t>
      </w:r>
    </w:p>
    <w:p w14:paraId="3CDEFE34">
      <w:pPr>
        <w:spacing w:line="360" w:lineRule="auto"/>
        <w:jc w:val="center"/>
        <w:rPr>
          <w:sz w:val="28"/>
          <w:szCs w:val="28"/>
        </w:rPr>
      </w:pPr>
      <w:r>
        <w:rPr>
          <w:sz w:val="28"/>
          <w:szCs w:val="28"/>
          <w:lang w:val="ru-RU"/>
        </w:rPr>
        <w:t>ГБОУ</w:t>
      </w:r>
      <w:r>
        <w:rPr>
          <w:rFonts w:hint="default"/>
          <w:sz w:val="28"/>
          <w:szCs w:val="28"/>
          <w:lang w:val="ru-RU"/>
        </w:rPr>
        <w:t xml:space="preserve"> лицей 179</w:t>
      </w:r>
      <w:r>
        <w:rPr>
          <w:sz w:val="28"/>
          <w:szCs w:val="28"/>
        </w:rPr>
        <w:t xml:space="preserve"> (К</w:t>
      </w:r>
      <w:r>
        <w:rPr>
          <w:sz w:val="28"/>
          <w:szCs w:val="28"/>
          <w:lang w:val="ru-RU"/>
        </w:rPr>
        <w:t>алининский</w:t>
      </w:r>
      <w:r>
        <w:rPr>
          <w:rFonts w:hint="default"/>
          <w:sz w:val="28"/>
          <w:szCs w:val="28"/>
          <w:lang w:val="ru-RU"/>
        </w:rPr>
        <w:t xml:space="preserve"> район, Санкт-Петербург</w:t>
      </w:r>
      <w:r>
        <w:rPr>
          <w:sz w:val="28"/>
          <w:szCs w:val="28"/>
        </w:rPr>
        <w:t>)</w:t>
      </w:r>
    </w:p>
    <w:p w14:paraId="6FEFC658">
      <w:pPr>
        <w:tabs>
          <w:tab w:val="left" w:pos="7513"/>
        </w:tabs>
        <w:spacing w:line="360" w:lineRule="auto"/>
        <w:jc w:val="both"/>
        <w:rPr>
          <w:rFonts w:hint="default"/>
          <w:i/>
          <w:sz w:val="28"/>
          <w:szCs w:val="28"/>
          <w:lang w:val="ru-RU"/>
        </w:rPr>
      </w:pPr>
      <w:r>
        <w:rPr>
          <w:i/>
          <w:sz w:val="28"/>
          <w:szCs w:val="28"/>
        </w:rPr>
        <w:t xml:space="preserve">В статье автор исследует </w:t>
      </w:r>
      <w:r>
        <w:rPr>
          <w:i/>
          <w:sz w:val="28"/>
          <w:szCs w:val="28"/>
          <w:lang w:val="ru-RU"/>
        </w:rPr>
        <w:t>механизмы</w:t>
      </w:r>
      <w:r>
        <w:rPr>
          <w:rFonts w:hint="default"/>
          <w:i/>
          <w:sz w:val="28"/>
          <w:szCs w:val="28"/>
          <w:lang w:val="ru-RU"/>
        </w:rPr>
        <w:t xml:space="preserve"> влияния длительного и краткосрочного стресса на огранизм, в частности на иммунную систему </w:t>
      </w:r>
    </w:p>
    <w:p w14:paraId="358C6088">
      <w:pPr>
        <w:tabs>
          <w:tab w:val="left" w:pos="7513"/>
        </w:tabs>
        <w:spacing w:line="360" w:lineRule="auto"/>
        <w:ind w:firstLine="709"/>
        <w:jc w:val="both"/>
        <w:rPr>
          <w:rFonts w:hint="default"/>
          <w:i/>
          <w:sz w:val="28"/>
          <w:szCs w:val="28"/>
          <w:lang w:val="ru-RU"/>
        </w:rPr>
      </w:pPr>
      <w:r>
        <w:rPr>
          <w:b/>
          <w:i/>
          <w:sz w:val="28"/>
          <w:szCs w:val="28"/>
        </w:rPr>
        <w:t>Ключевые слова:</w:t>
      </w:r>
      <w:r>
        <w:rPr>
          <w:i/>
          <w:sz w:val="28"/>
          <w:szCs w:val="28"/>
        </w:rPr>
        <w:t xml:space="preserve"> </w:t>
      </w:r>
      <w:r>
        <w:rPr>
          <w:i/>
          <w:sz w:val="28"/>
          <w:szCs w:val="28"/>
          <w:lang w:val="ru-RU"/>
        </w:rPr>
        <w:t>стресс</w:t>
      </w:r>
      <w:r>
        <w:rPr>
          <w:rFonts w:hint="default"/>
          <w:i/>
          <w:sz w:val="28"/>
          <w:szCs w:val="28"/>
          <w:lang w:val="ru-RU"/>
        </w:rPr>
        <w:t xml:space="preserve">, реакция  </w:t>
      </w:r>
    </w:p>
    <w:p w14:paraId="5AFDB064">
      <w:pPr>
        <w:tabs>
          <w:tab w:val="left" w:pos="7513"/>
        </w:tabs>
        <w:spacing w:line="360" w:lineRule="auto"/>
        <w:ind w:firstLine="709"/>
        <w:jc w:val="center"/>
        <w:rPr>
          <w:rFonts w:hint="default"/>
          <w:b/>
          <w:bCs/>
          <w:i w:val="0"/>
          <w:iCs/>
          <w:sz w:val="28"/>
          <w:szCs w:val="28"/>
          <w:lang w:val="ru-RU"/>
        </w:rPr>
      </w:pPr>
      <w:r>
        <w:rPr>
          <w:rFonts w:hint="default"/>
          <w:b/>
          <w:bCs/>
          <w:i w:val="0"/>
          <w:iCs/>
          <w:sz w:val="28"/>
          <w:szCs w:val="28"/>
          <w:lang w:val="ru-RU"/>
        </w:rPr>
        <w:t>Механизм стресс-реакции</w:t>
      </w:r>
    </w:p>
    <w:p w14:paraId="65600C42">
      <w:pPr>
        <w:spacing w:line="360" w:lineRule="auto"/>
        <w:ind w:firstLine="420" w:firstLineChars="150"/>
        <w:jc w:val="both"/>
        <w:rPr>
          <w:rFonts w:hint="default" w:ascii="Times New Roman" w:hAnsi="Times New Roman"/>
          <w:b w:val="0"/>
          <w:bCs/>
          <w:sz w:val="28"/>
          <w:szCs w:val="28"/>
          <w:lang w:val="ru-RU"/>
        </w:rPr>
      </w:pPr>
      <w:r>
        <w:rPr>
          <w:rFonts w:hint="default" w:ascii="Times New Roman" w:hAnsi="Times New Roman"/>
          <w:b w:val="0"/>
          <w:bCs/>
          <w:sz w:val="28"/>
          <w:szCs w:val="28"/>
          <w:lang w:val="ru-RU"/>
        </w:rPr>
        <w:t xml:space="preserve">В современном обществе, характеризующемся высокой скоростью жизни и информационной перегрузкой, хронический стресс превратился в постоянный фон существования. </w:t>
      </w:r>
      <w:r>
        <w:rPr>
          <w:rFonts w:hint="default" w:ascii="Times New Roman" w:hAnsi="Times New Roman" w:eastAsia="SimSun" w:cs="Times New Roman"/>
          <w:kern w:val="0"/>
          <w:sz w:val="28"/>
          <w:szCs w:val="28"/>
          <w:lang w:val="en-US" w:eastAsia="zh-CN" w:bidi="ar"/>
        </w:rPr>
        <w:t xml:space="preserve">Учебные нагрузки, социальное взаимодействие, экзамены и планирование будущего создают </w:t>
      </w:r>
      <w:r>
        <w:rPr>
          <w:rFonts w:hint="default" w:ascii="Times New Roman" w:hAnsi="Times New Roman" w:eastAsia="SimSun" w:cs="Times New Roman"/>
          <w:kern w:val="0"/>
          <w:sz w:val="28"/>
          <w:szCs w:val="28"/>
          <w:lang w:val="ru-RU" w:eastAsia="zh-CN" w:bidi="ar"/>
        </w:rPr>
        <w:t xml:space="preserve"> </w:t>
      </w:r>
      <w:r>
        <w:rPr>
          <w:rFonts w:hint="default" w:ascii="Times New Roman" w:hAnsi="Times New Roman" w:eastAsia="SimSun" w:cs="Times New Roman"/>
          <w:kern w:val="0"/>
          <w:sz w:val="28"/>
          <w:szCs w:val="28"/>
          <w:lang w:val="en-US" w:eastAsia="zh-CN" w:bidi="ar"/>
        </w:rPr>
        <w:t>психоэмоциональное напряжение.</w:t>
      </w:r>
      <w:r>
        <w:rPr>
          <w:rFonts w:hint="default" w:ascii="Times New Roman" w:hAnsi="Times New Roman" w:eastAsia="SimSun" w:cs="Times New Roman"/>
          <w:kern w:val="0"/>
          <w:sz w:val="28"/>
          <w:szCs w:val="28"/>
          <w:lang w:val="ru-RU" w:eastAsia="zh-CN" w:bidi="ar"/>
        </w:rPr>
        <w:t xml:space="preserve"> Механизмы адаптации организма к стрессу, сформированные эволюционно, не соответствуют этим условиям жизни. </w:t>
      </w:r>
      <w:r>
        <w:rPr>
          <w:rFonts w:hint="default" w:ascii="Times New Roman" w:hAnsi="Times New Roman"/>
          <w:b w:val="0"/>
          <w:bCs/>
          <w:sz w:val="28"/>
          <w:szCs w:val="28"/>
          <w:lang w:val="ru-RU"/>
        </w:rPr>
        <w:t>Поэтому понимание механизмов влияния стресса на системы организма становится не просто теоретическим интересом, а  практической необходимостью.</w:t>
      </w:r>
    </w:p>
    <w:p w14:paraId="2A368737">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leftChars="0" w:firstLine="420" w:firstLineChars="150"/>
        <w:jc w:val="left"/>
        <w:textAlignment w:val="auto"/>
        <w:rPr>
          <w:rFonts w:hint="default" w:ascii="Times New Roman" w:hAnsi="Times New Roman" w:eastAsia="SimSun" w:cs="Times New Roman"/>
          <w:color w:val="000000"/>
          <w:kern w:val="0"/>
          <w:sz w:val="28"/>
          <w:szCs w:val="28"/>
          <w:vertAlign w:val="superscript"/>
          <w:lang w:val="en-US" w:eastAsia="zh-CN" w:bidi="ar"/>
        </w:rPr>
      </w:pPr>
      <w:r>
        <w:rPr>
          <w:rFonts w:hint="default" w:ascii="Times New Roman" w:hAnsi="Times New Roman"/>
          <w:b w:val="0"/>
          <w:bCs/>
          <w:sz w:val="28"/>
          <w:szCs w:val="28"/>
          <w:lang w:val="ru-RU"/>
        </w:rPr>
        <w:t xml:space="preserve">Стресс - </w:t>
      </w:r>
      <w:r>
        <w:rPr>
          <w:rFonts w:hint="default" w:ascii="Times New Roman" w:hAnsi="Times New Roman" w:eastAsia="SimSun" w:cs="Times New Roman"/>
          <w:color w:val="000000"/>
          <w:kern w:val="0"/>
          <w:sz w:val="28"/>
          <w:szCs w:val="28"/>
          <w:lang w:val="en-US" w:eastAsia="zh-CN" w:bidi="ar"/>
        </w:rPr>
        <w:t xml:space="preserve">неспецифическая </w:t>
      </w:r>
      <w:r>
        <w:rPr>
          <w:rFonts w:hint="default" w:ascii="Times New Roman" w:hAnsi="Times New Roman" w:eastAsia="SimSun" w:cs="Times New Roman"/>
          <w:color w:val="000000"/>
          <w:kern w:val="0"/>
          <w:sz w:val="28"/>
          <w:szCs w:val="28"/>
          <w:lang w:val="ru-RU" w:eastAsia="zh-CN" w:bidi="ar"/>
        </w:rPr>
        <w:t xml:space="preserve">адаптивная </w:t>
      </w:r>
      <w:r>
        <w:rPr>
          <w:rFonts w:hint="default" w:ascii="Times New Roman" w:hAnsi="Times New Roman" w:eastAsia="SimSun" w:cs="Times New Roman"/>
          <w:color w:val="000000"/>
          <w:kern w:val="0"/>
          <w:sz w:val="28"/>
          <w:szCs w:val="28"/>
          <w:lang w:val="en-US" w:eastAsia="zh-CN" w:bidi="ar"/>
        </w:rPr>
        <w:t>реакция организма на воздействие (физическое или психологическое), нар</w:t>
      </w:r>
      <w:r>
        <w:rPr>
          <w:rFonts w:hint="default" w:ascii="Times New Roman" w:hAnsi="Times New Roman" w:eastAsia="SimSun" w:cs="Times New Roman"/>
          <w:color w:val="000000"/>
          <w:kern w:val="0"/>
          <w:sz w:val="28"/>
          <w:szCs w:val="28"/>
          <w:lang w:val="ru-RU" w:eastAsia="zh-CN" w:bidi="ar"/>
        </w:rPr>
        <w:t>у</w:t>
      </w:r>
      <w:r>
        <w:rPr>
          <w:rFonts w:hint="default" w:ascii="Times New Roman" w:hAnsi="Times New Roman" w:eastAsia="SimSun" w:cs="Times New Roman"/>
          <w:color w:val="000000"/>
          <w:kern w:val="0"/>
          <w:sz w:val="28"/>
          <w:szCs w:val="28"/>
          <w:lang w:val="en-US" w:eastAsia="zh-CN" w:bidi="ar"/>
        </w:rPr>
        <w:t>шающее его гомеостаз,</w:t>
      </w:r>
      <w:r>
        <w:rPr>
          <w:rFonts w:hint="default" w:ascii="Times New Roman" w:hAnsi="Times New Roman" w:eastAsia="SimSun" w:cs="Times New Roman"/>
          <w:color w:val="000000"/>
          <w:kern w:val="0"/>
          <w:sz w:val="28"/>
          <w:szCs w:val="28"/>
          <w:lang w:val="ru-RU" w:eastAsia="zh-CN" w:bidi="ar"/>
        </w:rPr>
        <w:t xml:space="preserve"> способствующая приспособлению организма к новым условиям</w:t>
      </w:r>
      <w:r>
        <w:rPr>
          <w:rFonts w:hint="default" w:eastAsia="SimSun" w:cs="Times New Roman"/>
          <w:color w:val="000000"/>
          <w:kern w:val="0"/>
          <w:sz w:val="28"/>
          <w:szCs w:val="28"/>
          <w:lang w:val="en-US" w:eastAsia="zh-CN" w:bidi="ar"/>
        </w:rPr>
        <w:t>[8]</w:t>
      </w:r>
    </w:p>
    <w:p w14:paraId="5CF67E31">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leftChars="0" w:firstLine="420" w:firstLineChars="150"/>
        <w:jc w:val="left"/>
        <w:textAlignment w:val="auto"/>
        <w:rPr>
          <w:rFonts w:hint="default" w:ascii="Times New Roman" w:hAnsi="Times New Roman" w:eastAsia="SimSun" w:cs="Times New Roman"/>
          <w:color w:val="000000"/>
          <w:kern w:val="0"/>
          <w:sz w:val="28"/>
          <w:szCs w:val="28"/>
          <w:vertAlign w:val="superscript"/>
          <w:lang w:val="ru-RU" w:eastAsia="zh-CN" w:bidi="ar"/>
        </w:rPr>
      </w:pPr>
      <w:r>
        <w:rPr>
          <w:rFonts w:hint="default" w:ascii="Times New Roman" w:hAnsi="Times New Roman" w:eastAsia="SimSun" w:cs="Times New Roman"/>
          <w:color w:val="000000"/>
          <w:kern w:val="0"/>
          <w:sz w:val="28"/>
          <w:szCs w:val="28"/>
          <w:lang w:val="en-US" w:eastAsia="zh-CN" w:bidi="ar"/>
        </w:rPr>
        <w:t>Стрессоры — любые факторы (объективные и субъективные),влияющие на организм и вызывающие его ответные реакции с целью адаптации</w:t>
      </w:r>
      <w:r>
        <w:rPr>
          <w:rFonts w:hint="default" w:ascii="Times New Roman" w:hAnsi="Times New Roman" w:eastAsia="SimSun" w:cs="Times New Roman"/>
          <w:color w:val="000000"/>
          <w:kern w:val="0"/>
          <w:sz w:val="28"/>
          <w:szCs w:val="28"/>
          <w:lang w:val="ru-RU" w:eastAsia="zh-CN" w:bidi="ar"/>
        </w:rPr>
        <w:t>. Например: изменение окружающей среды, социальные факторы, физиологические (перепады температуры, громкий звук, травма), психологические (сложная задача, личная проблема). Повреждающий эффект стрессора зависит от интенсивности и длительности воздействия</w:t>
      </w:r>
      <w:r>
        <w:rPr>
          <w:rFonts w:hint="default" w:ascii="Times New Roman" w:hAnsi="Times New Roman" w:eastAsia="SimSun" w:cs="Times New Roman"/>
          <w:color w:val="000000"/>
          <w:kern w:val="0"/>
          <w:sz w:val="28"/>
          <w:szCs w:val="28"/>
          <w:vertAlign w:val="superscript"/>
          <w:lang w:val="ru-RU" w:eastAsia="zh-CN" w:bidi="ar"/>
        </w:rPr>
        <w:t xml:space="preserve"> </w:t>
      </w:r>
    </w:p>
    <w:p w14:paraId="5F425196">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firstLine="420" w:firstLineChars="150"/>
        <w:jc w:val="left"/>
        <w:textAlignment w:val="auto"/>
        <w:rPr>
          <w:rFonts w:hint="default" w:ascii="Times New Roman" w:hAnsi="Times New Roman" w:eastAsia="SimSun" w:cs="Times New Roman"/>
          <w:color w:val="000000"/>
          <w:kern w:val="0"/>
          <w:sz w:val="28"/>
          <w:szCs w:val="28"/>
          <w:vertAlign w:val="baseline"/>
          <w:lang w:val="ru-RU" w:eastAsia="zh-CN" w:bidi="ar"/>
        </w:rPr>
      </w:pPr>
      <w:r>
        <w:rPr>
          <w:rFonts w:hint="default" w:ascii="Times New Roman" w:hAnsi="Times New Roman" w:eastAsia="SimSun" w:cs="Times New Roman"/>
          <w:color w:val="000000"/>
          <w:kern w:val="0"/>
          <w:sz w:val="28"/>
          <w:szCs w:val="28"/>
          <w:vertAlign w:val="baseline"/>
          <w:lang w:val="ru-RU" w:eastAsia="zh-CN" w:bidi="ar"/>
        </w:rPr>
        <w:t xml:space="preserve">Реализация стресс-реакции: происходит посредством работы двух важных систем: гипоталамо-гипофизарно-надпочечниковой оси (ГГНО - центральный механизм: выделение рилизинг-гормонов, образование АКТГ, секреция кортизола) и симпато-адрелановой системы (играет роль в поддержании уровня глюкозы в крови, натрия и кровяного давления, активирует быстрый выброс адреналина и норадреналина).    </w:t>
      </w:r>
    </w:p>
    <w:p w14:paraId="7A3CB938">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firstLine="420" w:firstLineChars="150"/>
        <w:jc w:val="left"/>
        <w:textAlignment w:val="auto"/>
        <w:rPr>
          <w:rFonts w:hint="default" w:ascii="Times New Roman" w:hAnsi="Times New Roman" w:eastAsia="SimSun" w:cs="Times New Roman"/>
          <w:color w:val="000000"/>
          <w:kern w:val="0"/>
          <w:sz w:val="28"/>
          <w:szCs w:val="28"/>
          <w:vertAlign w:val="baseline"/>
          <w:lang w:val="ru-RU" w:eastAsia="zh-CN" w:bidi="ar"/>
        </w:rPr>
      </w:pPr>
      <w:r>
        <w:rPr>
          <w:rFonts w:hint="default" w:ascii="Times New Roman" w:hAnsi="Times New Roman" w:eastAsia="SimSun" w:cs="Times New Roman"/>
          <w:color w:val="000000"/>
          <w:kern w:val="0"/>
          <w:sz w:val="28"/>
          <w:szCs w:val="28"/>
          <w:vertAlign w:val="baseline"/>
          <w:lang w:val="ru-RU" w:eastAsia="zh-CN" w:bidi="ar"/>
        </w:rPr>
        <w:t>Стимуляция рецепторов с помощью внешнего раздражения вызывает активацию симпатического отдела вегетативной нервной системы и усиление секреции рилизинг-факторов (пептидных нейрогормонов, синтезирующихся в гипоталамусе в ответ на стимуляцию). Затем, гипоталамус стимулирует секрецию АКТГ (адренокортикотропный гормон - пептидный гормон, регулирующий уровень кортизона и кортизона).</w:t>
      </w:r>
    </w:p>
    <w:p w14:paraId="32049BC7">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SimSun" w:cs="Times New Roman"/>
          <w:color w:val="000000"/>
          <w:kern w:val="0"/>
          <w:sz w:val="28"/>
          <w:szCs w:val="28"/>
          <w:vertAlign w:val="baseline"/>
          <w:lang w:val="ru-RU" w:eastAsia="zh-CN" w:bidi="ar"/>
        </w:rPr>
      </w:pPr>
      <w:r>
        <w:rPr>
          <w:rFonts w:hint="default" w:ascii="Times New Roman" w:hAnsi="Times New Roman" w:eastAsia="SimSun" w:cs="Times New Roman"/>
          <w:color w:val="000000"/>
          <w:kern w:val="0"/>
          <w:sz w:val="28"/>
          <w:szCs w:val="28"/>
          <w:vertAlign w:val="baseline"/>
          <w:lang w:val="ru-RU" w:eastAsia="zh-CN" w:bidi="ar"/>
        </w:rPr>
        <w:t>Достигая коры надпочечников, АКТГ стимулирует секрецию глюкокортикоидов (кортизол, кортизон, кортикостерон). Далее, мозговой тканью надпочечников выделяются катехоламины (адреналин, норадреналин, дофамин), которые создают источники энергии (превращают гликоген в глюкозу, преобразуют свободные жирные кислоты, ускоряют пульс</w:t>
      </w:r>
      <w:r>
        <w:rPr>
          <w:rFonts w:hint="default" w:eastAsia="SimSun" w:cs="Times New Roman"/>
          <w:color w:val="000000"/>
          <w:kern w:val="0"/>
          <w:sz w:val="28"/>
          <w:szCs w:val="28"/>
          <w:vertAlign w:val="baseline"/>
          <w:lang w:val="ru-RU" w:eastAsia="zh-CN" w:bidi="ar"/>
        </w:rPr>
        <w:t xml:space="preserve">, </w:t>
      </w:r>
      <w:r>
        <w:rPr>
          <w:rFonts w:hint="default" w:ascii="Times New Roman" w:hAnsi="Times New Roman" w:eastAsia="SimSun" w:cs="Times New Roman"/>
          <w:color w:val="000000"/>
          <w:kern w:val="0"/>
          <w:sz w:val="28"/>
          <w:szCs w:val="28"/>
          <w:vertAlign w:val="baseline"/>
          <w:lang w:val="ru-RU" w:eastAsia="zh-CN" w:bidi="ar"/>
        </w:rPr>
        <w:t>повышают АД, стимулируют деятельность ЦНС). Увеличивается секреция соматотропного гормона (СТГ), тироксина и трийодтиронина, стимулирующих обмен веществ.</w:t>
      </w:r>
    </w:p>
    <w:p w14:paraId="1263F0FA">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SimSun" w:cs="Times New Roman"/>
          <w:color w:val="000000"/>
          <w:kern w:val="0"/>
          <w:sz w:val="28"/>
          <w:szCs w:val="28"/>
          <w:vertAlign w:val="baseline"/>
          <w:lang w:val="ru-RU" w:eastAsia="zh-CN" w:bidi="ar"/>
        </w:rPr>
      </w:pPr>
      <w:r>
        <w:rPr>
          <w:rFonts w:hint="default" w:ascii="Times New Roman" w:hAnsi="Times New Roman" w:eastAsia="SimSun" w:cs="Times New Roman"/>
          <w:color w:val="000000"/>
          <w:kern w:val="0"/>
          <w:sz w:val="28"/>
          <w:szCs w:val="28"/>
          <w:vertAlign w:val="baseline"/>
          <w:lang w:val="ru-RU" w:eastAsia="zh-CN" w:bidi="ar"/>
        </w:rPr>
        <w:t>Глюкокортикоиды в костном мозге стимулируют</w:t>
      </w:r>
      <w:r>
        <w:rPr>
          <w:rFonts w:hint="default" w:ascii="Times New Roman" w:hAnsi="Times New Roman" w:eastAsia="SimSun" w:cs="Times New Roman"/>
          <w:color w:val="FF0000"/>
          <w:kern w:val="0"/>
          <w:sz w:val="28"/>
          <w:szCs w:val="28"/>
          <w:vertAlign w:val="baseline"/>
          <w:lang w:val="ru-RU" w:eastAsia="zh-CN" w:bidi="ar"/>
        </w:rPr>
        <w:t xml:space="preserve"> </w:t>
      </w:r>
      <w:r>
        <w:rPr>
          <w:rFonts w:hint="default" w:ascii="Times New Roman" w:hAnsi="Times New Roman" w:eastAsia="SimSun" w:cs="Times New Roman"/>
          <w:color w:val="auto"/>
          <w:kern w:val="0"/>
          <w:sz w:val="28"/>
          <w:szCs w:val="28"/>
          <w:vertAlign w:val="baseline"/>
          <w:lang w:val="ru-RU" w:eastAsia="zh-CN" w:bidi="ar"/>
        </w:rPr>
        <w:t xml:space="preserve"> эритропоэз, нейтропоэз, тромбоцитопоэз.</w:t>
      </w:r>
      <w:r>
        <w:rPr>
          <w:rFonts w:hint="default" w:ascii="Times New Roman" w:hAnsi="Times New Roman" w:eastAsia="SimSun" w:cs="Times New Roman"/>
          <w:color w:val="000000"/>
          <w:kern w:val="0"/>
          <w:sz w:val="28"/>
          <w:szCs w:val="28"/>
          <w:vertAlign w:val="baseline"/>
          <w:lang w:val="ru-RU" w:eastAsia="zh-CN" w:bidi="ar"/>
        </w:rPr>
        <w:t xml:space="preserve"> Воздействие глюкокортикоидов по итогу под влиянием стресса приводят к повышению АД, уровня глюкозы в крови. </w:t>
      </w:r>
    </w:p>
    <w:p w14:paraId="549B8F7B">
      <w:pPr>
        <w:keepNext w:val="0"/>
        <w:keepLines w:val="0"/>
        <w:pageBreakBefore w:val="0"/>
        <w:widowControl/>
        <w:kinsoku/>
        <w:wordWrap/>
        <w:overflowPunct/>
        <w:topLinePunct w:val="0"/>
        <w:autoSpaceDE/>
        <w:autoSpaceDN/>
        <w:bidi w:val="0"/>
        <w:adjustRightInd/>
        <w:snapToGrid/>
        <w:spacing w:line="360" w:lineRule="auto"/>
        <w:ind w:firstLine="420" w:firstLineChars="150"/>
        <w:jc w:val="both"/>
        <w:textAlignment w:val="auto"/>
        <w:rPr>
          <w:rFonts w:hint="default" w:ascii="Times New Roman" w:hAnsi="Times New Roman"/>
          <w:b w:val="0"/>
          <w:bCs/>
          <w:color w:val="auto"/>
          <w:sz w:val="28"/>
          <w:szCs w:val="28"/>
          <w:lang w:val="en-US"/>
        </w:rPr>
      </w:pPr>
      <w:r>
        <w:rPr>
          <w:rFonts w:hint="default" w:ascii="Times New Roman" w:hAnsi="Times New Roman"/>
          <w:b w:val="0"/>
          <w:bCs/>
          <w:sz w:val="28"/>
          <w:szCs w:val="28"/>
          <w:lang w:val="ru-RU"/>
        </w:rPr>
        <w:t>Исходя из вышеперечисленных фактов, можно сделать вывод о работе глюкокортикоидов. С одной стороны, кортизол вызывает мобилизацию энергетических ресурсов, активирует симпатическую вегетативную нервную систему, что в итоге приводит к успешной адаптации организма и поддержанию гомеостаза и жизненно важных функций в короткий период стресса. Кортизол ингибирует синтез медиаторов повреждения</w:t>
      </w:r>
      <w:r>
        <w:rPr>
          <w:rFonts w:hint="default" w:ascii="Times New Roman" w:hAnsi="Times New Roman"/>
          <w:b w:val="0"/>
          <w:bCs/>
          <w:color w:val="FF0000"/>
          <w:sz w:val="28"/>
          <w:szCs w:val="28"/>
          <w:lang w:val="ru-RU"/>
        </w:rPr>
        <w:t xml:space="preserve"> </w:t>
      </w:r>
      <w:r>
        <w:rPr>
          <w:rFonts w:hint="default" w:ascii="Times New Roman" w:hAnsi="Times New Roman"/>
          <w:b w:val="0"/>
          <w:bCs/>
          <w:color w:val="auto"/>
          <w:sz w:val="28"/>
          <w:szCs w:val="28"/>
          <w:lang w:val="ru-RU"/>
        </w:rPr>
        <w:t>(гистаминов, кининов, белков системы комплемента).</w:t>
      </w:r>
      <w:r>
        <w:rPr>
          <w:rFonts w:hint="default" w:ascii="Times New Roman" w:hAnsi="Times New Roman"/>
          <w:b w:val="0"/>
          <w:bCs/>
          <w:color w:val="FF0000"/>
          <w:sz w:val="28"/>
          <w:szCs w:val="28"/>
          <w:lang w:val="ru-RU"/>
        </w:rPr>
        <w:t xml:space="preserve"> </w:t>
      </w:r>
      <w:r>
        <w:rPr>
          <w:rFonts w:hint="default" w:ascii="Times New Roman" w:hAnsi="Times New Roman"/>
          <w:b w:val="0"/>
          <w:bCs/>
          <w:color w:val="auto"/>
          <w:sz w:val="28"/>
          <w:szCs w:val="28"/>
          <w:lang w:val="ru-RU"/>
        </w:rPr>
        <w:t xml:space="preserve">Но с другой стороны, длительное воздействие способствует нарушению гомеостаза в тканях, следовательно, приводит к ответным иммунным реакциям организма. </w:t>
      </w:r>
    </w:p>
    <w:p w14:paraId="7CE35B7A">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center"/>
        <w:textAlignment w:val="auto"/>
        <w:rPr>
          <w:rFonts w:hint="default" w:ascii="Times New Roman" w:hAnsi="Times New Roman"/>
          <w:b/>
          <w:bCs w:val="0"/>
          <w:sz w:val="28"/>
          <w:szCs w:val="28"/>
          <w:lang w:val="ru-RU"/>
        </w:rPr>
      </w:pPr>
    </w:p>
    <w:p w14:paraId="378D298F">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center"/>
        <w:textAlignment w:val="auto"/>
        <w:rPr>
          <w:rFonts w:hint="default" w:ascii="Times New Roman" w:hAnsi="Times New Roman"/>
          <w:b/>
          <w:bCs w:val="0"/>
          <w:sz w:val="28"/>
          <w:szCs w:val="28"/>
          <w:lang w:val="ru-RU"/>
        </w:rPr>
      </w:pPr>
    </w:p>
    <w:p w14:paraId="4C025DDE">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center"/>
        <w:textAlignment w:val="auto"/>
        <w:rPr>
          <w:rFonts w:hint="default" w:ascii="Times New Roman" w:hAnsi="Times New Roman"/>
          <w:b/>
          <w:bCs w:val="0"/>
          <w:sz w:val="28"/>
          <w:szCs w:val="28"/>
          <w:lang w:val="ru-RU"/>
        </w:rPr>
      </w:pPr>
      <w:r>
        <w:rPr>
          <w:rFonts w:hint="default" w:ascii="Times New Roman" w:hAnsi="Times New Roman"/>
          <w:b/>
          <w:bCs w:val="0"/>
          <w:sz w:val="28"/>
          <w:szCs w:val="28"/>
          <w:lang w:val="ru-RU"/>
        </w:rPr>
        <w:t>Патогенные последствия длительного стресса</w:t>
      </w:r>
    </w:p>
    <w:p w14:paraId="5FA2801D">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150"/>
        <w:jc w:val="left"/>
        <w:textAlignment w:val="auto"/>
        <w:rPr>
          <w:rFonts w:hint="default" w:ascii="Times New Roman" w:hAnsi="Times New Roman"/>
          <w:b w:val="0"/>
          <w:bCs/>
          <w:sz w:val="28"/>
          <w:szCs w:val="28"/>
          <w:lang w:val="ru-RU"/>
        </w:rPr>
      </w:pPr>
      <w:r>
        <w:rPr>
          <w:rFonts w:hint="default" w:ascii="Times New Roman" w:hAnsi="Times New Roman"/>
          <w:b w:val="0"/>
          <w:bCs/>
          <w:sz w:val="28"/>
          <w:szCs w:val="28"/>
          <w:lang w:val="ru-RU"/>
        </w:rPr>
        <w:t>Как уже было выяснено ранее, кратковременный стресс положительно сказывается на организме, играя адаптивную роль. Иногда, адаптация может не сработать, так как требования среды не удовлетворены реакциями организма. И что тогда происходит с организмом при длительном воздействии кортизола? При хроническом воздействии стрессоров появляются следующие патологии: развитие сердечно-сосудистых заболеваний, ухудшение перистальтики кишечника и секреции некоторых ферментов, нарушается иммунная функция из-за подавления лимфоцитов, цитокинов, в следствие чего повышается риск возникновения заболеваний аутоиммунного спектра и респираторных инфекций. Экспериментально доказано, что длительный стресс подавляет иммунную</w:t>
      </w:r>
      <w:r>
        <w:rPr>
          <w:rFonts w:hint="default"/>
          <w:b w:val="0"/>
          <w:bCs/>
          <w:sz w:val="28"/>
          <w:szCs w:val="28"/>
          <w:lang w:val="ru-RU"/>
        </w:rPr>
        <w:t xml:space="preserve"> </w:t>
      </w:r>
      <w:r>
        <w:rPr>
          <w:rFonts w:hint="default" w:ascii="Times New Roman" w:hAnsi="Times New Roman"/>
          <w:b w:val="0"/>
          <w:bCs/>
          <w:sz w:val="28"/>
          <w:szCs w:val="28"/>
          <w:lang w:val="ru-RU"/>
        </w:rPr>
        <w:t xml:space="preserve">систему. В первую очередь снижается эффективность Т-лимфоцитов. Так же появляются эндокринные расстройства: сбой регуляции инсулина приводит к </w:t>
      </w:r>
    </w:p>
    <w:p w14:paraId="5FDF293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b w:val="0"/>
          <w:bCs/>
          <w:sz w:val="28"/>
          <w:szCs w:val="28"/>
          <w:lang w:val="en-US"/>
        </w:rPr>
      </w:pPr>
      <w:r>
        <w:rPr>
          <w:rFonts w:hint="default" w:ascii="Times New Roman" w:hAnsi="Times New Roman"/>
          <w:b w:val="0"/>
          <w:bCs/>
          <w:sz w:val="28"/>
          <w:szCs w:val="28"/>
          <w:lang w:val="ru-RU"/>
        </w:rPr>
        <w:t>повышению риска появления сахарного диабета второго типа</w:t>
      </w:r>
      <w:r>
        <w:rPr>
          <w:rFonts w:hint="default"/>
          <w:b w:val="0"/>
          <w:bCs/>
          <w:sz w:val="28"/>
          <w:szCs w:val="28"/>
          <w:vertAlign w:val="baseline"/>
          <w:lang w:val="en-US"/>
        </w:rPr>
        <w:t>[2]</w:t>
      </w:r>
    </w:p>
    <w:p w14:paraId="16363FB0">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150"/>
        <w:jc w:val="left"/>
        <w:textAlignment w:val="auto"/>
        <w:rPr>
          <w:rFonts w:hint="default" w:ascii="Times New Roman" w:hAnsi="Times New Roman"/>
          <w:b w:val="0"/>
          <w:bCs/>
          <w:sz w:val="28"/>
          <w:szCs w:val="28"/>
          <w:lang w:val="ru-RU"/>
        </w:rPr>
      </w:pPr>
      <w:r>
        <w:rPr>
          <w:rFonts w:hint="default" w:ascii="Times New Roman" w:hAnsi="Times New Roman"/>
          <w:b w:val="0"/>
          <w:bCs/>
          <w:sz w:val="28"/>
          <w:szCs w:val="28"/>
          <w:lang w:val="ru-RU"/>
        </w:rPr>
        <w:t>Какой орган пострадает сильнее при воздействии стресса зависит от совокупности факторов: генетическая предрасположенность, неправильный образ жизни, питание, хронические заболевания. Психологический стресс, который особо распространён в современном мире может стать причиной возникновения психосоматических заболеваний, которые в свою очередь негативно воздействуют на иммунную систему</w:t>
      </w:r>
    </w:p>
    <w:p w14:paraId="214FE2F2">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150"/>
        <w:jc w:val="left"/>
        <w:textAlignment w:val="auto"/>
        <w:rPr>
          <w:rFonts w:hint="default" w:ascii="Times New Roman" w:hAnsi="Times New Roman"/>
          <w:b w:val="0"/>
          <w:bCs/>
          <w:sz w:val="28"/>
          <w:szCs w:val="28"/>
          <w:lang w:val="ru-RU"/>
        </w:rPr>
      </w:pPr>
      <w:r>
        <w:rPr>
          <w:rFonts w:hint="default" w:ascii="Times New Roman" w:hAnsi="Times New Roman"/>
          <w:b w:val="0"/>
          <w:bCs/>
          <w:sz w:val="28"/>
          <w:szCs w:val="28"/>
          <w:lang w:val="ru-RU"/>
        </w:rPr>
        <w:t xml:space="preserve">Исследования </w:t>
      </w:r>
      <w:r>
        <w:rPr>
          <w:rFonts w:hint="default"/>
          <w:b w:val="0"/>
          <w:bCs/>
          <w:sz w:val="28"/>
          <w:szCs w:val="28"/>
          <w:lang w:val="ru-RU"/>
        </w:rPr>
        <w:t xml:space="preserve">Ганса </w:t>
      </w:r>
      <w:r>
        <w:rPr>
          <w:rFonts w:hint="default" w:ascii="Times New Roman" w:hAnsi="Times New Roman"/>
          <w:b w:val="0"/>
          <w:bCs/>
          <w:sz w:val="28"/>
          <w:szCs w:val="28"/>
          <w:lang w:val="ru-RU"/>
        </w:rPr>
        <w:t xml:space="preserve">Селье показали, что при появлении стрессоров у организма можно проследить три стадии ОАС: стадию тревоги,  устойчивости и истощения. Третья стадия наступает после долговременного воздействия стрессоров; экспериментально было обнаружено, что кора надпочечников теряет секреторные гранулы, липиды, необходимые для секреции стероидных гормонов. Так же, ухудшается состояние слизистых оболочек, что способствует более лёгкому проникновению инфекций. </w:t>
      </w:r>
    </w:p>
    <w:p w14:paraId="6ACE0BEB">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150"/>
        <w:jc w:val="left"/>
        <w:textAlignment w:val="auto"/>
        <w:rPr>
          <w:rFonts w:hint="default" w:ascii="Times New Roman" w:hAnsi="Times New Roman" w:eastAsia="Arial" w:cs="Times New Roman"/>
          <w:i w:val="0"/>
          <w:iCs w:val="0"/>
          <w:caps w:val="0"/>
          <w:color w:val="333333"/>
          <w:spacing w:val="0"/>
          <w:sz w:val="28"/>
          <w:szCs w:val="28"/>
          <w:shd w:val="clear" w:fill="FFFFFF"/>
          <w:vertAlign w:val="baseline"/>
          <w:lang w:val="ru-RU"/>
        </w:rPr>
      </w:pPr>
      <w:r>
        <w:rPr>
          <w:rFonts w:hint="default" w:ascii="Times New Roman" w:hAnsi="Times New Roman"/>
          <w:b w:val="0"/>
          <w:bCs/>
          <w:sz w:val="28"/>
          <w:szCs w:val="28"/>
          <w:lang w:val="ru-RU"/>
        </w:rPr>
        <w:t>Так же, было установлено, что при длительных экстремальных для организма состояниях (серьёзная болезнь, травма, длительное негативное воздействие на нервную систему) происходит резкое угнетение коры головного мозга, торможение работы гипоталамуса, что приводит к избытку катехоламинов. Избыток катехоламинов в свою очередь способствует возникновению патологических состояний. Например: повреждение сердца, сосудов, повышение уровня и глюкозы в крови, т</w:t>
      </w:r>
      <w:r>
        <w:rPr>
          <w:rStyle w:val="9"/>
          <w:rFonts w:hint="default" w:ascii="Times New Roman" w:hAnsi="Times New Roman" w:eastAsia="Arial" w:cs="Times New Roman"/>
          <w:b w:val="0"/>
          <w:bCs w:val="0"/>
          <w:i w:val="0"/>
          <w:iCs w:val="0"/>
          <w:caps w:val="0"/>
          <w:color w:val="333333"/>
          <w:spacing w:val="0"/>
          <w:sz w:val="28"/>
          <w:szCs w:val="28"/>
          <w:shd w:val="clear" w:fill="FFFFFF"/>
        </w:rPr>
        <w:t>орможение иммунного ответа</w:t>
      </w:r>
      <w:r>
        <w:rPr>
          <w:rFonts w:hint="default" w:ascii="Times New Roman" w:hAnsi="Times New Roman" w:eastAsia="Arial" w:cs="Times New Roman"/>
          <w:b w:val="0"/>
          <w:bCs w:val="0"/>
          <w:i w:val="0"/>
          <w:iCs w:val="0"/>
          <w:caps w:val="0"/>
          <w:color w:val="333333"/>
          <w:spacing w:val="0"/>
          <w:sz w:val="28"/>
          <w:szCs w:val="28"/>
          <w:shd w:val="clear" w:fill="FFFFFF"/>
        </w:rPr>
        <w:t> </w:t>
      </w:r>
      <w:r>
        <w:rPr>
          <w:rFonts w:hint="default" w:ascii="Times New Roman" w:hAnsi="Times New Roman" w:eastAsia="Arial" w:cs="Times New Roman"/>
          <w:i w:val="0"/>
          <w:iCs w:val="0"/>
          <w:caps w:val="0"/>
          <w:color w:val="333333"/>
          <w:spacing w:val="0"/>
          <w:sz w:val="28"/>
          <w:szCs w:val="28"/>
          <w:shd w:val="clear" w:fill="FFFFFF"/>
        </w:rPr>
        <w:t xml:space="preserve"> </w:t>
      </w:r>
      <w:r>
        <w:rPr>
          <w:rFonts w:hint="default" w:ascii="Times New Roman" w:hAnsi="Times New Roman" w:eastAsia="Arial" w:cs="Times New Roman"/>
          <w:i w:val="0"/>
          <w:iCs w:val="0"/>
          <w:caps w:val="0"/>
          <w:color w:val="333333"/>
          <w:spacing w:val="0"/>
          <w:sz w:val="28"/>
          <w:szCs w:val="28"/>
          <w:shd w:val="clear" w:fill="FFFFFF"/>
          <w:lang w:val="ru-RU"/>
        </w:rPr>
        <w:t>(они</w:t>
      </w:r>
      <w:r>
        <w:rPr>
          <w:rFonts w:hint="default" w:ascii="Times New Roman" w:hAnsi="Times New Roman" w:eastAsia="Arial" w:cs="Times New Roman"/>
          <w:i w:val="0"/>
          <w:iCs w:val="0"/>
          <w:caps w:val="0"/>
          <w:color w:val="333333"/>
          <w:spacing w:val="0"/>
          <w:sz w:val="28"/>
          <w:szCs w:val="28"/>
          <w:shd w:val="clear" w:fill="FFFFFF"/>
        </w:rPr>
        <w:t xml:space="preserve"> тормозят нейтрофил</w:t>
      </w:r>
      <w:r>
        <w:rPr>
          <w:rFonts w:hint="default" w:ascii="Times New Roman" w:hAnsi="Times New Roman" w:eastAsia="Arial" w:cs="Times New Roman"/>
          <w:i w:val="0"/>
          <w:iCs w:val="0"/>
          <w:caps w:val="0"/>
          <w:color w:val="333333"/>
          <w:spacing w:val="0"/>
          <w:sz w:val="28"/>
          <w:szCs w:val="28"/>
          <w:shd w:val="clear" w:fill="FFFFFF"/>
          <w:lang w:val="ru-RU"/>
        </w:rPr>
        <w:t>ы</w:t>
      </w:r>
      <w:r>
        <w:rPr>
          <w:rFonts w:hint="default" w:ascii="Times New Roman" w:hAnsi="Times New Roman" w:eastAsia="Arial" w:cs="Times New Roman"/>
          <w:i w:val="0"/>
          <w:iCs w:val="0"/>
          <w:caps w:val="0"/>
          <w:color w:val="333333"/>
          <w:spacing w:val="0"/>
          <w:sz w:val="28"/>
          <w:szCs w:val="28"/>
          <w:shd w:val="clear" w:fill="FFFFFF"/>
        </w:rPr>
        <w:t xml:space="preserve"> и макрофаг</w:t>
      </w:r>
      <w:r>
        <w:rPr>
          <w:rFonts w:hint="default" w:ascii="Times New Roman" w:hAnsi="Times New Roman" w:eastAsia="Arial" w:cs="Times New Roman"/>
          <w:i w:val="0"/>
          <w:iCs w:val="0"/>
          <w:caps w:val="0"/>
          <w:color w:val="333333"/>
          <w:spacing w:val="0"/>
          <w:sz w:val="28"/>
          <w:szCs w:val="28"/>
          <w:shd w:val="clear" w:fill="FFFFFF"/>
          <w:lang w:val="ru-RU"/>
        </w:rPr>
        <w:t>и)</w:t>
      </w:r>
      <w:r>
        <w:rPr>
          <w:rFonts w:hint="default" w:ascii="Times New Roman" w:hAnsi="Times New Roman" w:eastAsia="Arial" w:cs="Times New Roman"/>
          <w:i w:val="0"/>
          <w:iCs w:val="0"/>
          <w:caps w:val="0"/>
          <w:color w:val="333333"/>
          <w:spacing w:val="0"/>
          <w:sz w:val="28"/>
          <w:szCs w:val="28"/>
          <w:shd w:val="clear" w:fill="FFFFFF"/>
          <w:vertAlign w:val="baseline"/>
          <w:lang w:val="ru-RU"/>
        </w:rPr>
        <w:t xml:space="preserve">. При длительном стрессе такого рода усиливается секреция надпочечниками глюкокортикоидов (кортикостерона). </w:t>
      </w:r>
      <w:r>
        <w:rPr>
          <w:rFonts w:hint="default" w:ascii="Times New Roman" w:hAnsi="Times New Roman" w:eastAsia="Arial" w:cs="Times New Roman"/>
          <w:i w:val="0"/>
          <w:iCs w:val="0"/>
          <w:color w:val="333333"/>
          <w:spacing w:val="0"/>
          <w:sz w:val="28"/>
          <w:szCs w:val="28"/>
          <w:shd w:val="clear" w:fill="FFFFFF"/>
          <w:vertAlign w:val="baseline"/>
          <w:lang w:val="ru-RU"/>
        </w:rPr>
        <w:t>Д</w:t>
      </w:r>
      <w:r>
        <w:rPr>
          <w:rFonts w:hint="default" w:ascii="Times New Roman" w:hAnsi="Times New Roman" w:eastAsia="Arial" w:cs="Times New Roman"/>
          <w:i w:val="0"/>
          <w:iCs w:val="0"/>
          <w:caps w:val="0"/>
          <w:color w:val="333333"/>
          <w:spacing w:val="0"/>
          <w:sz w:val="28"/>
          <w:szCs w:val="28"/>
          <w:shd w:val="clear" w:fill="FFFFFF"/>
          <w:vertAlign w:val="baseline"/>
          <w:lang w:val="ru-RU"/>
        </w:rPr>
        <w:t>анные состояния, прогрессируя, сами поддерживают состояния стресса, нарушается гомеостаз.</w:t>
      </w:r>
    </w:p>
    <w:p w14:paraId="1EECE546">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150"/>
        <w:jc w:val="left"/>
        <w:textAlignment w:val="auto"/>
        <w:rPr>
          <w:rFonts w:hint="default" w:eastAsia="Arial" w:cs="Times New Roman"/>
          <w:i w:val="0"/>
          <w:iCs w:val="0"/>
          <w:caps w:val="0"/>
          <w:color w:val="333333"/>
          <w:spacing w:val="0"/>
          <w:sz w:val="28"/>
          <w:szCs w:val="28"/>
          <w:shd w:val="clear" w:fill="FFFFFF"/>
          <w:vertAlign w:val="baseline"/>
          <w:lang w:val="ru-RU"/>
        </w:rPr>
      </w:pPr>
      <w:r>
        <w:rPr>
          <w:rFonts w:hint="default" w:ascii="Times New Roman" w:hAnsi="Times New Roman" w:eastAsia="Arial" w:cs="Times New Roman"/>
          <w:i w:val="0"/>
          <w:iCs w:val="0"/>
          <w:color w:val="333333"/>
          <w:spacing w:val="0"/>
          <w:sz w:val="28"/>
          <w:szCs w:val="28"/>
          <w:shd w:val="clear" w:fill="FFFFFF"/>
          <w:vertAlign w:val="baseline"/>
          <w:lang w:val="ru-RU"/>
        </w:rPr>
        <w:t>Ч</w:t>
      </w:r>
      <w:r>
        <w:rPr>
          <w:rFonts w:hint="default" w:ascii="Times New Roman" w:hAnsi="Times New Roman" w:eastAsia="Arial" w:cs="Times New Roman"/>
          <w:i w:val="0"/>
          <w:iCs w:val="0"/>
          <w:caps w:val="0"/>
          <w:color w:val="333333"/>
          <w:spacing w:val="0"/>
          <w:sz w:val="28"/>
          <w:szCs w:val="28"/>
          <w:shd w:val="clear" w:fill="FFFFFF"/>
          <w:vertAlign w:val="baseline"/>
          <w:lang w:val="ru-RU"/>
        </w:rPr>
        <w:t>тобы представить общие данные о негативном влиянии гормонов стресса была составлена подробная таблица:</w:t>
      </w:r>
      <w:r>
        <w:rPr>
          <w:rFonts w:hint="default" w:eastAsia="Arial" w:cs="Times New Roman"/>
          <w:i w:val="0"/>
          <w:iCs w:val="0"/>
          <w:caps w:val="0"/>
          <w:color w:val="333333"/>
          <w:spacing w:val="0"/>
          <w:sz w:val="28"/>
          <w:szCs w:val="28"/>
          <w:shd w:val="clear" w:fill="FFFFFF"/>
          <w:vertAlign w:val="baseline"/>
          <w:lang w:val="ru-RU"/>
        </w:rPr>
        <w:t xml:space="preserve"> </w:t>
      </w:r>
    </w:p>
    <w:p w14:paraId="196E9DB5">
      <w:pPr>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line="360" w:lineRule="auto"/>
        <w:jc w:val="left"/>
        <w:textAlignment w:val="auto"/>
        <w:rPr>
          <w:rFonts w:hint="default" w:eastAsia="Arial" w:cs="Times New Roman"/>
          <w:i w:val="0"/>
          <w:iCs w:val="0"/>
          <w:caps w:val="0"/>
          <w:color w:val="333333"/>
          <w:spacing w:val="0"/>
          <w:sz w:val="28"/>
          <w:szCs w:val="28"/>
          <w:shd w:val="clear" w:fill="FFFFFF"/>
          <w:vertAlign w:val="baseline"/>
          <w:lang w:val="ru-RU"/>
        </w:rPr>
      </w:pPr>
      <w:r>
        <w:rPr>
          <w:rFonts w:hint="default" w:eastAsia="Arial" w:cs="Times New Roman"/>
          <w:i w:val="0"/>
          <w:iCs w:val="0"/>
          <w:color w:val="333333"/>
          <w:spacing w:val="0"/>
          <w:sz w:val="28"/>
          <w:szCs w:val="28"/>
          <w:shd w:val="clear" w:fill="FFFFFF"/>
          <w:vertAlign w:val="baseline"/>
          <w:lang w:val="ru-RU"/>
        </w:rPr>
        <w:t>Т</w:t>
      </w:r>
      <w:r>
        <w:rPr>
          <w:rFonts w:hint="default" w:eastAsia="Arial" w:cs="Times New Roman"/>
          <w:i w:val="0"/>
          <w:iCs w:val="0"/>
          <w:caps w:val="0"/>
          <w:color w:val="333333"/>
          <w:spacing w:val="0"/>
          <w:sz w:val="28"/>
          <w:szCs w:val="28"/>
          <w:shd w:val="clear" w:fill="FFFFFF"/>
          <w:vertAlign w:val="baseline"/>
          <w:lang w:val="ru-RU"/>
        </w:rPr>
        <w:t>аблица 1</w:t>
      </w:r>
    </w:p>
    <w:tbl>
      <w:tblPr>
        <w:tblStyle w:val="13"/>
        <w:tblW w:w="10341" w:type="dxa"/>
        <w:tblInd w:w="-8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5"/>
        <w:gridCol w:w="1850"/>
        <w:gridCol w:w="3080"/>
        <w:gridCol w:w="3306"/>
      </w:tblGrid>
      <w:tr w14:paraId="7E6F5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5" w:type="dxa"/>
          </w:tcPr>
          <w:p w14:paraId="1CD9E6B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Arial" w:cs="Times New Roman"/>
                <w:b/>
                <w:bCs/>
                <w:i w:val="0"/>
                <w:iCs w:val="0"/>
                <w:color w:val="333333"/>
                <w:spacing w:val="0"/>
                <w:sz w:val="24"/>
                <w:szCs w:val="24"/>
                <w:shd w:val="clear" w:fill="FFFFFF"/>
                <w:vertAlign w:val="baseline"/>
                <w:lang w:val="ru-RU" w:eastAsia="zh-CN"/>
              </w:rPr>
            </w:pPr>
            <w:r>
              <w:rPr>
                <w:rFonts w:hint="default" w:ascii="Times New Roman" w:hAnsi="Times New Roman" w:eastAsia="Arial" w:cs="Times New Roman"/>
                <w:b/>
                <w:bCs/>
                <w:i w:val="0"/>
                <w:iCs w:val="0"/>
                <w:color w:val="333333"/>
                <w:spacing w:val="0"/>
                <w:sz w:val="24"/>
                <w:szCs w:val="24"/>
                <w:shd w:val="clear" w:fill="FFFFFF"/>
                <w:vertAlign w:val="baseline"/>
                <w:lang w:val="ru-RU" w:eastAsia="zh-CN"/>
              </w:rPr>
              <w:t>Гормон стресса</w:t>
            </w:r>
          </w:p>
        </w:tc>
        <w:tc>
          <w:tcPr>
            <w:tcW w:w="1850" w:type="dxa"/>
          </w:tcPr>
          <w:p w14:paraId="18E61DC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Arial" w:cs="Times New Roman"/>
                <w:b/>
                <w:bCs/>
                <w:i w:val="0"/>
                <w:iCs w:val="0"/>
                <w:color w:val="333333"/>
                <w:spacing w:val="0"/>
                <w:sz w:val="24"/>
                <w:szCs w:val="24"/>
                <w:shd w:val="clear" w:fill="FFFFFF"/>
                <w:vertAlign w:val="baseline"/>
                <w:lang w:val="ru-RU" w:eastAsia="zh-CN"/>
              </w:rPr>
            </w:pPr>
            <w:r>
              <w:rPr>
                <w:rFonts w:hint="default" w:ascii="Times New Roman" w:hAnsi="Times New Roman" w:eastAsia="Arial" w:cs="Times New Roman"/>
                <w:b/>
                <w:bCs/>
                <w:i w:val="0"/>
                <w:iCs w:val="0"/>
                <w:color w:val="333333"/>
                <w:spacing w:val="0"/>
                <w:sz w:val="24"/>
                <w:szCs w:val="24"/>
                <w:shd w:val="clear" w:fill="FFFFFF"/>
                <w:vertAlign w:val="baseline"/>
                <w:lang w:val="ru-RU" w:eastAsia="zh-CN"/>
              </w:rPr>
              <w:t>Источник гормона</w:t>
            </w:r>
          </w:p>
        </w:tc>
        <w:tc>
          <w:tcPr>
            <w:tcW w:w="3080" w:type="dxa"/>
          </w:tcPr>
          <w:p w14:paraId="186A570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Arial" w:cs="Times New Roman"/>
                <w:b/>
                <w:bCs/>
                <w:i w:val="0"/>
                <w:iCs w:val="0"/>
                <w:color w:val="333333"/>
                <w:spacing w:val="0"/>
                <w:sz w:val="24"/>
                <w:szCs w:val="24"/>
                <w:shd w:val="clear" w:fill="FFFFFF"/>
                <w:vertAlign w:val="baseline"/>
                <w:lang w:val="ru-RU" w:eastAsia="zh-CN"/>
              </w:rPr>
            </w:pPr>
            <w:r>
              <w:rPr>
                <w:rFonts w:hint="default" w:ascii="Times New Roman" w:hAnsi="Times New Roman" w:eastAsia="Arial" w:cs="Times New Roman"/>
                <w:b/>
                <w:bCs/>
                <w:i w:val="0"/>
                <w:iCs w:val="0"/>
                <w:color w:val="333333"/>
                <w:spacing w:val="0"/>
                <w:sz w:val="24"/>
                <w:szCs w:val="24"/>
                <w:shd w:val="clear" w:fill="FFFFFF"/>
                <w:vertAlign w:val="baseline"/>
                <w:lang w:val="ru-RU" w:eastAsia="zh-CN"/>
              </w:rPr>
              <w:t xml:space="preserve">Воздействие на иммунную систему </w:t>
            </w:r>
          </w:p>
        </w:tc>
        <w:tc>
          <w:tcPr>
            <w:tcW w:w="3306" w:type="dxa"/>
          </w:tcPr>
          <w:p w14:paraId="2A447D9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Arial" w:cs="Times New Roman"/>
                <w:b/>
                <w:bCs/>
                <w:i w:val="0"/>
                <w:iCs w:val="0"/>
                <w:color w:val="333333"/>
                <w:spacing w:val="0"/>
                <w:sz w:val="24"/>
                <w:szCs w:val="24"/>
                <w:shd w:val="clear" w:fill="FFFFFF"/>
                <w:vertAlign w:val="baseline"/>
                <w:lang w:val="ru-RU" w:eastAsia="zh-CN"/>
              </w:rPr>
            </w:pPr>
            <w:r>
              <w:rPr>
                <w:rFonts w:hint="default" w:ascii="Times New Roman" w:hAnsi="Times New Roman" w:eastAsia="Arial" w:cs="Times New Roman"/>
                <w:b/>
                <w:bCs/>
                <w:i w:val="0"/>
                <w:iCs w:val="0"/>
                <w:color w:val="333333"/>
                <w:spacing w:val="0"/>
                <w:sz w:val="24"/>
                <w:szCs w:val="24"/>
                <w:shd w:val="clear" w:fill="FFFFFF"/>
                <w:vertAlign w:val="baseline"/>
                <w:lang w:val="ru-RU" w:eastAsia="zh-CN"/>
              </w:rPr>
              <w:t xml:space="preserve">Общие последствия при хроническом стрессе </w:t>
            </w:r>
          </w:p>
        </w:tc>
      </w:tr>
      <w:tr w14:paraId="65C5C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5" w:type="dxa"/>
          </w:tcPr>
          <w:p w14:paraId="6323A2A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Arial" w:cs="Times New Roman"/>
                <w:i w:val="0"/>
                <w:iCs w:val="0"/>
                <w:color w:val="333333"/>
                <w:spacing w:val="0"/>
                <w:sz w:val="24"/>
                <w:szCs w:val="24"/>
                <w:shd w:val="clear" w:fill="FFFFFF"/>
                <w:vertAlign w:val="baseline"/>
                <w:lang w:val="ru-RU" w:eastAsia="zh-CN"/>
              </w:rPr>
            </w:pPr>
            <w:r>
              <w:rPr>
                <w:rFonts w:hint="default" w:ascii="Times New Roman" w:hAnsi="Times New Roman" w:eastAsia="Arial" w:cs="Times New Roman"/>
                <w:i w:val="0"/>
                <w:iCs w:val="0"/>
                <w:color w:val="333333"/>
                <w:spacing w:val="0"/>
                <w:sz w:val="24"/>
                <w:szCs w:val="24"/>
                <w:shd w:val="clear" w:fill="FFFFFF"/>
                <w:vertAlign w:val="baseline"/>
                <w:lang w:val="ru-RU" w:eastAsia="zh-CN"/>
              </w:rPr>
              <w:t xml:space="preserve">Кортизол </w:t>
            </w:r>
          </w:p>
        </w:tc>
        <w:tc>
          <w:tcPr>
            <w:tcW w:w="1850" w:type="dxa"/>
          </w:tcPr>
          <w:p w14:paraId="555B809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Arial" w:cs="Times New Roman"/>
                <w:i w:val="0"/>
                <w:iCs w:val="0"/>
                <w:color w:val="333333"/>
                <w:spacing w:val="0"/>
                <w:sz w:val="24"/>
                <w:szCs w:val="24"/>
                <w:shd w:val="clear" w:fill="FFFFFF"/>
                <w:vertAlign w:val="baseline"/>
                <w:lang w:val="ru-RU" w:eastAsia="zh-CN"/>
              </w:rPr>
            </w:pPr>
            <w:r>
              <w:rPr>
                <w:rFonts w:hint="default" w:ascii="Times New Roman" w:hAnsi="Times New Roman" w:eastAsia="Arial" w:cs="Times New Roman"/>
                <w:i w:val="0"/>
                <w:iCs w:val="0"/>
                <w:color w:val="333333"/>
                <w:spacing w:val="0"/>
                <w:sz w:val="24"/>
                <w:szCs w:val="24"/>
                <w:shd w:val="clear" w:fill="FFFFFF"/>
                <w:vertAlign w:val="baseline"/>
                <w:lang w:val="ru-RU" w:eastAsia="zh-CN"/>
              </w:rPr>
              <w:t xml:space="preserve">Кора надпочечников </w:t>
            </w:r>
          </w:p>
        </w:tc>
        <w:tc>
          <w:tcPr>
            <w:tcW w:w="3080" w:type="dxa"/>
          </w:tcPr>
          <w:p w14:paraId="58868AC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Segoe UI" w:cs="Times New Roman"/>
                <w:i w:val="0"/>
                <w:iCs w:val="0"/>
                <w:caps w:val="0"/>
                <w:color w:val="0F1115"/>
                <w:spacing w:val="0"/>
                <w:sz w:val="24"/>
                <w:szCs w:val="24"/>
                <w:shd w:val="clear" w:fill="FFFFFF"/>
                <w:lang w:val="en-US" w:eastAsia="zh-CN"/>
              </w:rPr>
            </w:pPr>
            <w:r>
              <w:rPr>
                <w:rFonts w:hint="default" w:ascii="Times New Roman" w:hAnsi="Times New Roman" w:eastAsia="Segoe UI" w:cs="Times New Roman"/>
                <w:i w:val="0"/>
                <w:iCs w:val="0"/>
                <w:caps w:val="0"/>
                <w:color w:val="0F1115"/>
                <w:spacing w:val="0"/>
                <w:sz w:val="24"/>
                <w:szCs w:val="24"/>
                <w:shd w:val="clear" w:fill="FFFFFF"/>
                <w:lang w:val="en-US" w:eastAsia="zh-CN"/>
              </w:rPr>
              <w:t>Вызывает апоптоз (гибель) лимфоцитов, особенно T-клеток.</w:t>
            </w:r>
            <w:r>
              <w:rPr>
                <w:rFonts w:hint="default" w:ascii="Times New Roman" w:hAnsi="Times New Roman" w:eastAsia="Segoe UI" w:cs="Times New Roman"/>
                <w:i w:val="0"/>
                <w:iCs w:val="0"/>
                <w:caps w:val="0"/>
                <w:color w:val="0F1115"/>
                <w:spacing w:val="0"/>
                <w:sz w:val="24"/>
                <w:szCs w:val="24"/>
                <w:shd w:val="clear" w:fill="FFFFFF"/>
                <w:lang w:val="en-US" w:eastAsia="zh-CN"/>
              </w:rPr>
              <w:br w:type="textWrapping"/>
            </w:r>
            <w:r>
              <w:rPr>
                <w:rFonts w:hint="default" w:ascii="Times New Roman" w:hAnsi="Times New Roman" w:eastAsia="Segoe UI" w:cs="Times New Roman"/>
                <w:i w:val="0"/>
                <w:iCs w:val="0"/>
                <w:caps w:val="0"/>
                <w:color w:val="0F1115"/>
                <w:spacing w:val="0"/>
                <w:sz w:val="24"/>
                <w:szCs w:val="24"/>
                <w:shd w:val="clear" w:fill="FFFFFF"/>
                <w:lang w:val="en-US" w:eastAsia="zh-CN"/>
              </w:rPr>
              <w:t>Уменьшает объем тимуса и лимфатических узлов.</w:t>
            </w:r>
          </w:p>
          <w:p w14:paraId="7E37914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Segoe UI" w:cs="Times New Roman"/>
                <w:i w:val="0"/>
                <w:iCs w:val="0"/>
                <w:caps w:val="0"/>
                <w:color w:val="0F1115"/>
                <w:spacing w:val="0"/>
                <w:sz w:val="24"/>
                <w:szCs w:val="24"/>
                <w:shd w:val="clear" w:fill="FFFFFF"/>
                <w:lang w:val="ru-RU" w:eastAsia="zh-CN"/>
              </w:rPr>
            </w:pPr>
            <w:r>
              <w:rPr>
                <w:rFonts w:hint="default" w:ascii="Times New Roman" w:hAnsi="Times New Roman" w:eastAsia="Segoe UI" w:cs="Times New Roman"/>
                <w:i w:val="0"/>
                <w:iCs w:val="0"/>
                <w:color w:val="0F1115"/>
                <w:spacing w:val="0"/>
                <w:sz w:val="24"/>
                <w:szCs w:val="24"/>
                <w:shd w:val="clear" w:fill="FFFFFF"/>
                <w:lang w:val="ru-RU" w:eastAsia="zh-CN"/>
              </w:rPr>
              <w:t>П</w:t>
            </w:r>
            <w:r>
              <w:rPr>
                <w:rFonts w:hint="default" w:ascii="Times New Roman" w:hAnsi="Times New Roman" w:eastAsia="Segoe UI" w:cs="Times New Roman"/>
                <w:i w:val="0"/>
                <w:iCs w:val="0"/>
                <w:caps w:val="0"/>
                <w:color w:val="0F1115"/>
                <w:spacing w:val="0"/>
                <w:sz w:val="24"/>
                <w:szCs w:val="24"/>
                <w:shd w:val="clear" w:fill="FFFFFF"/>
                <w:lang w:val="ru-RU" w:eastAsia="zh-CN"/>
              </w:rPr>
              <w:t xml:space="preserve">одавляет клеточный иммунитет </w:t>
            </w:r>
          </w:p>
          <w:p w14:paraId="3ABEB63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Segoe UI" w:cs="Times New Roman"/>
                <w:i w:val="0"/>
                <w:iCs w:val="0"/>
                <w:caps w:val="0"/>
                <w:color w:val="0F1115"/>
                <w:spacing w:val="0"/>
                <w:sz w:val="24"/>
                <w:szCs w:val="24"/>
                <w:shd w:val="clear" w:fill="FFFFFF"/>
                <w:lang w:val="ru-RU" w:eastAsia="zh-CN"/>
              </w:rPr>
            </w:pPr>
            <w:r>
              <w:rPr>
                <w:rFonts w:hint="default" w:ascii="Times New Roman" w:hAnsi="Times New Roman" w:eastAsia="Segoe UI" w:cs="Times New Roman"/>
                <w:i w:val="0"/>
                <w:iCs w:val="0"/>
                <w:color w:val="0F1115"/>
                <w:spacing w:val="0"/>
                <w:sz w:val="24"/>
                <w:szCs w:val="24"/>
                <w:shd w:val="clear" w:fill="FFFFFF"/>
                <w:lang w:val="ru-RU" w:eastAsia="zh-CN"/>
              </w:rPr>
              <w:t>В</w:t>
            </w:r>
            <w:r>
              <w:rPr>
                <w:rFonts w:hint="default" w:ascii="Times New Roman" w:hAnsi="Times New Roman" w:eastAsia="Segoe UI" w:cs="Times New Roman"/>
                <w:i w:val="0"/>
                <w:iCs w:val="0"/>
                <w:caps w:val="0"/>
                <w:color w:val="0F1115"/>
                <w:spacing w:val="0"/>
                <w:sz w:val="24"/>
                <w:szCs w:val="24"/>
                <w:shd w:val="clear" w:fill="FFFFFF"/>
                <w:lang w:val="ru-RU" w:eastAsia="zh-CN"/>
              </w:rPr>
              <w:t xml:space="preserve">ызывает активацию гуморального иммунитета, что может привести к аллергическим реакциям </w:t>
            </w:r>
          </w:p>
        </w:tc>
        <w:tc>
          <w:tcPr>
            <w:tcW w:w="3306" w:type="dxa"/>
          </w:tcPr>
          <w:p w14:paraId="5858BF0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Arial" w:cs="Times New Roman"/>
                <w:i w:val="0"/>
                <w:iCs w:val="0"/>
                <w:color w:val="333333"/>
                <w:spacing w:val="0"/>
                <w:sz w:val="24"/>
                <w:szCs w:val="24"/>
                <w:shd w:val="clear" w:fill="FFFFFF"/>
                <w:vertAlign w:val="baseline"/>
                <w:lang w:val="ru-RU" w:eastAsia="zh-CN"/>
              </w:rPr>
            </w:pPr>
            <w:r>
              <w:rPr>
                <w:rFonts w:hint="default" w:ascii="Times New Roman" w:hAnsi="Times New Roman" w:eastAsia="Arial" w:cs="Times New Roman"/>
                <w:i w:val="0"/>
                <w:iCs w:val="0"/>
                <w:color w:val="333333"/>
                <w:spacing w:val="0"/>
                <w:sz w:val="24"/>
                <w:szCs w:val="24"/>
                <w:shd w:val="clear" w:fill="FFFFFF"/>
                <w:vertAlign w:val="baseline"/>
                <w:lang w:val="ru-RU" w:eastAsia="zh-CN"/>
              </w:rPr>
              <w:t xml:space="preserve">Повышает риск аутоиммунных заболеваний, вызывает иммуннодифицит, резистентность к кортизолу, что приводит к воспалительным реакциям   </w:t>
            </w:r>
          </w:p>
        </w:tc>
      </w:tr>
      <w:tr w14:paraId="6AA98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5" w:type="dxa"/>
          </w:tcPr>
          <w:p w14:paraId="776EBC0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Arial" w:cs="Times New Roman"/>
                <w:i w:val="0"/>
                <w:iCs w:val="0"/>
                <w:color w:val="333333"/>
                <w:spacing w:val="0"/>
                <w:sz w:val="24"/>
                <w:szCs w:val="24"/>
                <w:shd w:val="clear" w:fill="FFFFFF"/>
                <w:vertAlign w:val="baseline"/>
                <w:lang w:val="ru-RU" w:eastAsia="zh-CN"/>
              </w:rPr>
            </w:pPr>
            <w:r>
              <w:rPr>
                <w:rFonts w:hint="default" w:ascii="Times New Roman" w:hAnsi="Times New Roman" w:eastAsia="Arial" w:cs="Times New Roman"/>
                <w:i w:val="0"/>
                <w:iCs w:val="0"/>
                <w:color w:val="333333"/>
                <w:spacing w:val="0"/>
                <w:sz w:val="24"/>
                <w:szCs w:val="24"/>
                <w:shd w:val="clear" w:fill="FFFFFF"/>
                <w:vertAlign w:val="baseline"/>
                <w:lang w:val="ru-RU" w:eastAsia="zh-CN"/>
              </w:rPr>
              <w:t xml:space="preserve">Адреналин, норадреналин </w:t>
            </w:r>
          </w:p>
        </w:tc>
        <w:tc>
          <w:tcPr>
            <w:tcW w:w="1850" w:type="dxa"/>
          </w:tcPr>
          <w:p w14:paraId="4079932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Arial" w:cs="Times New Roman"/>
                <w:i w:val="0"/>
                <w:iCs w:val="0"/>
                <w:color w:val="333333"/>
                <w:spacing w:val="0"/>
                <w:sz w:val="24"/>
                <w:szCs w:val="24"/>
                <w:shd w:val="clear" w:fill="FFFFFF"/>
                <w:vertAlign w:val="baseline"/>
                <w:lang w:val="ru-RU" w:eastAsia="zh-CN"/>
              </w:rPr>
            </w:pPr>
            <w:r>
              <w:rPr>
                <w:rFonts w:hint="default" w:ascii="Times New Roman" w:hAnsi="Times New Roman" w:eastAsia="Arial" w:cs="Times New Roman"/>
                <w:i w:val="0"/>
                <w:iCs w:val="0"/>
                <w:color w:val="333333"/>
                <w:spacing w:val="0"/>
                <w:sz w:val="24"/>
                <w:szCs w:val="24"/>
                <w:shd w:val="clear" w:fill="FFFFFF"/>
                <w:vertAlign w:val="baseline"/>
                <w:lang w:val="ru-RU" w:eastAsia="zh-CN"/>
              </w:rPr>
              <w:t xml:space="preserve">Мозговой слой надпочечников </w:t>
            </w:r>
          </w:p>
        </w:tc>
        <w:tc>
          <w:tcPr>
            <w:tcW w:w="3080" w:type="dxa"/>
          </w:tcPr>
          <w:p w14:paraId="608E0BA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Segoe UI" w:cs="Times New Roman"/>
                <w:i w:val="0"/>
                <w:iCs w:val="0"/>
                <w:caps w:val="0"/>
                <w:color w:val="0F1115"/>
                <w:spacing w:val="0"/>
                <w:sz w:val="24"/>
                <w:szCs w:val="24"/>
                <w:shd w:val="clear" w:fill="FFFFFF"/>
                <w:lang w:val="en-US" w:eastAsia="zh-CN"/>
              </w:rPr>
            </w:pPr>
            <w:r>
              <w:rPr>
                <w:rFonts w:hint="default" w:ascii="Times New Roman" w:hAnsi="Times New Roman" w:eastAsia="Segoe UI" w:cs="Times New Roman"/>
                <w:i w:val="0"/>
                <w:iCs w:val="0"/>
                <w:caps w:val="0"/>
                <w:color w:val="0F1115"/>
                <w:spacing w:val="0"/>
                <w:sz w:val="24"/>
                <w:szCs w:val="24"/>
                <w:shd w:val="clear" w:fill="FFFFFF"/>
                <w:lang w:val="ru-RU" w:eastAsia="zh-CN"/>
              </w:rPr>
              <w:t>П</w:t>
            </w:r>
            <w:r>
              <w:rPr>
                <w:rFonts w:hint="default" w:ascii="Times New Roman" w:hAnsi="Times New Roman" w:eastAsia="Segoe UI" w:cs="Times New Roman"/>
                <w:i w:val="0"/>
                <w:iCs w:val="0"/>
                <w:caps w:val="0"/>
                <w:color w:val="0F1115"/>
                <w:spacing w:val="0"/>
                <w:sz w:val="24"/>
                <w:szCs w:val="24"/>
                <w:shd w:val="clear" w:fill="FFFFFF"/>
                <w:lang w:val="en-US" w:eastAsia="zh-CN"/>
              </w:rPr>
              <w:t>одавляет выработку провоспалительных цитокинов.</w:t>
            </w:r>
          </w:p>
          <w:p w14:paraId="706590F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Segoe UI" w:cs="Times New Roman"/>
                <w:i w:val="0"/>
                <w:iCs w:val="0"/>
                <w:caps w:val="0"/>
                <w:color w:val="0F1115"/>
                <w:spacing w:val="0"/>
                <w:sz w:val="24"/>
                <w:szCs w:val="24"/>
                <w:shd w:val="clear" w:fill="FFFFFF"/>
                <w:lang w:val="ru-RU" w:eastAsia="zh-CN"/>
              </w:rPr>
            </w:pPr>
            <w:r>
              <w:rPr>
                <w:rFonts w:hint="default" w:ascii="Times New Roman" w:hAnsi="Times New Roman" w:eastAsia="Segoe UI" w:cs="Times New Roman"/>
                <w:b w:val="0"/>
                <w:bCs w:val="0"/>
                <w:i w:val="0"/>
                <w:iCs w:val="0"/>
                <w:caps w:val="0"/>
                <w:color w:val="0F1115"/>
                <w:spacing w:val="0"/>
                <w:sz w:val="24"/>
                <w:szCs w:val="24"/>
                <w:shd w:val="clear" w:fill="FFFFFF"/>
                <w:lang w:val="ru-RU" w:eastAsia="zh-CN"/>
              </w:rPr>
              <w:t>уменьшает</w:t>
            </w:r>
            <w:r>
              <w:rPr>
                <w:rFonts w:hint="default" w:ascii="Times New Roman" w:hAnsi="Times New Roman" w:eastAsia="Segoe UI" w:cs="Times New Roman"/>
                <w:b w:val="0"/>
                <w:bCs w:val="0"/>
                <w:i w:val="0"/>
                <w:iCs w:val="0"/>
                <w:caps w:val="0"/>
                <w:color w:val="0F1115"/>
                <w:spacing w:val="0"/>
                <w:sz w:val="24"/>
                <w:szCs w:val="24"/>
                <w:shd w:val="clear" w:fill="FFFFFF"/>
                <w:lang w:val="en-US" w:eastAsia="zh-CN"/>
              </w:rPr>
              <w:t> </w:t>
            </w:r>
            <w:r>
              <w:rPr>
                <w:rFonts w:hint="default" w:ascii="Times New Roman" w:hAnsi="Times New Roman" w:eastAsia="Segoe UI" w:cs="Times New Roman"/>
                <w:i w:val="0"/>
                <w:iCs w:val="0"/>
                <w:caps w:val="0"/>
                <w:color w:val="0F1115"/>
                <w:spacing w:val="0"/>
                <w:sz w:val="24"/>
                <w:szCs w:val="24"/>
                <w:shd w:val="clear" w:fill="FFFFFF"/>
                <w:lang w:val="en-US" w:eastAsia="zh-CN"/>
              </w:rPr>
              <w:t>количество лимфоцитов в крови.</w:t>
            </w:r>
          </w:p>
        </w:tc>
        <w:tc>
          <w:tcPr>
            <w:tcW w:w="3306" w:type="dxa"/>
          </w:tcPr>
          <w:p w14:paraId="019A1D6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Segoe UI" w:cs="Times New Roman"/>
                <w:i w:val="0"/>
                <w:iCs w:val="0"/>
                <w:caps w:val="0"/>
                <w:color w:val="0F1115"/>
                <w:spacing w:val="0"/>
                <w:sz w:val="24"/>
                <w:szCs w:val="24"/>
                <w:shd w:val="clear" w:fill="FFFFFF"/>
                <w:lang w:val="en-US" w:eastAsia="zh-CN"/>
              </w:rPr>
            </w:pPr>
            <w:r>
              <w:rPr>
                <w:rFonts w:hint="default" w:ascii="Times New Roman" w:hAnsi="Times New Roman" w:eastAsia="Arial" w:cs="Times New Roman"/>
                <w:i w:val="0"/>
                <w:iCs w:val="0"/>
                <w:color w:val="333333"/>
                <w:spacing w:val="0"/>
                <w:sz w:val="24"/>
                <w:szCs w:val="24"/>
                <w:shd w:val="clear" w:fill="FFFFFF"/>
                <w:vertAlign w:val="baseline"/>
                <w:lang w:val="ru-RU" w:eastAsia="zh-CN"/>
              </w:rPr>
              <w:t>Вызывает</w:t>
            </w:r>
            <w:r>
              <w:rPr>
                <w:rFonts w:hint="default" w:ascii="Times New Roman" w:hAnsi="Times New Roman" w:eastAsia="Arial" w:cs="Times New Roman"/>
                <w:b w:val="0"/>
                <w:bCs w:val="0"/>
                <w:i w:val="0"/>
                <w:iCs w:val="0"/>
                <w:color w:val="333333"/>
                <w:spacing w:val="0"/>
                <w:sz w:val="24"/>
                <w:szCs w:val="24"/>
                <w:shd w:val="clear" w:fill="FFFFFF"/>
                <w:vertAlign w:val="baseline"/>
                <w:lang w:val="ru-RU" w:eastAsia="zh-CN"/>
              </w:rPr>
              <w:t xml:space="preserve"> х</w:t>
            </w:r>
            <w:r>
              <w:rPr>
                <w:rFonts w:hint="default" w:ascii="Times New Roman" w:hAnsi="Times New Roman" w:eastAsia="Segoe UI" w:cs="Times New Roman"/>
                <w:b w:val="0"/>
                <w:bCs w:val="0"/>
                <w:i w:val="0"/>
                <w:iCs w:val="0"/>
                <w:caps w:val="0"/>
                <w:color w:val="0F1115"/>
                <w:spacing w:val="0"/>
                <w:sz w:val="24"/>
                <w:szCs w:val="24"/>
                <w:shd w:val="clear" w:fill="FFFFFF"/>
                <w:lang w:val="en-US" w:eastAsia="zh-CN"/>
              </w:rPr>
              <w:t>роническое подавление</w:t>
            </w:r>
            <w:r>
              <w:rPr>
                <w:rFonts w:hint="default" w:ascii="Times New Roman" w:hAnsi="Times New Roman" w:eastAsia="Segoe UI" w:cs="Times New Roman"/>
                <w:i w:val="0"/>
                <w:iCs w:val="0"/>
                <w:caps w:val="0"/>
                <w:color w:val="0F1115"/>
                <w:spacing w:val="0"/>
                <w:sz w:val="24"/>
                <w:szCs w:val="24"/>
                <w:shd w:val="clear" w:fill="FFFFFF"/>
                <w:lang w:val="en-US" w:eastAsia="zh-CN"/>
              </w:rPr>
              <w:t> адаптивного иммунитета из-за постоянной стимуляции рецепторов на лимфоцитах.</w:t>
            </w:r>
          </w:p>
          <w:p w14:paraId="7BFD1F2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Segoe UI" w:cs="Times New Roman"/>
                <w:i w:val="0"/>
                <w:iCs w:val="0"/>
                <w:caps w:val="0"/>
                <w:color w:val="0F1115"/>
                <w:spacing w:val="0"/>
                <w:sz w:val="24"/>
                <w:szCs w:val="24"/>
                <w:shd w:val="clear" w:fill="FFFFFF"/>
                <w:lang w:val="ru-RU" w:eastAsia="zh-CN"/>
              </w:rPr>
            </w:pPr>
            <w:r>
              <w:rPr>
                <w:rFonts w:hint="default" w:ascii="Times New Roman" w:hAnsi="Times New Roman" w:eastAsia="Segoe UI" w:cs="Times New Roman"/>
                <w:b w:val="0"/>
                <w:bCs w:val="0"/>
                <w:i w:val="0"/>
                <w:iCs w:val="0"/>
                <w:caps w:val="0"/>
                <w:color w:val="0F1115"/>
                <w:spacing w:val="0"/>
                <w:sz w:val="24"/>
                <w:szCs w:val="24"/>
                <w:shd w:val="clear" w:fill="FFFFFF"/>
                <w:lang w:val="en-US" w:eastAsia="zh-CN"/>
              </w:rPr>
              <w:t>Наруш</w:t>
            </w:r>
            <w:r>
              <w:rPr>
                <w:rFonts w:hint="default" w:ascii="Times New Roman" w:hAnsi="Times New Roman" w:eastAsia="Segoe UI" w:cs="Times New Roman"/>
                <w:b w:val="0"/>
                <w:bCs w:val="0"/>
                <w:i w:val="0"/>
                <w:iCs w:val="0"/>
                <w:caps w:val="0"/>
                <w:color w:val="0F1115"/>
                <w:spacing w:val="0"/>
                <w:sz w:val="24"/>
                <w:szCs w:val="24"/>
                <w:shd w:val="clear" w:fill="FFFFFF"/>
                <w:lang w:val="ru-RU" w:eastAsia="zh-CN"/>
              </w:rPr>
              <w:t>ает</w:t>
            </w:r>
            <w:r>
              <w:rPr>
                <w:rFonts w:hint="default" w:ascii="Times New Roman" w:hAnsi="Times New Roman" w:eastAsia="Segoe UI" w:cs="Times New Roman"/>
                <w:b w:val="0"/>
                <w:bCs w:val="0"/>
                <w:i w:val="0"/>
                <w:iCs w:val="0"/>
                <w:caps w:val="0"/>
                <w:color w:val="0F1115"/>
                <w:spacing w:val="0"/>
                <w:sz w:val="24"/>
                <w:szCs w:val="24"/>
                <w:shd w:val="clear" w:fill="FFFFFF"/>
                <w:lang w:val="en-US" w:eastAsia="zh-CN"/>
              </w:rPr>
              <w:t xml:space="preserve"> баланс</w:t>
            </w:r>
            <w:r>
              <w:rPr>
                <w:rFonts w:hint="default" w:ascii="Times New Roman" w:hAnsi="Times New Roman" w:eastAsia="Segoe UI" w:cs="Times New Roman"/>
                <w:i w:val="0"/>
                <w:iCs w:val="0"/>
                <w:caps w:val="0"/>
                <w:color w:val="0F1115"/>
                <w:spacing w:val="0"/>
                <w:sz w:val="24"/>
                <w:szCs w:val="24"/>
                <w:shd w:val="clear" w:fill="FFFFFF"/>
                <w:lang w:val="en-US" w:eastAsia="zh-CN"/>
              </w:rPr>
              <w:t> между разными звеньями иммунной системы.</w:t>
            </w:r>
            <w:r>
              <w:rPr>
                <w:rFonts w:hint="default" w:ascii="Times New Roman" w:hAnsi="Times New Roman" w:eastAsia="Segoe UI" w:cs="Times New Roman"/>
                <w:i w:val="0"/>
                <w:iCs w:val="0"/>
                <w:caps w:val="0"/>
                <w:color w:val="0F1115"/>
                <w:spacing w:val="0"/>
                <w:sz w:val="24"/>
                <w:szCs w:val="24"/>
                <w:shd w:val="clear" w:fill="FFFFFF"/>
                <w:lang w:val="en-US" w:eastAsia="zh-CN"/>
              </w:rPr>
              <w:br w:type="textWrapping"/>
            </w:r>
            <w:r>
              <w:rPr>
                <w:rFonts w:hint="default" w:ascii="Times New Roman" w:hAnsi="Times New Roman" w:eastAsia="Segoe UI" w:cs="Times New Roman"/>
                <w:i w:val="0"/>
                <w:iCs w:val="0"/>
                <w:caps w:val="0"/>
                <w:color w:val="0F1115"/>
                <w:spacing w:val="0"/>
                <w:sz w:val="24"/>
                <w:szCs w:val="24"/>
                <w:shd w:val="clear" w:fill="FFFFFF"/>
                <w:lang w:val="en-US" w:eastAsia="zh-CN"/>
              </w:rPr>
              <w:t>Ухудш</w:t>
            </w:r>
            <w:r>
              <w:rPr>
                <w:rFonts w:hint="default" w:ascii="Times New Roman" w:hAnsi="Times New Roman" w:eastAsia="Segoe UI" w:cs="Times New Roman"/>
                <w:i w:val="0"/>
                <w:iCs w:val="0"/>
                <w:caps w:val="0"/>
                <w:color w:val="0F1115"/>
                <w:spacing w:val="0"/>
                <w:sz w:val="24"/>
                <w:szCs w:val="24"/>
                <w:shd w:val="clear" w:fill="FFFFFF"/>
                <w:lang w:val="ru-RU" w:eastAsia="zh-CN"/>
              </w:rPr>
              <w:t>ает</w:t>
            </w:r>
            <w:r>
              <w:rPr>
                <w:rFonts w:hint="default" w:ascii="Times New Roman" w:hAnsi="Times New Roman" w:eastAsia="Segoe UI" w:cs="Times New Roman"/>
                <w:i w:val="0"/>
                <w:iCs w:val="0"/>
                <w:caps w:val="0"/>
                <w:color w:val="0F1115"/>
                <w:spacing w:val="0"/>
                <w:sz w:val="24"/>
                <w:szCs w:val="24"/>
                <w:shd w:val="clear" w:fill="FFFFFF"/>
                <w:lang w:val="en-US" w:eastAsia="zh-CN"/>
              </w:rPr>
              <w:t xml:space="preserve"> способности организма формировать </w:t>
            </w:r>
            <w:r>
              <w:rPr>
                <w:rFonts w:hint="default" w:ascii="Times New Roman" w:hAnsi="Times New Roman" w:eastAsia="Segoe UI" w:cs="Times New Roman"/>
                <w:i w:val="0"/>
                <w:iCs w:val="0"/>
                <w:caps w:val="0"/>
                <w:color w:val="0F1115"/>
                <w:spacing w:val="0"/>
                <w:sz w:val="24"/>
                <w:szCs w:val="24"/>
                <w:shd w:val="clear" w:fill="FFFFFF"/>
                <w:lang w:val="ru-RU" w:eastAsia="zh-CN"/>
              </w:rPr>
              <w:t>иммунологическую память</w:t>
            </w:r>
          </w:p>
        </w:tc>
      </w:tr>
      <w:tr w14:paraId="2614D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5" w:type="dxa"/>
          </w:tcPr>
          <w:p w14:paraId="05F7DDA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Arial" w:cs="Times New Roman"/>
                <w:i w:val="0"/>
                <w:iCs w:val="0"/>
                <w:color w:val="333333"/>
                <w:spacing w:val="0"/>
                <w:sz w:val="24"/>
                <w:szCs w:val="24"/>
                <w:shd w:val="clear" w:fill="FFFFFF"/>
                <w:vertAlign w:val="baseline"/>
                <w:lang w:val="ru-RU" w:eastAsia="zh-CN"/>
              </w:rPr>
            </w:pPr>
            <w:r>
              <w:rPr>
                <w:rFonts w:hint="default" w:ascii="Times New Roman" w:hAnsi="Times New Roman" w:eastAsia="Arial" w:cs="Times New Roman"/>
                <w:i w:val="0"/>
                <w:iCs w:val="0"/>
                <w:color w:val="333333"/>
                <w:spacing w:val="0"/>
                <w:sz w:val="24"/>
                <w:szCs w:val="24"/>
                <w:shd w:val="clear" w:fill="FFFFFF"/>
                <w:vertAlign w:val="baseline"/>
                <w:lang w:val="ru-RU" w:eastAsia="zh-CN"/>
              </w:rPr>
              <w:t xml:space="preserve">Пролактин </w:t>
            </w:r>
          </w:p>
        </w:tc>
        <w:tc>
          <w:tcPr>
            <w:tcW w:w="1850" w:type="dxa"/>
          </w:tcPr>
          <w:p w14:paraId="256B21D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Arial" w:cs="Times New Roman"/>
                <w:i w:val="0"/>
                <w:iCs w:val="0"/>
                <w:color w:val="333333"/>
                <w:spacing w:val="0"/>
                <w:sz w:val="24"/>
                <w:szCs w:val="24"/>
                <w:shd w:val="clear" w:fill="FFFFFF"/>
                <w:vertAlign w:val="baseline"/>
                <w:lang w:val="ru-RU" w:eastAsia="zh-CN"/>
              </w:rPr>
            </w:pPr>
            <w:r>
              <w:rPr>
                <w:rFonts w:hint="default" w:ascii="Times New Roman" w:hAnsi="Times New Roman" w:eastAsia="Arial" w:cs="Times New Roman"/>
                <w:i w:val="0"/>
                <w:iCs w:val="0"/>
                <w:color w:val="333333"/>
                <w:spacing w:val="0"/>
                <w:sz w:val="24"/>
                <w:szCs w:val="24"/>
                <w:shd w:val="clear" w:fill="FFFFFF"/>
                <w:vertAlign w:val="baseline"/>
                <w:lang w:val="ru-RU" w:eastAsia="zh-CN"/>
              </w:rPr>
              <w:t xml:space="preserve">Гипофиз </w:t>
            </w:r>
          </w:p>
        </w:tc>
        <w:tc>
          <w:tcPr>
            <w:tcW w:w="3080" w:type="dxa"/>
          </w:tcPr>
          <w:p w14:paraId="3E9C074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Arial" w:cs="Times New Roman"/>
                <w:i w:val="0"/>
                <w:iCs w:val="0"/>
                <w:color w:val="333333"/>
                <w:spacing w:val="0"/>
                <w:sz w:val="24"/>
                <w:szCs w:val="24"/>
                <w:shd w:val="clear" w:fill="FFFFFF"/>
                <w:vertAlign w:val="baseline"/>
                <w:lang w:val="ru-RU" w:eastAsia="zh-CN"/>
              </w:rPr>
            </w:pPr>
            <w:r>
              <w:rPr>
                <w:rFonts w:hint="default" w:ascii="Times New Roman" w:hAnsi="Times New Roman" w:eastAsia="Segoe UI" w:cs="Times New Roman"/>
                <w:i w:val="0"/>
                <w:iCs w:val="0"/>
                <w:caps w:val="0"/>
                <w:color w:val="0F1115"/>
                <w:spacing w:val="0"/>
                <w:sz w:val="24"/>
                <w:szCs w:val="24"/>
                <w:shd w:val="clear" w:fill="FFFFFF"/>
                <w:lang w:val="en-US" w:eastAsia="zh-CN"/>
              </w:rPr>
              <w:t>В норме является иммуностимулятором</w:t>
            </w:r>
            <w:r>
              <w:rPr>
                <w:rFonts w:ascii="Segoe UI" w:hAnsi="Segoe UI" w:eastAsia="Segoe UI" w:cs="Segoe UI"/>
                <w:i w:val="0"/>
                <w:iCs w:val="0"/>
                <w:caps w:val="0"/>
                <w:color w:val="0F1115"/>
                <w:spacing w:val="0"/>
                <w:sz w:val="22"/>
                <w:szCs w:val="22"/>
                <w:shd w:val="clear" w:fill="FFFFFF"/>
                <w:lang w:val="en-US" w:eastAsia="zh-CN"/>
              </w:rPr>
              <w:t>.</w:t>
            </w:r>
          </w:p>
        </w:tc>
        <w:tc>
          <w:tcPr>
            <w:tcW w:w="3306" w:type="dxa"/>
          </w:tcPr>
          <w:p w14:paraId="26401B2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Arial" w:cs="Times New Roman"/>
                <w:i w:val="0"/>
                <w:iCs w:val="0"/>
                <w:color w:val="333333"/>
                <w:spacing w:val="0"/>
                <w:sz w:val="24"/>
                <w:szCs w:val="24"/>
                <w:shd w:val="clear" w:fill="FFFFFF"/>
                <w:vertAlign w:val="baseline"/>
                <w:lang w:val="ru-RU" w:eastAsia="zh-CN"/>
              </w:rPr>
            </w:pPr>
            <w:r>
              <w:rPr>
                <w:rFonts w:hint="default" w:ascii="Times New Roman" w:hAnsi="Times New Roman" w:eastAsia="Arial" w:cs="Times New Roman"/>
                <w:i w:val="0"/>
                <w:iCs w:val="0"/>
                <w:color w:val="333333"/>
                <w:spacing w:val="0"/>
                <w:sz w:val="24"/>
                <w:szCs w:val="24"/>
                <w:shd w:val="clear" w:fill="FFFFFF"/>
                <w:vertAlign w:val="baseline"/>
                <w:lang w:val="ru-RU" w:eastAsia="zh-CN"/>
              </w:rPr>
              <w:t xml:space="preserve">Провоцирует и поддерживает аутоиммунные заболевания </w:t>
            </w:r>
          </w:p>
        </w:tc>
      </w:tr>
      <w:tr w14:paraId="79F70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05" w:type="dxa"/>
          </w:tcPr>
          <w:p w14:paraId="1050686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Arial" w:cs="Times New Roman"/>
                <w:i w:val="0"/>
                <w:iCs w:val="0"/>
                <w:color w:val="333333"/>
                <w:spacing w:val="0"/>
                <w:sz w:val="24"/>
                <w:szCs w:val="24"/>
                <w:shd w:val="clear" w:fill="FFFFFF"/>
                <w:vertAlign w:val="baseline"/>
                <w:lang w:val="ru-RU" w:eastAsia="zh-CN"/>
              </w:rPr>
            </w:pPr>
            <w:r>
              <w:rPr>
                <w:rFonts w:hint="default" w:ascii="Times New Roman" w:hAnsi="Times New Roman" w:eastAsia="Arial" w:cs="Times New Roman"/>
                <w:i w:val="0"/>
                <w:iCs w:val="0"/>
                <w:color w:val="333333"/>
                <w:spacing w:val="0"/>
                <w:sz w:val="24"/>
                <w:szCs w:val="24"/>
                <w:shd w:val="clear" w:fill="FFFFFF"/>
                <w:vertAlign w:val="baseline"/>
                <w:lang w:val="ru-RU" w:eastAsia="zh-CN"/>
              </w:rPr>
              <w:t>Кортикотропин-рилизинг гормон (КРГ)</w:t>
            </w:r>
          </w:p>
        </w:tc>
        <w:tc>
          <w:tcPr>
            <w:tcW w:w="1850" w:type="dxa"/>
          </w:tcPr>
          <w:p w14:paraId="61AE538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Arial" w:cs="Times New Roman"/>
                <w:i w:val="0"/>
                <w:iCs w:val="0"/>
                <w:color w:val="333333"/>
                <w:spacing w:val="0"/>
                <w:sz w:val="24"/>
                <w:szCs w:val="24"/>
                <w:shd w:val="clear" w:fill="FFFFFF"/>
                <w:vertAlign w:val="baseline"/>
                <w:lang w:val="ru-RU" w:eastAsia="zh-CN"/>
              </w:rPr>
            </w:pPr>
            <w:r>
              <w:rPr>
                <w:rFonts w:hint="default" w:ascii="Times New Roman" w:hAnsi="Times New Roman" w:eastAsia="Arial" w:cs="Times New Roman"/>
                <w:i w:val="0"/>
                <w:iCs w:val="0"/>
                <w:color w:val="333333"/>
                <w:spacing w:val="0"/>
                <w:sz w:val="24"/>
                <w:szCs w:val="24"/>
                <w:shd w:val="clear" w:fill="FFFFFF"/>
                <w:vertAlign w:val="baseline"/>
                <w:lang w:val="ru-RU" w:eastAsia="zh-CN"/>
              </w:rPr>
              <w:t xml:space="preserve">Гипоталамус </w:t>
            </w:r>
          </w:p>
        </w:tc>
        <w:tc>
          <w:tcPr>
            <w:tcW w:w="3080" w:type="dxa"/>
          </w:tcPr>
          <w:p w14:paraId="3C5473C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Arial" w:cs="Times New Roman"/>
                <w:i w:val="0"/>
                <w:iCs w:val="0"/>
                <w:color w:val="333333"/>
                <w:spacing w:val="0"/>
                <w:sz w:val="24"/>
                <w:szCs w:val="24"/>
                <w:shd w:val="clear" w:fill="FFFFFF"/>
                <w:vertAlign w:val="baseline"/>
                <w:lang w:val="ru-RU" w:eastAsia="zh-CN"/>
              </w:rPr>
            </w:pPr>
            <w:r>
              <w:rPr>
                <w:rFonts w:hint="default" w:ascii="Times New Roman" w:hAnsi="Times New Roman" w:eastAsia="Segoe UI" w:cs="Times New Roman"/>
                <w:i w:val="0"/>
                <w:iCs w:val="0"/>
                <w:caps w:val="0"/>
                <w:color w:val="0F1115"/>
                <w:spacing w:val="0"/>
                <w:sz w:val="24"/>
                <w:szCs w:val="24"/>
                <w:shd w:val="clear" w:fill="FFFFFF"/>
                <w:lang w:val="en-US" w:eastAsia="zh-CN"/>
              </w:rPr>
              <w:t>Участвует в развитии кожных и аллергических реакций, связанных со стрессом (крапивница, экзема)</w:t>
            </w:r>
          </w:p>
        </w:tc>
        <w:tc>
          <w:tcPr>
            <w:tcW w:w="3306" w:type="dxa"/>
          </w:tcPr>
          <w:p w14:paraId="752A894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Times New Roman" w:hAnsi="Times New Roman" w:eastAsia="Arial" w:cs="Times New Roman"/>
                <w:i w:val="0"/>
                <w:iCs w:val="0"/>
                <w:color w:val="333333"/>
                <w:spacing w:val="0"/>
                <w:sz w:val="24"/>
                <w:szCs w:val="24"/>
                <w:shd w:val="clear" w:fill="FFFFFF"/>
                <w:vertAlign w:val="baseline"/>
                <w:lang w:val="ru-RU" w:eastAsia="zh-CN"/>
              </w:rPr>
            </w:pPr>
            <w:r>
              <w:rPr>
                <w:rFonts w:hint="default" w:ascii="Times New Roman" w:hAnsi="Times New Roman" w:eastAsia="Segoe UI" w:cs="Times New Roman"/>
                <w:i w:val="0"/>
                <w:iCs w:val="0"/>
                <w:caps w:val="0"/>
                <w:color w:val="0F1115"/>
                <w:spacing w:val="0"/>
                <w:sz w:val="24"/>
                <w:szCs w:val="24"/>
                <w:shd w:val="clear" w:fill="FFFFFF"/>
                <w:lang w:val="en-US" w:eastAsia="zh-CN"/>
              </w:rPr>
              <w:t>Участ</w:t>
            </w:r>
            <w:r>
              <w:rPr>
                <w:rFonts w:hint="default" w:ascii="Times New Roman" w:hAnsi="Times New Roman" w:eastAsia="Segoe UI" w:cs="Times New Roman"/>
                <w:i w:val="0"/>
                <w:iCs w:val="0"/>
                <w:caps w:val="0"/>
                <w:color w:val="0F1115"/>
                <w:spacing w:val="0"/>
                <w:sz w:val="24"/>
                <w:szCs w:val="24"/>
                <w:shd w:val="clear" w:fill="FFFFFF"/>
                <w:lang w:val="ru-RU" w:eastAsia="zh-CN"/>
              </w:rPr>
              <w:t>вует</w:t>
            </w:r>
            <w:r>
              <w:rPr>
                <w:rFonts w:hint="default" w:ascii="Times New Roman" w:hAnsi="Times New Roman" w:eastAsia="Segoe UI" w:cs="Times New Roman"/>
                <w:i w:val="0"/>
                <w:iCs w:val="0"/>
                <w:caps w:val="0"/>
                <w:color w:val="0F1115"/>
                <w:spacing w:val="0"/>
                <w:sz w:val="24"/>
                <w:szCs w:val="24"/>
                <w:shd w:val="clear" w:fill="FFFFFF"/>
                <w:lang w:val="en-US" w:eastAsia="zh-CN"/>
              </w:rPr>
              <w:t xml:space="preserve"> в </w:t>
            </w:r>
            <w:r>
              <w:rPr>
                <w:rFonts w:hint="default" w:ascii="Times New Roman" w:hAnsi="Times New Roman" w:eastAsia="Segoe UI" w:cs="Times New Roman"/>
                <w:i w:val="0"/>
                <w:iCs w:val="0"/>
                <w:caps w:val="0"/>
                <w:color w:val="0F1115"/>
                <w:spacing w:val="0"/>
                <w:sz w:val="24"/>
                <w:szCs w:val="24"/>
                <w:shd w:val="clear" w:fill="FFFFFF"/>
                <w:lang w:val="ru-RU" w:eastAsia="zh-CN"/>
              </w:rPr>
              <w:t>образовании</w:t>
            </w:r>
            <w:r>
              <w:rPr>
                <w:rFonts w:hint="default" w:ascii="Times New Roman" w:hAnsi="Times New Roman" w:eastAsia="Segoe UI" w:cs="Times New Roman"/>
                <w:b w:val="0"/>
                <w:bCs w:val="0"/>
                <w:i w:val="0"/>
                <w:iCs w:val="0"/>
                <w:caps w:val="0"/>
                <w:color w:val="0F1115"/>
                <w:spacing w:val="0"/>
                <w:sz w:val="24"/>
                <w:szCs w:val="24"/>
                <w:shd w:val="clear" w:fill="FFFFFF"/>
                <w:lang w:val="en-US" w:eastAsia="zh-CN"/>
              </w:rPr>
              <w:t> хронических воспалительных и аллергических заболеваний</w:t>
            </w:r>
            <w:r>
              <w:rPr>
                <w:rFonts w:hint="default" w:ascii="Times New Roman" w:hAnsi="Times New Roman" w:eastAsia="Segoe UI" w:cs="Times New Roman"/>
                <w:i w:val="0"/>
                <w:iCs w:val="0"/>
                <w:caps w:val="0"/>
                <w:color w:val="0F1115"/>
                <w:spacing w:val="0"/>
                <w:sz w:val="24"/>
                <w:szCs w:val="24"/>
                <w:shd w:val="clear" w:fill="FFFFFF"/>
                <w:lang w:val="en-US" w:eastAsia="zh-CN"/>
              </w:rPr>
              <w:t> (астма</w:t>
            </w:r>
            <w:r>
              <w:rPr>
                <w:rFonts w:hint="default" w:eastAsia="Segoe UI" w:cs="Times New Roman"/>
                <w:i w:val="0"/>
                <w:iCs w:val="0"/>
                <w:caps w:val="0"/>
                <w:color w:val="0F1115"/>
                <w:spacing w:val="0"/>
                <w:sz w:val="24"/>
                <w:szCs w:val="24"/>
                <w:shd w:val="clear" w:fill="FFFFFF"/>
                <w:lang w:val="ru-RU" w:eastAsia="zh-CN"/>
              </w:rPr>
              <w:t>)</w:t>
            </w:r>
          </w:p>
        </w:tc>
      </w:tr>
    </w:tbl>
    <w:p w14:paraId="7664608E">
      <w:pPr>
        <w:keepNext w:val="0"/>
        <w:keepLines w:val="0"/>
        <w:pageBreakBefore w:val="0"/>
        <w:widowControl/>
        <w:suppressLineNumbers w:val="0"/>
        <w:kinsoku/>
        <w:wordWrap/>
        <w:overflowPunct/>
        <w:topLinePunct w:val="0"/>
        <w:autoSpaceDE/>
        <w:autoSpaceDN/>
        <w:bidi w:val="0"/>
        <w:adjustRightInd/>
        <w:snapToGrid/>
        <w:spacing w:line="240" w:lineRule="auto"/>
        <w:ind w:firstLine="360" w:firstLineChars="150"/>
        <w:jc w:val="left"/>
        <w:textAlignment w:val="auto"/>
        <w:rPr>
          <w:rFonts w:hint="default" w:ascii="Times New Roman" w:hAnsi="Times New Roman" w:eastAsia="Arial" w:cs="Times New Roman"/>
          <w:i w:val="0"/>
          <w:iCs w:val="0"/>
          <w:color w:val="333333"/>
          <w:spacing w:val="0"/>
          <w:sz w:val="24"/>
          <w:szCs w:val="24"/>
          <w:shd w:val="clear" w:fill="FFFFFF"/>
          <w:vertAlign w:val="baseline"/>
          <w:lang w:val="ru-RU" w:eastAsia="zh-CN"/>
        </w:rPr>
      </w:pPr>
    </w:p>
    <w:p w14:paraId="1F6ABD0F">
      <w:pPr>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line="360" w:lineRule="auto"/>
        <w:jc w:val="center"/>
        <w:textAlignment w:val="auto"/>
        <w:rPr>
          <w:rFonts w:hint="default" w:ascii="Times New Roman" w:hAnsi="Times New Roman"/>
          <w:b/>
          <w:sz w:val="28"/>
          <w:szCs w:val="28"/>
          <w:lang w:val="ru-RU"/>
        </w:rPr>
      </w:pPr>
      <w:r>
        <w:rPr>
          <w:rFonts w:hint="default" w:ascii="Times New Roman" w:hAnsi="Times New Roman"/>
          <w:b/>
          <w:sz w:val="28"/>
          <w:szCs w:val="28"/>
          <w:lang w:val="ru-RU"/>
        </w:rPr>
        <w:t xml:space="preserve">Способы противостояния негативным последствиям </w:t>
      </w:r>
    </w:p>
    <w:p w14:paraId="541D6823">
      <w:pPr>
        <w:keepNext w:val="0"/>
        <w:keepLines w:val="0"/>
        <w:pageBreakBefore w:val="0"/>
        <w:widowControl/>
        <w:kinsoku/>
        <w:wordWrap/>
        <w:overflowPunct/>
        <w:topLinePunct w:val="0"/>
        <w:autoSpaceDE/>
        <w:autoSpaceDN/>
        <w:bidi w:val="0"/>
        <w:adjustRightInd/>
        <w:snapToGrid/>
        <w:spacing w:after="120" w:line="360" w:lineRule="auto"/>
        <w:ind w:firstLine="420" w:firstLineChars="150"/>
        <w:jc w:val="left"/>
        <w:textAlignment w:val="auto"/>
        <w:rPr>
          <w:rFonts w:hint="default" w:ascii="Times New Roman" w:hAnsi="Times New Roman"/>
          <w:b w:val="0"/>
          <w:bCs/>
          <w:sz w:val="28"/>
          <w:szCs w:val="28"/>
          <w:lang w:val="ru-RU"/>
        </w:rPr>
      </w:pPr>
      <w:r>
        <w:rPr>
          <w:rFonts w:hint="default"/>
          <w:b w:val="0"/>
          <w:bCs/>
          <w:sz w:val="28"/>
          <w:szCs w:val="28"/>
          <w:lang w:val="ru-RU"/>
        </w:rPr>
        <w:t>В</w:t>
      </w:r>
      <w:r>
        <w:rPr>
          <w:rFonts w:hint="default" w:ascii="Times New Roman" w:hAnsi="Times New Roman"/>
          <w:b w:val="0"/>
          <w:bCs/>
          <w:sz w:val="28"/>
          <w:szCs w:val="28"/>
          <w:lang w:val="ru-RU"/>
        </w:rPr>
        <w:t xml:space="preserve">ажно отметить, что у организма, как у совершенной биологической системы есть собственные способы для борьбы со стресс-реакциями. Таким способом является работа стресс-лимитирующей системы, которая включает в себя: </w:t>
      </w:r>
    </w:p>
    <w:p w14:paraId="53842674">
      <w:pPr>
        <w:keepNext w:val="0"/>
        <w:keepLines w:val="0"/>
        <w:pageBreakBefore w:val="0"/>
        <w:widowControl/>
        <w:kinsoku/>
        <w:wordWrap/>
        <w:overflowPunct/>
        <w:topLinePunct w:val="0"/>
        <w:autoSpaceDE/>
        <w:autoSpaceDN/>
        <w:bidi w:val="0"/>
        <w:adjustRightInd/>
        <w:snapToGrid/>
        <w:spacing w:after="120" w:line="360" w:lineRule="auto"/>
        <w:ind w:firstLine="420" w:firstLineChars="150"/>
        <w:jc w:val="left"/>
        <w:textAlignment w:val="auto"/>
        <w:rPr>
          <w:rFonts w:hint="default" w:ascii="Times New Roman" w:hAnsi="Times New Roman"/>
          <w:b w:val="0"/>
          <w:bCs/>
          <w:sz w:val="28"/>
          <w:szCs w:val="28"/>
          <w:lang w:val="ru-RU"/>
        </w:rPr>
      </w:pPr>
      <w:r>
        <w:rPr>
          <w:rFonts w:hint="default" w:ascii="Times New Roman" w:hAnsi="Times New Roman"/>
          <w:b w:val="0"/>
          <w:bCs/>
          <w:sz w:val="28"/>
          <w:szCs w:val="28"/>
          <w:lang w:val="ru-RU"/>
        </w:rPr>
        <w:t xml:space="preserve">Опиатную систему (повышенная секреция В-эндорфина и опиоидных пептидов), серотонинергическую систему (повышенный обмен серотонина, лимитирующего стресс-реакцию), ГАМК-ергическую систему (увеличение синтеза </w:t>
      </w:r>
      <w:r>
        <w:rPr>
          <w:rFonts w:hint="default" w:ascii="Times New Roman" w:hAnsi="Times New Roman"/>
          <w:b w:val="0"/>
          <w:bCs/>
          <w:color w:val="auto"/>
          <w:sz w:val="28"/>
          <w:szCs w:val="28"/>
          <w:lang w:val="ru-RU"/>
        </w:rPr>
        <w:t>глутамата и ГАМК</w:t>
      </w:r>
      <w:r>
        <w:rPr>
          <w:rFonts w:hint="default" w:ascii="Times New Roman" w:hAnsi="Times New Roman"/>
          <w:b w:val="0"/>
          <w:bCs/>
          <w:color w:val="FF0000"/>
          <w:sz w:val="28"/>
          <w:szCs w:val="28"/>
          <w:lang w:val="ru-RU"/>
        </w:rPr>
        <w:t xml:space="preserve"> </w:t>
      </w:r>
      <w:r>
        <w:rPr>
          <w:rFonts w:hint="default" w:ascii="Times New Roman" w:hAnsi="Times New Roman"/>
          <w:b w:val="0"/>
          <w:bCs/>
          <w:sz w:val="28"/>
          <w:szCs w:val="28"/>
          <w:lang w:val="ru-RU"/>
        </w:rPr>
        <w:t xml:space="preserve">для предупреждения нарушения электрической стабильности сердца.  Гамма-оксимаслянная кислота при введении извне подавляет стресс-реакцию)  </w:t>
      </w:r>
    </w:p>
    <w:p w14:paraId="0689CC99">
      <w:pPr>
        <w:keepNext w:val="0"/>
        <w:keepLines w:val="0"/>
        <w:pageBreakBefore w:val="0"/>
        <w:widowControl/>
        <w:kinsoku/>
        <w:wordWrap/>
        <w:overflowPunct/>
        <w:topLinePunct w:val="0"/>
        <w:autoSpaceDE/>
        <w:autoSpaceDN/>
        <w:bidi w:val="0"/>
        <w:adjustRightInd/>
        <w:snapToGrid/>
        <w:spacing w:after="120" w:line="360" w:lineRule="auto"/>
        <w:ind w:firstLine="420" w:firstLineChars="150"/>
        <w:jc w:val="left"/>
        <w:textAlignment w:val="auto"/>
        <w:rPr>
          <w:rFonts w:hint="default" w:ascii="Times New Roman" w:hAnsi="Times New Roman"/>
          <w:b w:val="0"/>
          <w:bCs/>
          <w:sz w:val="28"/>
          <w:szCs w:val="28"/>
          <w:lang w:val="ru-RU"/>
        </w:rPr>
      </w:pPr>
      <w:r>
        <w:rPr>
          <w:rFonts w:hint="default" w:ascii="Times New Roman" w:hAnsi="Times New Roman"/>
          <w:b w:val="0"/>
          <w:bCs/>
          <w:sz w:val="28"/>
          <w:szCs w:val="28"/>
          <w:lang w:val="ru-RU"/>
        </w:rPr>
        <w:t>Ещё один биологический способ подавления стресс-реакций: периферические стресс-лимитирующие системы, включающие:</w:t>
      </w:r>
    </w:p>
    <w:p w14:paraId="1F30425A">
      <w:pPr>
        <w:keepNext w:val="0"/>
        <w:keepLines w:val="0"/>
        <w:pageBreakBefore w:val="0"/>
        <w:widowControl/>
        <w:kinsoku/>
        <w:wordWrap/>
        <w:overflowPunct/>
        <w:topLinePunct w:val="0"/>
        <w:autoSpaceDE/>
        <w:autoSpaceDN/>
        <w:bidi w:val="0"/>
        <w:adjustRightInd/>
        <w:snapToGrid/>
        <w:spacing w:after="120" w:line="360" w:lineRule="auto"/>
        <w:ind w:firstLine="420" w:firstLineChars="150"/>
        <w:jc w:val="left"/>
        <w:textAlignment w:val="auto"/>
        <w:rPr>
          <w:rFonts w:hint="default"/>
          <w:sz w:val="28"/>
          <w:szCs w:val="28"/>
          <w:lang w:val="ru-RU"/>
        </w:rPr>
      </w:pPr>
      <w:r>
        <w:rPr>
          <w:rFonts w:hint="default" w:ascii="Times New Roman" w:hAnsi="Times New Roman"/>
          <w:b w:val="0"/>
          <w:bCs/>
          <w:sz w:val="28"/>
          <w:szCs w:val="28"/>
          <w:lang w:val="ru-RU"/>
        </w:rPr>
        <w:t>Систему простагландинов (активация фосфолипаз и образование арахидоновой кислоты), антиоксидантную систему, белки теплового шока  (служат защитным фактором для клетки при стрессе. Повышенная секреция БТШ является ответом на стресс и обуславливает их устойчивость). Исходя из исследований, на эффективность стресс-лимитирующих систем можно повлиять: физическая нагрузка усиливает экспрессию БТШ</w:t>
      </w:r>
      <w:r>
        <w:rPr>
          <w:rFonts w:hint="default"/>
          <w:b w:val="0"/>
          <w:bCs/>
          <w:sz w:val="28"/>
          <w:szCs w:val="28"/>
          <w:lang w:val="ru-RU"/>
        </w:rPr>
        <w:t xml:space="preserve">. </w:t>
      </w:r>
      <w:bookmarkStart w:id="0" w:name="_GoBack"/>
      <w:bookmarkEnd w:id="0"/>
      <w:r>
        <w:rPr>
          <w:rFonts w:hint="default" w:ascii="Times New Roman" w:hAnsi="Times New Roman"/>
          <w:b w:val="0"/>
          <w:bCs/>
          <w:sz w:val="28"/>
          <w:szCs w:val="28"/>
          <w:vertAlign w:val="baseline"/>
          <w:lang w:val="ru-RU"/>
        </w:rPr>
        <w:t xml:space="preserve">Главная проблема заключается в том, что стресс-лимитирующие системы не являются полностью устойчивыми к хроническому стрессу. Такого рода </w:t>
      </w:r>
      <w:r>
        <w:rPr>
          <w:rFonts w:hint="default" w:ascii="Times New Roman" w:hAnsi="Times New Roman" w:eastAsia="Arial" w:cs="Times New Roman"/>
          <w:i w:val="0"/>
          <w:iCs w:val="0"/>
          <w:caps w:val="0"/>
          <w:color w:val="333333"/>
          <w:spacing w:val="0"/>
          <w:sz w:val="28"/>
          <w:szCs w:val="28"/>
          <w:shd w:val="clear" w:fill="FFFFFF"/>
        </w:rPr>
        <w:t xml:space="preserve">стресс истощает адаптационные силы организма, и перегрузки приводят к необратимым изменениям в </w:t>
      </w:r>
      <w:r>
        <w:rPr>
          <w:rFonts w:hint="default" w:ascii="Times New Roman" w:hAnsi="Times New Roman" w:eastAsia="Arial" w:cs="Times New Roman"/>
          <w:i w:val="0"/>
          <w:iCs w:val="0"/>
          <w:caps w:val="0"/>
          <w:color w:val="333333"/>
          <w:spacing w:val="0"/>
          <w:sz w:val="28"/>
          <w:szCs w:val="28"/>
          <w:shd w:val="clear" w:fill="FFFFFF"/>
          <w:lang w:val="ru-RU"/>
        </w:rPr>
        <w:t>системах</w:t>
      </w:r>
      <w:r>
        <w:rPr>
          <w:rFonts w:hint="default" w:ascii="Times New Roman" w:hAnsi="Times New Roman" w:eastAsia="Arial" w:cs="Times New Roman"/>
          <w:i w:val="0"/>
          <w:iCs w:val="0"/>
          <w:caps w:val="0"/>
          <w:color w:val="333333"/>
          <w:spacing w:val="0"/>
          <w:sz w:val="28"/>
          <w:szCs w:val="28"/>
          <w:shd w:val="clear" w:fill="FFFFFF"/>
        </w:rPr>
        <w:t xml:space="preserve"> саморегуляци</w:t>
      </w:r>
      <w:r>
        <w:rPr>
          <w:rFonts w:hint="default" w:eastAsia="Arial" w:cs="Times New Roman"/>
          <w:i w:val="0"/>
          <w:iCs w:val="0"/>
          <w:caps w:val="0"/>
          <w:color w:val="333333"/>
          <w:spacing w:val="0"/>
          <w:sz w:val="28"/>
          <w:szCs w:val="28"/>
          <w:shd w:val="clear" w:fill="FFFFFF"/>
          <w:lang w:val="ru-RU"/>
        </w:rPr>
        <w:t>и</w:t>
      </w:r>
    </w:p>
    <w:p w14:paraId="66B86FB7">
      <w:pPr>
        <w:spacing w:line="360" w:lineRule="auto"/>
        <w:jc w:val="both"/>
        <w:rPr>
          <w:sz w:val="28"/>
          <w:szCs w:val="28"/>
        </w:rPr>
      </w:pPr>
      <w:r>
        <w:rPr>
          <w:sz w:val="28"/>
          <w:szCs w:val="28"/>
        </w:rPr>
        <w:t>Литература:</w:t>
      </w:r>
    </w:p>
    <w:p w14:paraId="7AB923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5" w:leftChars="0" w:hanging="425" w:firstLineChars="0"/>
        <w:jc w:val="both"/>
        <w:textAlignment w:val="auto"/>
        <w:rPr>
          <w:rFonts w:hint="default" w:ascii="Times New Roman" w:hAnsi="Times New Roman" w:cs="Times New Roman"/>
          <w:b w:val="0"/>
          <w:bCs w:val="0"/>
          <w:sz w:val="28"/>
          <w:szCs w:val="28"/>
          <w:lang w:val="ru-RU"/>
        </w:rPr>
      </w:pPr>
      <w:r>
        <w:rPr>
          <w:rFonts w:hint="default" w:ascii="Times New Roman" w:hAnsi="Times New Roman" w:cs="Times New Roman"/>
          <w:b w:val="0"/>
          <w:bCs w:val="0"/>
          <w:sz w:val="28"/>
          <w:szCs w:val="28"/>
          <w:lang w:val="ru-RU"/>
        </w:rPr>
        <w:t xml:space="preserve">«Стресс и патология» </w:t>
      </w:r>
      <w:r>
        <w:rPr>
          <w:rFonts w:hint="default" w:ascii="Times New Roman" w:hAnsi="Times New Roman" w:cs="Times New Roman"/>
          <w:b w:val="0"/>
          <w:bCs w:val="0"/>
          <w:sz w:val="28"/>
          <w:szCs w:val="28"/>
          <w:lang w:val="en-US"/>
        </w:rPr>
        <w:t>[</w:t>
      </w:r>
      <w:r>
        <w:rPr>
          <w:rFonts w:hint="default" w:ascii="Times New Roman" w:hAnsi="Times New Roman" w:cs="Times New Roman"/>
          <w:b w:val="0"/>
          <w:bCs w:val="0"/>
          <w:sz w:val="28"/>
          <w:szCs w:val="28"/>
          <w:lang w:val="ru-RU"/>
        </w:rPr>
        <w:t>монография</w:t>
      </w:r>
      <w:r>
        <w:rPr>
          <w:rFonts w:hint="default" w:ascii="Times New Roman" w:hAnsi="Times New Roman" w:cs="Times New Roman"/>
          <w:b w:val="0"/>
          <w:bCs w:val="0"/>
          <w:sz w:val="28"/>
          <w:szCs w:val="28"/>
          <w:lang w:val="en-US"/>
        </w:rPr>
        <w:t>]</w:t>
      </w:r>
      <w:r>
        <w:rPr>
          <w:rFonts w:hint="default" w:ascii="Times New Roman" w:hAnsi="Times New Roman" w:cs="Times New Roman"/>
          <w:b w:val="0"/>
          <w:bCs w:val="0"/>
          <w:sz w:val="28"/>
          <w:szCs w:val="28"/>
          <w:lang w:val="ru-RU"/>
        </w:rPr>
        <w:t xml:space="preserve"> по ред. Г. В. Порядина </w:t>
      </w:r>
    </w:p>
    <w:p w14:paraId="41CA6A1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5" w:leftChars="0" w:hanging="425" w:firstLineChars="0"/>
        <w:jc w:val="both"/>
        <w:textAlignment w:val="auto"/>
        <w:rPr>
          <w:rFonts w:hint="default" w:ascii="Times New Roman" w:hAnsi="Times New Roman" w:cs="Times New Roman"/>
          <w:b w:val="0"/>
          <w:bCs w:val="0"/>
          <w:sz w:val="28"/>
          <w:szCs w:val="28"/>
          <w:lang w:val="ru-RU"/>
        </w:rPr>
      </w:pPr>
      <w:r>
        <w:rPr>
          <w:rFonts w:hint="default" w:ascii="Times New Roman" w:hAnsi="Times New Roman" w:cs="Times New Roman"/>
          <w:b w:val="0"/>
          <w:bCs/>
          <w:sz w:val="28"/>
          <w:szCs w:val="28"/>
          <w:vertAlign w:val="baseline"/>
          <w:lang w:val="ru-RU"/>
        </w:rPr>
        <w:t xml:space="preserve">А. В. Теремов, Р. А. Петросова Биология 10 класс. М. Мнемозина, 2025 год, 400 с. </w:t>
      </w:r>
    </w:p>
    <w:p w14:paraId="23A02BA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5" w:leftChars="0" w:hanging="425" w:firstLineChars="0"/>
        <w:jc w:val="both"/>
        <w:textAlignment w:val="auto"/>
        <w:rPr>
          <w:rFonts w:hint="default" w:ascii="Times New Roman" w:hAnsi="Times New Roman" w:cs="Times New Roman"/>
          <w:b w:val="0"/>
          <w:bCs w:val="0"/>
          <w:sz w:val="28"/>
          <w:szCs w:val="28"/>
          <w:lang w:val="ru-RU"/>
        </w:rPr>
      </w:pPr>
      <w:r>
        <w:rPr>
          <w:rFonts w:hint="default" w:ascii="Times New Roman" w:hAnsi="Times New Roman" w:eastAsia="sans-serif" w:cs="Times New Roman"/>
          <w:i w:val="0"/>
          <w:iCs w:val="0"/>
          <w:caps w:val="0"/>
          <w:color w:val="000000"/>
          <w:spacing w:val="0"/>
          <w:sz w:val="28"/>
          <w:szCs w:val="28"/>
          <w:shd w:val="clear" w:fill="FFFFFF"/>
        </w:rPr>
        <w:t>Прошкина,</w:t>
      </w:r>
      <w:r>
        <w:rPr>
          <w:rFonts w:hint="default" w:ascii="Times New Roman" w:hAnsi="Times New Roman" w:eastAsia="sans-serif" w:cs="Times New Roman"/>
          <w:i/>
          <w:iCs/>
          <w:caps w:val="0"/>
          <w:color w:val="000000"/>
          <w:spacing w:val="0"/>
          <w:sz w:val="28"/>
          <w:szCs w:val="28"/>
          <w:shd w:val="clear" w:fill="FFFFFF"/>
        </w:rPr>
        <w:t xml:space="preserve"> </w:t>
      </w:r>
      <w:r>
        <w:rPr>
          <w:rFonts w:hint="default" w:ascii="Times New Roman" w:hAnsi="Times New Roman" w:eastAsia="sans-serif" w:cs="Times New Roman"/>
          <w:i w:val="0"/>
          <w:iCs w:val="0"/>
          <w:caps w:val="0"/>
          <w:color w:val="000000"/>
          <w:spacing w:val="0"/>
          <w:sz w:val="28"/>
          <w:szCs w:val="28"/>
          <w:shd w:val="clear" w:fill="FFFFFF"/>
        </w:rPr>
        <w:t>Е. Н.</w:t>
      </w:r>
      <w:r>
        <w:rPr>
          <w:rFonts w:hint="default" w:ascii="Times New Roman" w:hAnsi="Times New Roman" w:eastAsia="sans-serif" w:cs="Times New Roman"/>
          <w:i/>
          <w:iCs/>
          <w:caps w:val="0"/>
          <w:color w:val="000000"/>
          <w:spacing w:val="0"/>
          <w:sz w:val="28"/>
          <w:szCs w:val="28"/>
          <w:shd w:val="clear" w:fill="FFFFFF"/>
        </w:rPr>
        <w:t> </w:t>
      </w:r>
      <w:r>
        <w:rPr>
          <w:rFonts w:hint="default" w:ascii="Times New Roman" w:hAnsi="Times New Roman" w:eastAsia="sans-serif" w:cs="Times New Roman"/>
          <w:i w:val="0"/>
          <w:iCs w:val="0"/>
          <w:caps w:val="0"/>
          <w:color w:val="000000"/>
          <w:spacing w:val="0"/>
          <w:sz w:val="28"/>
          <w:szCs w:val="28"/>
          <w:shd w:val="clear" w:fill="FFFFFF"/>
        </w:rPr>
        <w:t> Молекулярная биология: стресс-реакции клетки: учебное пособие для вузов / Е. Н. Прошкина, И. Н. Юранева, А. А. Москалев. — Москва: Издательство Юрайт, 2025</w:t>
      </w:r>
    </w:p>
    <w:p w14:paraId="789C15E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5" w:leftChars="0" w:hanging="425" w:firstLineChars="0"/>
        <w:jc w:val="both"/>
        <w:textAlignment w:val="auto"/>
        <w:rPr>
          <w:rFonts w:hint="default" w:ascii="Times New Roman" w:hAnsi="Times New Roman"/>
          <w:b w:val="0"/>
          <w:bCs/>
          <w:sz w:val="28"/>
          <w:szCs w:val="28"/>
          <w:vertAlign w:val="baseline"/>
          <w:lang w:val="ru-RU"/>
        </w:rPr>
      </w:pPr>
      <w:r>
        <w:rPr>
          <w:rFonts w:hint="default" w:ascii="Times New Roman" w:hAnsi="Times New Roman"/>
          <w:b w:val="0"/>
          <w:bCs/>
          <w:sz w:val="28"/>
          <w:szCs w:val="28"/>
          <w:vertAlign w:val="baseline"/>
          <w:lang w:val="ru-RU"/>
        </w:rPr>
        <w:t xml:space="preserve">Стресс (общий адаптационный синдром) </w:t>
      </w:r>
      <w:r>
        <w:rPr>
          <w:rFonts w:hint="default" w:ascii="Times New Roman" w:hAnsi="Times New Roman"/>
          <w:b w:val="0"/>
          <w:bCs/>
          <w:sz w:val="28"/>
          <w:szCs w:val="28"/>
          <w:vertAlign w:val="baseline"/>
          <w:lang w:val="en-US"/>
        </w:rPr>
        <w:t>[</w:t>
      </w:r>
      <w:r>
        <w:rPr>
          <w:rFonts w:hint="default" w:ascii="Times New Roman" w:hAnsi="Times New Roman"/>
          <w:b w:val="0"/>
          <w:bCs/>
          <w:sz w:val="28"/>
          <w:szCs w:val="28"/>
          <w:vertAlign w:val="baseline"/>
          <w:lang w:val="ru-RU"/>
        </w:rPr>
        <w:t>Электронная публикация</w:t>
      </w:r>
      <w:r>
        <w:rPr>
          <w:rFonts w:hint="default" w:ascii="Times New Roman" w:hAnsi="Times New Roman"/>
          <w:b w:val="0"/>
          <w:bCs/>
          <w:sz w:val="28"/>
          <w:szCs w:val="28"/>
          <w:vertAlign w:val="baseline"/>
          <w:lang w:val="en-US"/>
        </w:rPr>
        <w:t>]</w:t>
      </w:r>
      <w:r>
        <w:rPr>
          <w:rFonts w:hint="default" w:ascii="Times New Roman" w:hAnsi="Times New Roman"/>
          <w:b w:val="0"/>
          <w:bCs/>
          <w:sz w:val="28"/>
          <w:szCs w:val="28"/>
          <w:vertAlign w:val="baseline"/>
          <w:lang w:val="ru-RU"/>
        </w:rPr>
        <w:t xml:space="preserve"> по мотивам сайта: </w:t>
      </w:r>
      <w:r>
        <w:rPr>
          <w:rFonts w:hint="default" w:ascii="Times New Roman" w:hAnsi="Times New Roman"/>
          <w:b w:val="0"/>
          <w:bCs/>
          <w:sz w:val="28"/>
          <w:szCs w:val="28"/>
          <w:vertAlign w:val="baseline"/>
          <w:lang w:val="ru-RU"/>
        </w:rPr>
        <w:fldChar w:fldCharType="begin"/>
      </w:r>
      <w:r>
        <w:rPr>
          <w:rFonts w:hint="default" w:ascii="Times New Roman" w:hAnsi="Times New Roman"/>
          <w:b w:val="0"/>
          <w:bCs/>
          <w:sz w:val="28"/>
          <w:szCs w:val="28"/>
          <w:vertAlign w:val="baseline"/>
          <w:lang w:val="ru-RU"/>
        </w:rPr>
        <w:instrText xml:space="preserve"> HYPERLINK "https://www.bmjour.ru/jour/article/view/14" </w:instrText>
      </w:r>
      <w:r>
        <w:rPr>
          <w:rFonts w:hint="default" w:ascii="Times New Roman" w:hAnsi="Times New Roman"/>
          <w:b w:val="0"/>
          <w:bCs/>
          <w:sz w:val="28"/>
          <w:szCs w:val="28"/>
          <w:vertAlign w:val="baseline"/>
          <w:lang w:val="ru-RU"/>
        </w:rPr>
        <w:fldChar w:fldCharType="separate"/>
      </w:r>
      <w:r>
        <w:rPr>
          <w:rStyle w:val="6"/>
          <w:rFonts w:hint="default" w:ascii="Times New Roman" w:hAnsi="Times New Roman"/>
          <w:b w:val="0"/>
          <w:bCs/>
          <w:sz w:val="28"/>
          <w:szCs w:val="28"/>
          <w:vertAlign w:val="baseline"/>
          <w:lang w:val="ru-RU"/>
        </w:rPr>
        <w:t>https://www.bmjour.ru/jour/article/view/14</w:t>
      </w:r>
      <w:r>
        <w:rPr>
          <w:rFonts w:hint="default" w:ascii="Times New Roman" w:hAnsi="Times New Roman"/>
          <w:b w:val="0"/>
          <w:bCs/>
          <w:sz w:val="28"/>
          <w:szCs w:val="28"/>
          <w:vertAlign w:val="baseline"/>
          <w:lang w:val="ru-RU"/>
        </w:rPr>
        <w:fldChar w:fldCharType="end"/>
      </w:r>
      <w:r>
        <w:rPr>
          <w:rFonts w:hint="default" w:ascii="Times New Roman" w:hAnsi="Times New Roman"/>
          <w:b w:val="0"/>
          <w:bCs/>
          <w:sz w:val="28"/>
          <w:szCs w:val="28"/>
          <w:vertAlign w:val="baseline"/>
          <w:lang w:val="ru-RU"/>
        </w:rPr>
        <w:t xml:space="preserve">  Дата публикации: 2022 год </w:t>
      </w:r>
    </w:p>
    <w:p w14:paraId="4AF5C7C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5" w:leftChars="0" w:hanging="425" w:firstLineChars="0"/>
        <w:jc w:val="both"/>
        <w:textAlignment w:val="auto"/>
        <w:rPr>
          <w:rFonts w:hint="default" w:ascii="Times New Roman" w:hAnsi="Times New Roman"/>
          <w:b w:val="0"/>
          <w:bCs/>
          <w:sz w:val="28"/>
          <w:szCs w:val="28"/>
          <w:vertAlign w:val="baseline"/>
          <w:lang w:val="ru-RU"/>
        </w:rPr>
      </w:pPr>
      <w:r>
        <w:rPr>
          <w:rFonts w:hint="default" w:ascii="Times New Roman" w:hAnsi="Times New Roman"/>
          <w:b w:val="0"/>
          <w:bCs/>
          <w:sz w:val="28"/>
          <w:szCs w:val="28"/>
          <w:vertAlign w:val="baseline"/>
          <w:lang w:val="ru-RU"/>
        </w:rPr>
        <w:t xml:space="preserve">Кеннон Уолтер, Брэдфорд </w:t>
      </w:r>
      <w:r>
        <w:rPr>
          <w:rFonts w:hint="default" w:ascii="Times New Roman" w:hAnsi="Times New Roman"/>
          <w:b w:val="0"/>
          <w:bCs/>
          <w:sz w:val="28"/>
          <w:szCs w:val="28"/>
          <w:vertAlign w:val="baseline"/>
          <w:lang w:val="en-US"/>
        </w:rPr>
        <w:t>[</w:t>
      </w:r>
      <w:r>
        <w:rPr>
          <w:rFonts w:hint="default" w:ascii="Times New Roman" w:hAnsi="Times New Roman"/>
          <w:b w:val="0"/>
          <w:bCs/>
          <w:sz w:val="28"/>
          <w:szCs w:val="28"/>
          <w:vertAlign w:val="baseline"/>
          <w:lang w:val="ru-RU"/>
        </w:rPr>
        <w:t>Электронная публикация</w:t>
      </w:r>
      <w:r>
        <w:rPr>
          <w:rFonts w:hint="default" w:ascii="Times New Roman" w:hAnsi="Times New Roman"/>
          <w:b w:val="0"/>
          <w:bCs/>
          <w:sz w:val="28"/>
          <w:szCs w:val="28"/>
          <w:vertAlign w:val="baseline"/>
          <w:lang w:val="en-US"/>
        </w:rPr>
        <w:t>]</w:t>
      </w:r>
      <w:r>
        <w:rPr>
          <w:rFonts w:hint="default" w:ascii="Times New Roman" w:hAnsi="Times New Roman"/>
          <w:b w:val="0"/>
          <w:bCs/>
          <w:sz w:val="28"/>
          <w:szCs w:val="28"/>
          <w:vertAlign w:val="baseline"/>
          <w:lang w:val="ru-RU"/>
        </w:rPr>
        <w:t xml:space="preserve"> // по мотивам сайти: </w:t>
      </w:r>
      <w:r>
        <w:rPr>
          <w:rFonts w:hint="default" w:ascii="Times New Roman" w:hAnsi="Times New Roman"/>
          <w:b w:val="0"/>
          <w:bCs/>
          <w:sz w:val="28"/>
          <w:szCs w:val="28"/>
          <w:vertAlign w:val="baseline"/>
          <w:lang w:val="ru-RU"/>
        </w:rPr>
        <w:fldChar w:fldCharType="begin"/>
      </w:r>
      <w:r>
        <w:rPr>
          <w:rFonts w:hint="default" w:ascii="Times New Roman" w:hAnsi="Times New Roman"/>
          <w:b w:val="0"/>
          <w:bCs/>
          <w:sz w:val="28"/>
          <w:szCs w:val="28"/>
          <w:vertAlign w:val="baseline"/>
          <w:lang w:val="ru-RU"/>
        </w:rPr>
        <w:instrText xml:space="preserve"> HYPERLINK "https://ru.ruwiki.ru/wiki/Кеннон,_Уолтер_Брэдфорд" </w:instrText>
      </w:r>
      <w:r>
        <w:rPr>
          <w:rFonts w:hint="default" w:ascii="Times New Roman" w:hAnsi="Times New Roman"/>
          <w:b w:val="0"/>
          <w:bCs/>
          <w:sz w:val="28"/>
          <w:szCs w:val="28"/>
          <w:vertAlign w:val="baseline"/>
          <w:lang w:val="ru-RU"/>
        </w:rPr>
        <w:fldChar w:fldCharType="separate"/>
      </w:r>
      <w:r>
        <w:rPr>
          <w:rStyle w:val="6"/>
          <w:rFonts w:hint="default" w:ascii="Times New Roman" w:hAnsi="Times New Roman"/>
          <w:b w:val="0"/>
          <w:bCs/>
          <w:sz w:val="28"/>
          <w:szCs w:val="28"/>
          <w:vertAlign w:val="baseline"/>
          <w:lang w:val="ru-RU"/>
        </w:rPr>
        <w:t>https://ru.ruwiki.ru/wiki/Кеннон,_Уолтер_Брэдфорд</w:t>
      </w:r>
      <w:r>
        <w:rPr>
          <w:rFonts w:hint="default" w:ascii="Times New Roman" w:hAnsi="Times New Roman"/>
          <w:b w:val="0"/>
          <w:bCs/>
          <w:sz w:val="28"/>
          <w:szCs w:val="28"/>
          <w:vertAlign w:val="baseline"/>
          <w:lang w:val="ru-RU"/>
        </w:rPr>
        <w:fldChar w:fldCharType="end"/>
      </w:r>
      <w:r>
        <w:rPr>
          <w:rFonts w:hint="default" w:ascii="Times New Roman" w:hAnsi="Times New Roman"/>
          <w:b w:val="0"/>
          <w:bCs/>
          <w:sz w:val="28"/>
          <w:szCs w:val="28"/>
          <w:vertAlign w:val="baseline"/>
          <w:lang w:val="ru-RU"/>
        </w:rPr>
        <w:t xml:space="preserve"> Дата последнего изменения: 13 сентября 2024 года</w:t>
      </w:r>
    </w:p>
    <w:p w14:paraId="062E290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5" w:leftChars="0" w:hanging="425" w:firstLineChars="0"/>
        <w:jc w:val="both"/>
        <w:textAlignment w:val="auto"/>
        <w:rPr>
          <w:rFonts w:hint="default" w:ascii="Times New Roman" w:hAnsi="Times New Roman"/>
          <w:b w:val="0"/>
          <w:bCs/>
          <w:color w:val="auto"/>
          <w:sz w:val="28"/>
          <w:szCs w:val="28"/>
          <w:lang w:val="en-US"/>
        </w:rPr>
      </w:pPr>
      <w:r>
        <w:rPr>
          <w:rFonts w:hint="default" w:ascii="Times New Roman" w:hAnsi="Times New Roman"/>
          <w:b w:val="0"/>
          <w:bCs/>
          <w:sz w:val="28"/>
          <w:szCs w:val="28"/>
          <w:vertAlign w:val="baseline"/>
          <w:lang w:val="ru-RU"/>
        </w:rPr>
        <w:t xml:space="preserve">Влияние стресса на психическое и физическое здоровье </w:t>
      </w:r>
      <w:r>
        <w:rPr>
          <w:rFonts w:hint="default" w:ascii="Times New Roman" w:hAnsi="Times New Roman"/>
          <w:b w:val="0"/>
          <w:bCs/>
          <w:sz w:val="28"/>
          <w:szCs w:val="28"/>
          <w:vertAlign w:val="baseline"/>
          <w:lang w:val="en-US"/>
        </w:rPr>
        <w:t>[</w:t>
      </w:r>
      <w:r>
        <w:rPr>
          <w:rFonts w:hint="default" w:ascii="Times New Roman" w:hAnsi="Times New Roman"/>
          <w:b w:val="0"/>
          <w:bCs/>
          <w:sz w:val="28"/>
          <w:szCs w:val="28"/>
          <w:vertAlign w:val="baseline"/>
          <w:lang w:val="ru-RU"/>
        </w:rPr>
        <w:t>Электронная публикация</w:t>
      </w:r>
      <w:r>
        <w:rPr>
          <w:rFonts w:hint="default" w:ascii="Times New Roman" w:hAnsi="Times New Roman"/>
          <w:b w:val="0"/>
          <w:bCs/>
          <w:sz w:val="28"/>
          <w:szCs w:val="28"/>
          <w:vertAlign w:val="baseline"/>
          <w:lang w:val="en-US"/>
        </w:rPr>
        <w:t>]</w:t>
      </w:r>
      <w:r>
        <w:rPr>
          <w:rFonts w:hint="default" w:ascii="Times New Roman" w:hAnsi="Times New Roman"/>
          <w:b w:val="0"/>
          <w:bCs/>
          <w:sz w:val="28"/>
          <w:szCs w:val="28"/>
          <w:vertAlign w:val="baseline"/>
          <w:lang w:val="ru-RU"/>
        </w:rPr>
        <w:t xml:space="preserve"> // по мотивам сайта:</w:t>
      </w:r>
      <w:r>
        <w:rPr>
          <w:rFonts w:hint="default" w:ascii="Times New Roman" w:hAnsi="Times New Roman"/>
          <w:b w:val="0"/>
          <w:bCs/>
          <w:sz w:val="28"/>
          <w:szCs w:val="28"/>
          <w:vertAlign w:val="baseline"/>
          <w:lang w:val="en-US"/>
        </w:rPr>
        <w:t xml:space="preserve"> </w:t>
      </w:r>
      <w:r>
        <w:rPr>
          <w:rFonts w:hint="default" w:ascii="Times New Roman" w:hAnsi="Times New Roman"/>
          <w:b w:val="0"/>
          <w:bCs/>
          <w:sz w:val="28"/>
          <w:szCs w:val="28"/>
          <w:lang w:val="ru-RU"/>
        </w:rPr>
        <w:fldChar w:fldCharType="begin"/>
      </w:r>
      <w:r>
        <w:rPr>
          <w:rFonts w:hint="default" w:ascii="Times New Roman" w:hAnsi="Times New Roman"/>
          <w:b w:val="0"/>
          <w:bCs/>
          <w:sz w:val="28"/>
          <w:szCs w:val="28"/>
          <w:lang w:val="ru-RU"/>
        </w:rPr>
        <w:instrText xml:space="preserve"> HYPERLINK "https://cyberleninka.ru/article/n/vliyanie-stressa-na-psihicheskoe-i-fizicheskoe-zdorovie-cheloveka/viewer" </w:instrText>
      </w:r>
      <w:r>
        <w:rPr>
          <w:rFonts w:hint="default" w:ascii="Times New Roman" w:hAnsi="Times New Roman"/>
          <w:b w:val="0"/>
          <w:bCs/>
          <w:sz w:val="28"/>
          <w:szCs w:val="28"/>
          <w:lang w:val="ru-RU"/>
        </w:rPr>
        <w:fldChar w:fldCharType="separate"/>
      </w:r>
      <w:r>
        <w:rPr>
          <w:rStyle w:val="6"/>
          <w:rFonts w:hint="default" w:ascii="Times New Roman" w:hAnsi="Times New Roman"/>
          <w:b w:val="0"/>
          <w:bCs/>
          <w:sz w:val="28"/>
          <w:szCs w:val="28"/>
          <w:lang w:val="ru-RU"/>
        </w:rPr>
        <w:t>https://cyberleninka.ru/article/n/vliyanie-stressa-na-psihicheskoe-zdorovie-lichnosti/viewer</w:t>
      </w:r>
      <w:r>
        <w:rPr>
          <w:rFonts w:hint="default" w:ascii="Times New Roman" w:hAnsi="Times New Roman"/>
          <w:b w:val="0"/>
          <w:bCs/>
          <w:sz w:val="28"/>
          <w:szCs w:val="28"/>
          <w:lang w:val="ru-RU"/>
        </w:rPr>
        <w:fldChar w:fldCharType="end"/>
      </w:r>
      <w:r>
        <w:rPr>
          <w:rFonts w:hint="default" w:ascii="Times New Roman" w:hAnsi="Times New Roman"/>
          <w:b w:val="0"/>
          <w:bCs/>
          <w:color w:val="auto"/>
          <w:sz w:val="28"/>
          <w:szCs w:val="28"/>
          <w:lang w:val="en-US"/>
        </w:rPr>
        <w:t xml:space="preserve"> </w:t>
      </w:r>
    </w:p>
    <w:p w14:paraId="6741A57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5" w:leftChars="0" w:hanging="425" w:firstLineChars="0"/>
        <w:jc w:val="both"/>
        <w:textAlignment w:val="auto"/>
        <w:rPr>
          <w:rFonts w:hint="default" w:ascii="Times New Roman" w:hAnsi="Times New Roman"/>
          <w:b w:val="0"/>
          <w:bCs/>
          <w:color w:val="auto"/>
          <w:sz w:val="28"/>
          <w:szCs w:val="28"/>
          <w:lang w:val="en-US"/>
        </w:rPr>
      </w:pPr>
      <w:r>
        <w:rPr>
          <w:rFonts w:hint="default" w:ascii="Times New Roman" w:hAnsi="Times New Roman"/>
          <w:b w:val="0"/>
          <w:bCs/>
          <w:color w:val="auto"/>
          <w:sz w:val="28"/>
          <w:szCs w:val="28"/>
          <w:lang w:val="ru-RU"/>
        </w:rPr>
        <w:t xml:space="preserve">Стресс. Медико-психологические основы </w:t>
      </w:r>
      <w:r>
        <w:rPr>
          <w:rFonts w:hint="default" w:ascii="Times New Roman" w:hAnsi="Times New Roman"/>
          <w:b w:val="0"/>
          <w:bCs/>
          <w:color w:val="auto"/>
          <w:sz w:val="28"/>
          <w:szCs w:val="28"/>
          <w:lang w:val="en-US"/>
        </w:rPr>
        <w:t>[</w:t>
      </w:r>
      <w:r>
        <w:rPr>
          <w:rFonts w:hint="default" w:ascii="Times New Roman" w:hAnsi="Times New Roman"/>
          <w:b w:val="0"/>
          <w:bCs/>
          <w:color w:val="auto"/>
          <w:sz w:val="28"/>
          <w:szCs w:val="28"/>
          <w:lang w:val="ru-RU"/>
        </w:rPr>
        <w:t>Монография</w:t>
      </w:r>
      <w:r>
        <w:rPr>
          <w:rFonts w:hint="default" w:ascii="Times New Roman" w:hAnsi="Times New Roman"/>
          <w:b w:val="0"/>
          <w:bCs/>
          <w:color w:val="auto"/>
          <w:sz w:val="28"/>
          <w:szCs w:val="28"/>
          <w:lang w:val="en-US"/>
        </w:rPr>
        <w:t>]</w:t>
      </w:r>
      <w:r>
        <w:rPr>
          <w:rFonts w:hint="default" w:ascii="Times New Roman" w:hAnsi="Times New Roman"/>
          <w:b w:val="0"/>
          <w:bCs/>
          <w:color w:val="auto"/>
          <w:sz w:val="28"/>
          <w:szCs w:val="28"/>
          <w:lang w:val="ru-RU"/>
        </w:rPr>
        <w:t xml:space="preserve"> 2023 год  </w:t>
      </w:r>
      <w:r>
        <w:rPr>
          <w:rFonts w:hint="default" w:ascii="Times New Roman" w:hAnsi="Times New Roman"/>
          <w:b w:val="0"/>
          <w:bCs/>
          <w:color w:val="auto"/>
          <w:sz w:val="28"/>
          <w:szCs w:val="28"/>
          <w:lang w:val="ru-RU"/>
        </w:rPr>
        <w:fldChar w:fldCharType="begin"/>
      </w:r>
      <w:r>
        <w:rPr>
          <w:rFonts w:hint="default" w:ascii="Times New Roman" w:hAnsi="Times New Roman"/>
          <w:b w:val="0"/>
          <w:bCs/>
          <w:color w:val="auto"/>
          <w:sz w:val="28"/>
          <w:szCs w:val="28"/>
          <w:lang w:val="ru-RU"/>
        </w:rPr>
        <w:instrText xml:space="preserve"> HYPERLINK "https://miep.spb.ru/upload/science/stress_mpo.pdf" </w:instrText>
      </w:r>
      <w:r>
        <w:rPr>
          <w:rFonts w:hint="default" w:ascii="Times New Roman" w:hAnsi="Times New Roman"/>
          <w:b w:val="0"/>
          <w:bCs/>
          <w:color w:val="auto"/>
          <w:sz w:val="28"/>
          <w:szCs w:val="28"/>
          <w:lang w:val="ru-RU"/>
        </w:rPr>
        <w:fldChar w:fldCharType="separate"/>
      </w:r>
      <w:r>
        <w:rPr>
          <w:rStyle w:val="6"/>
          <w:rFonts w:hint="default" w:ascii="Times New Roman" w:hAnsi="Times New Roman"/>
          <w:b w:val="0"/>
          <w:bCs/>
          <w:sz w:val="28"/>
          <w:szCs w:val="28"/>
          <w:lang w:val="ru-RU"/>
        </w:rPr>
        <w:t>https://miep.spb.ru/upload/science/stress_mpo.pdf</w:t>
      </w:r>
      <w:r>
        <w:rPr>
          <w:rFonts w:hint="default" w:ascii="Times New Roman" w:hAnsi="Times New Roman"/>
          <w:b w:val="0"/>
          <w:bCs/>
          <w:color w:val="auto"/>
          <w:sz w:val="28"/>
          <w:szCs w:val="28"/>
          <w:lang w:val="ru-RU"/>
        </w:rPr>
        <w:fldChar w:fldCharType="end"/>
      </w:r>
    </w:p>
    <w:p w14:paraId="1430A95B">
      <w:pPr>
        <w:numPr>
          <w:ilvl w:val="0"/>
          <w:numId w:val="1"/>
        </w:numPr>
        <w:spacing w:after="120" w:line="240" w:lineRule="auto"/>
        <w:ind w:left="425" w:leftChars="0" w:hanging="425" w:firstLineChars="0"/>
        <w:jc w:val="both"/>
        <w:rPr>
          <w:rFonts w:hint="default" w:ascii="Times New Roman" w:hAnsi="Times New Roman"/>
          <w:b w:val="0"/>
          <w:bCs/>
          <w:sz w:val="28"/>
          <w:szCs w:val="28"/>
          <w:vertAlign w:val="baseline"/>
          <w:lang w:val="ru-RU"/>
        </w:rPr>
      </w:pPr>
      <w:r>
        <w:rPr>
          <w:rFonts w:hint="default" w:ascii="Times New Roman" w:hAnsi="Times New Roman"/>
          <w:b w:val="0"/>
          <w:bCs/>
          <w:sz w:val="28"/>
          <w:szCs w:val="28"/>
          <w:vertAlign w:val="baseline"/>
          <w:lang w:val="ru-RU"/>
        </w:rPr>
        <w:t xml:space="preserve">Стресс как причина патологии </w:t>
      </w:r>
      <w:r>
        <w:rPr>
          <w:rFonts w:hint="default" w:ascii="Times New Roman" w:hAnsi="Times New Roman"/>
          <w:b w:val="0"/>
          <w:bCs/>
          <w:sz w:val="28"/>
          <w:szCs w:val="28"/>
          <w:vertAlign w:val="baseline"/>
          <w:lang w:val="ru-RU"/>
        </w:rPr>
        <w:fldChar w:fldCharType="begin"/>
      </w:r>
      <w:r>
        <w:rPr>
          <w:rFonts w:hint="default" w:ascii="Times New Roman" w:hAnsi="Times New Roman"/>
          <w:b w:val="0"/>
          <w:bCs/>
          <w:sz w:val="28"/>
          <w:szCs w:val="28"/>
          <w:vertAlign w:val="baseline"/>
          <w:lang w:val="ru-RU"/>
        </w:rPr>
        <w:instrText xml:space="preserve"> HYPERLINK "https://cyberleninka.ru/article/n/stress-kak-prichina-patologii/viewer" </w:instrText>
      </w:r>
      <w:r>
        <w:rPr>
          <w:rFonts w:hint="default" w:ascii="Times New Roman" w:hAnsi="Times New Roman"/>
          <w:b w:val="0"/>
          <w:bCs/>
          <w:sz w:val="28"/>
          <w:szCs w:val="28"/>
          <w:vertAlign w:val="baseline"/>
          <w:lang w:val="ru-RU"/>
        </w:rPr>
        <w:fldChar w:fldCharType="separate"/>
      </w:r>
      <w:r>
        <w:rPr>
          <w:rStyle w:val="6"/>
          <w:rFonts w:hint="default" w:ascii="Times New Roman" w:hAnsi="Times New Roman"/>
          <w:b w:val="0"/>
          <w:bCs/>
          <w:sz w:val="28"/>
          <w:szCs w:val="28"/>
          <w:vertAlign w:val="baseline"/>
          <w:lang w:val="ru-RU"/>
        </w:rPr>
        <w:t>https://cyberleninka.ru/article/n/stress-kak-prichina-patologii/viewer</w:t>
      </w:r>
      <w:r>
        <w:rPr>
          <w:rFonts w:hint="default" w:ascii="Times New Roman" w:hAnsi="Times New Roman"/>
          <w:b w:val="0"/>
          <w:bCs/>
          <w:sz w:val="28"/>
          <w:szCs w:val="28"/>
          <w:vertAlign w:val="baseline"/>
          <w:lang w:val="ru-RU"/>
        </w:rPr>
        <w:fldChar w:fldCharType="end"/>
      </w:r>
      <w:r>
        <w:rPr>
          <w:rFonts w:hint="default" w:ascii="Times New Roman" w:hAnsi="Times New Roman"/>
          <w:b w:val="0"/>
          <w:bCs/>
          <w:sz w:val="28"/>
          <w:szCs w:val="28"/>
          <w:vertAlign w:val="baseline"/>
          <w:lang w:val="ru-RU"/>
        </w:rPr>
        <w:t xml:space="preserve"> </w:t>
      </w:r>
      <w:r>
        <w:rPr>
          <w:rFonts w:hint="default" w:ascii="Times New Roman" w:hAnsi="Times New Roman"/>
          <w:b w:val="0"/>
          <w:bCs/>
          <w:sz w:val="28"/>
          <w:szCs w:val="28"/>
          <w:vertAlign w:val="baseline"/>
          <w:lang w:val="en-US"/>
        </w:rPr>
        <w:t>[</w:t>
      </w:r>
      <w:r>
        <w:rPr>
          <w:rFonts w:hint="default" w:ascii="Times New Roman" w:hAnsi="Times New Roman"/>
          <w:b w:val="0"/>
          <w:bCs/>
          <w:sz w:val="28"/>
          <w:szCs w:val="28"/>
          <w:vertAlign w:val="baseline"/>
          <w:lang w:val="ru-RU"/>
        </w:rPr>
        <w:t>Электронная публикация</w:t>
      </w:r>
      <w:r>
        <w:rPr>
          <w:rFonts w:hint="default" w:ascii="Times New Roman" w:hAnsi="Times New Roman"/>
          <w:b w:val="0"/>
          <w:bCs/>
          <w:sz w:val="28"/>
          <w:szCs w:val="28"/>
          <w:vertAlign w:val="baseline"/>
          <w:lang w:val="en-US"/>
        </w:rPr>
        <w:t>]</w:t>
      </w:r>
      <w:r>
        <w:rPr>
          <w:rFonts w:hint="default" w:ascii="Times New Roman" w:hAnsi="Times New Roman"/>
          <w:b w:val="0"/>
          <w:bCs/>
          <w:sz w:val="28"/>
          <w:szCs w:val="28"/>
          <w:vertAlign w:val="baseline"/>
          <w:lang w:val="ru-RU"/>
        </w:rPr>
        <w:t xml:space="preserve"> Дата публикации: 2023 год </w:t>
      </w:r>
    </w:p>
    <w:p w14:paraId="48106901">
      <w:pPr>
        <w:keepNext w:val="0"/>
        <w:keepLines w:val="0"/>
        <w:pageBreakBefore w:val="0"/>
        <w:widowControl/>
        <w:numPr>
          <w:numId w:val="0"/>
        </w:numPr>
        <w:kinsoku/>
        <w:wordWrap/>
        <w:overflowPunct/>
        <w:topLinePunct w:val="0"/>
        <w:autoSpaceDE/>
        <w:autoSpaceDN/>
        <w:bidi w:val="0"/>
        <w:adjustRightInd/>
        <w:snapToGrid/>
        <w:spacing w:line="360" w:lineRule="auto"/>
        <w:ind w:leftChars="0"/>
        <w:jc w:val="both"/>
        <w:textAlignment w:val="auto"/>
        <w:rPr>
          <w:rFonts w:hint="default" w:ascii="Times New Roman" w:hAnsi="Times New Roman"/>
          <w:b w:val="0"/>
          <w:bCs/>
          <w:color w:val="auto"/>
          <w:sz w:val="28"/>
          <w:szCs w:val="28"/>
          <w:lang w:val="en-US"/>
        </w:rPr>
      </w:pPr>
    </w:p>
    <w:p w14:paraId="347549DF">
      <w:pPr>
        <w:spacing w:line="360" w:lineRule="auto"/>
        <w:jc w:val="both"/>
        <w:rPr>
          <w:sz w:val="28"/>
          <w:szCs w:val="28"/>
        </w:rPr>
      </w:pPr>
    </w:p>
    <w:p w14:paraId="5D2E2913">
      <w:pPr>
        <w:pStyle w:val="2"/>
        <w:numPr>
          <w:numId w:val="0"/>
        </w:numPr>
        <w:shd w:val="clear" w:color="auto" w:fill="FFFFFF"/>
        <w:tabs>
          <w:tab w:val="left" w:pos="0"/>
        </w:tabs>
        <w:spacing w:before="0" w:beforeAutospacing="0" w:after="0" w:afterAutospacing="0" w:line="360" w:lineRule="auto"/>
        <w:ind w:left="709" w:leftChars="0"/>
        <w:jc w:val="both"/>
        <w:rPr>
          <w:b w:val="0"/>
          <w:bCs w:val="0"/>
          <w:kern w:val="0"/>
          <w:sz w:val="28"/>
          <w:szCs w:val="28"/>
        </w:rPr>
      </w:pPr>
    </w:p>
    <w:sectPr>
      <w:pgSz w:w="11906" w:h="16838"/>
      <w:pgMar w:top="1134" w:right="851" w:bottom="1134" w:left="1701"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DA91B0"/>
    <w:multiLevelType w:val="singleLevel"/>
    <w:tmpl w:val="21DA91B0"/>
    <w:lvl w:ilvl="0" w:tentative="0">
      <w:start w:val="1"/>
      <w:numFmt w:val="decimal"/>
      <w:lvlText w:val="%1)"/>
      <w:lvlJc w:val="left"/>
      <w:pPr>
        <w:tabs>
          <w:tab w:val="left" w:pos="425"/>
        </w:tabs>
        <w:ind w:left="425" w:leftChars="0" w:hanging="425"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D75"/>
    <w:rsid w:val="000451AE"/>
    <w:rsid w:val="000C1C20"/>
    <w:rsid w:val="000D4653"/>
    <w:rsid w:val="000F22A6"/>
    <w:rsid w:val="00102761"/>
    <w:rsid w:val="00104D7E"/>
    <w:rsid w:val="00121B7E"/>
    <w:rsid w:val="00127237"/>
    <w:rsid w:val="00135899"/>
    <w:rsid w:val="00155C1A"/>
    <w:rsid w:val="00164838"/>
    <w:rsid w:val="00164DA1"/>
    <w:rsid w:val="001D6AC8"/>
    <w:rsid w:val="00210688"/>
    <w:rsid w:val="0021079A"/>
    <w:rsid w:val="002201D1"/>
    <w:rsid w:val="00280125"/>
    <w:rsid w:val="002A7E85"/>
    <w:rsid w:val="002D1FFB"/>
    <w:rsid w:val="002E15C7"/>
    <w:rsid w:val="002E608D"/>
    <w:rsid w:val="003051EB"/>
    <w:rsid w:val="00323DF6"/>
    <w:rsid w:val="00336540"/>
    <w:rsid w:val="00345CE8"/>
    <w:rsid w:val="003D1528"/>
    <w:rsid w:val="003D73FB"/>
    <w:rsid w:val="003D7FD8"/>
    <w:rsid w:val="003E0802"/>
    <w:rsid w:val="003F6A9A"/>
    <w:rsid w:val="004036B1"/>
    <w:rsid w:val="00424629"/>
    <w:rsid w:val="00455428"/>
    <w:rsid w:val="0047254F"/>
    <w:rsid w:val="00481797"/>
    <w:rsid w:val="004906F5"/>
    <w:rsid w:val="00492A50"/>
    <w:rsid w:val="004A0C7B"/>
    <w:rsid w:val="004B0844"/>
    <w:rsid w:val="004E052A"/>
    <w:rsid w:val="004E5B88"/>
    <w:rsid w:val="004F42C1"/>
    <w:rsid w:val="00507AC1"/>
    <w:rsid w:val="00513E83"/>
    <w:rsid w:val="00523E85"/>
    <w:rsid w:val="00524D92"/>
    <w:rsid w:val="00550887"/>
    <w:rsid w:val="00590A8E"/>
    <w:rsid w:val="005B23BF"/>
    <w:rsid w:val="005D01BB"/>
    <w:rsid w:val="005E374F"/>
    <w:rsid w:val="005E7D7E"/>
    <w:rsid w:val="00600A7C"/>
    <w:rsid w:val="0062584E"/>
    <w:rsid w:val="00630022"/>
    <w:rsid w:val="006520E2"/>
    <w:rsid w:val="00653BD4"/>
    <w:rsid w:val="0065734A"/>
    <w:rsid w:val="00663D07"/>
    <w:rsid w:val="00665FEF"/>
    <w:rsid w:val="00684C22"/>
    <w:rsid w:val="00696280"/>
    <w:rsid w:val="006D0C1E"/>
    <w:rsid w:val="006E60ED"/>
    <w:rsid w:val="00702486"/>
    <w:rsid w:val="00707CD1"/>
    <w:rsid w:val="00734392"/>
    <w:rsid w:val="007721A3"/>
    <w:rsid w:val="00772E9F"/>
    <w:rsid w:val="00787C7D"/>
    <w:rsid w:val="007D39D2"/>
    <w:rsid w:val="00815B78"/>
    <w:rsid w:val="00816A42"/>
    <w:rsid w:val="008B127A"/>
    <w:rsid w:val="00927BC5"/>
    <w:rsid w:val="00956B49"/>
    <w:rsid w:val="00973033"/>
    <w:rsid w:val="0098045D"/>
    <w:rsid w:val="00990125"/>
    <w:rsid w:val="009F082A"/>
    <w:rsid w:val="00A306EA"/>
    <w:rsid w:val="00A82A9E"/>
    <w:rsid w:val="00A8522D"/>
    <w:rsid w:val="00A9032A"/>
    <w:rsid w:val="00AB4A8D"/>
    <w:rsid w:val="00AD5954"/>
    <w:rsid w:val="00AE3AF2"/>
    <w:rsid w:val="00AF3978"/>
    <w:rsid w:val="00B30DE9"/>
    <w:rsid w:val="00B35071"/>
    <w:rsid w:val="00B37F5D"/>
    <w:rsid w:val="00B41B98"/>
    <w:rsid w:val="00B45554"/>
    <w:rsid w:val="00B521F7"/>
    <w:rsid w:val="00B8496B"/>
    <w:rsid w:val="00BB6C04"/>
    <w:rsid w:val="00BC46C6"/>
    <w:rsid w:val="00C0273C"/>
    <w:rsid w:val="00C079C1"/>
    <w:rsid w:val="00C755B1"/>
    <w:rsid w:val="00C95E41"/>
    <w:rsid w:val="00CA0896"/>
    <w:rsid w:val="00CC12C0"/>
    <w:rsid w:val="00CF41C8"/>
    <w:rsid w:val="00D141A4"/>
    <w:rsid w:val="00D3034E"/>
    <w:rsid w:val="00D433B3"/>
    <w:rsid w:val="00D701EF"/>
    <w:rsid w:val="00D9597B"/>
    <w:rsid w:val="00DB162F"/>
    <w:rsid w:val="00DB4D75"/>
    <w:rsid w:val="00DF0D35"/>
    <w:rsid w:val="00E11219"/>
    <w:rsid w:val="00E3220C"/>
    <w:rsid w:val="00E42E18"/>
    <w:rsid w:val="00E4670D"/>
    <w:rsid w:val="00E47AA7"/>
    <w:rsid w:val="00EA4AE3"/>
    <w:rsid w:val="00EB117F"/>
    <w:rsid w:val="00F57C34"/>
    <w:rsid w:val="00F60348"/>
    <w:rsid w:val="00F615AA"/>
    <w:rsid w:val="00F65DFA"/>
    <w:rsid w:val="00F838B7"/>
    <w:rsid w:val="273B4BEE"/>
    <w:rsid w:val="42294B17"/>
    <w:rsid w:val="781D42AC"/>
    <w:rsid w:val="7C3444E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qFormat/>
    <w:uiPriority w:val="0"/>
    <w:pPr>
      <w:spacing w:before="100" w:beforeAutospacing="1" w:after="100" w:afterAutospacing="1"/>
      <w:outlineLvl w:val="0"/>
    </w:pPr>
    <w:rPr>
      <w:b/>
      <w:bCs/>
      <w:kern w:val="36"/>
      <w:sz w:val="48"/>
      <w:szCs w:val="48"/>
    </w:rPr>
  </w:style>
  <w:style w:type="paragraph" w:styleId="3">
    <w:name w:val="heading 2"/>
    <w:basedOn w:val="1"/>
    <w:next w:val="1"/>
    <w:qFormat/>
    <w:uiPriority w:val="0"/>
    <w:pPr>
      <w:keepNext/>
      <w:spacing w:before="240" w:after="60"/>
      <w:outlineLvl w:val="1"/>
    </w:pPr>
    <w:rPr>
      <w:rFonts w:ascii="Arial" w:hAnsi="Arial" w:cs="Arial"/>
      <w:b/>
      <w:bCs/>
      <w:i/>
      <w:iCs/>
      <w:sz w:val="28"/>
      <w:szCs w:val="28"/>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character" w:styleId="6">
    <w:name w:val="FollowedHyperlink"/>
    <w:basedOn w:val="4"/>
    <w:uiPriority w:val="0"/>
    <w:rPr>
      <w:color w:val="800080"/>
      <w:u w:val="single"/>
    </w:rPr>
  </w:style>
  <w:style w:type="character" w:styleId="7">
    <w:name w:val="footnote reference"/>
    <w:qFormat/>
    <w:uiPriority w:val="0"/>
    <w:rPr>
      <w:vertAlign w:val="superscript"/>
    </w:rPr>
  </w:style>
  <w:style w:type="character" w:styleId="8">
    <w:name w:val="Hyperlink"/>
    <w:uiPriority w:val="0"/>
    <w:rPr>
      <w:color w:val="0000FF"/>
      <w:u w:val="single"/>
    </w:rPr>
  </w:style>
  <w:style w:type="character" w:styleId="9">
    <w:name w:val="Strong"/>
    <w:basedOn w:val="4"/>
    <w:qFormat/>
    <w:uiPriority w:val="0"/>
    <w:rPr>
      <w:b/>
      <w:bCs/>
    </w:rPr>
  </w:style>
  <w:style w:type="paragraph" w:styleId="10">
    <w:name w:val="footnote text"/>
    <w:basedOn w:val="1"/>
    <w:link w:val="20"/>
    <w:uiPriority w:val="0"/>
    <w:rPr>
      <w:sz w:val="20"/>
      <w:szCs w:val="20"/>
    </w:rPr>
  </w:style>
  <w:style w:type="paragraph" w:styleId="11">
    <w:name w:val="Body Text"/>
    <w:basedOn w:val="1"/>
    <w:link w:val="18"/>
    <w:qFormat/>
    <w:uiPriority w:val="0"/>
    <w:pPr>
      <w:spacing w:line="360" w:lineRule="auto"/>
      <w:jc w:val="both"/>
    </w:pPr>
    <w:rPr>
      <w:sz w:val="28"/>
      <w:szCs w:val="20"/>
    </w:rPr>
  </w:style>
  <w:style w:type="paragraph" w:styleId="12">
    <w:name w:val="Block Text"/>
    <w:basedOn w:val="1"/>
    <w:uiPriority w:val="0"/>
    <w:pPr>
      <w:spacing w:line="360" w:lineRule="auto"/>
      <w:ind w:left="1134" w:right="1134" w:firstLine="425"/>
      <w:jc w:val="both"/>
    </w:pPr>
    <w:rPr>
      <w:sz w:val="28"/>
      <w:szCs w:val="20"/>
    </w:rPr>
  </w:style>
  <w:style w:type="table" w:styleId="13">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bodytext0"/>
    <w:basedOn w:val="1"/>
    <w:uiPriority w:val="0"/>
    <w:pPr>
      <w:spacing w:before="100" w:beforeAutospacing="1" w:after="100" w:afterAutospacing="1"/>
    </w:pPr>
  </w:style>
  <w:style w:type="character" w:customStyle="1" w:styleId="15">
    <w:name w:val="bodytextbold"/>
    <w:basedOn w:val="4"/>
    <w:qFormat/>
    <w:uiPriority w:val="0"/>
  </w:style>
  <w:style w:type="character" w:customStyle="1" w:styleId="16">
    <w:name w:val="apple-converted-space"/>
    <w:qFormat/>
    <w:uiPriority w:val="0"/>
  </w:style>
  <w:style w:type="paragraph" w:customStyle="1" w:styleId="17">
    <w:name w:val="Default"/>
    <w:qFormat/>
    <w:uiPriority w:val="0"/>
    <w:pPr>
      <w:autoSpaceDE w:val="0"/>
      <w:autoSpaceDN w:val="0"/>
      <w:adjustRightInd w:val="0"/>
    </w:pPr>
    <w:rPr>
      <w:rFonts w:ascii="Times New Roman" w:hAnsi="Times New Roman" w:eastAsia="Times New Roman" w:cs="Times New Roman"/>
      <w:color w:val="000000"/>
      <w:sz w:val="24"/>
      <w:szCs w:val="24"/>
      <w:lang w:val="ru-RU" w:eastAsia="ru-RU" w:bidi="ar-SA"/>
    </w:rPr>
  </w:style>
  <w:style w:type="character" w:customStyle="1" w:styleId="18">
    <w:name w:val="Основной текст Знак"/>
    <w:link w:val="11"/>
    <w:uiPriority w:val="0"/>
    <w:rPr>
      <w:sz w:val="28"/>
    </w:rPr>
  </w:style>
  <w:style w:type="paragraph" w:customStyle="1" w:styleId="19">
    <w:name w:val="Обычный (веб)1"/>
    <w:basedOn w:val="1"/>
    <w:unhideWhenUsed/>
    <w:uiPriority w:val="99"/>
    <w:pPr>
      <w:spacing w:before="100" w:beforeAutospacing="1" w:after="100" w:afterAutospacing="1"/>
    </w:pPr>
  </w:style>
  <w:style w:type="character" w:customStyle="1" w:styleId="20">
    <w:name w:val="Текст сноски Знак"/>
    <w:basedOn w:val="4"/>
    <w:link w:val="10"/>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666C5-F5D1-4C8F-8166-BF774BC969AA}">
  <ds:schemaRefs/>
</ds:datastoreItem>
</file>

<file path=docProps/app.xml><?xml version="1.0" encoding="utf-8"?>
<Properties xmlns="http://schemas.openxmlformats.org/officeDocument/2006/extended-properties" xmlns:vt="http://schemas.openxmlformats.org/officeDocument/2006/docPropsVTypes">
  <Template>Normal.dotm</Template>
  <Company>DG Win&amp;Soft</Company>
  <Pages>6</Pages>
  <Words>143</Words>
  <Characters>816</Characters>
  <Lines>6</Lines>
  <Paragraphs>1</Paragraphs>
  <TotalTime>8</TotalTime>
  <ScaleCrop>false</ScaleCrop>
  <LinksUpToDate>false</LinksUpToDate>
  <CharactersWithSpaces>958</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2021-06-28T13:17:00Z</dcterms:created>
  <dc:creator>Оксана</dc:creator>
  <cp:lastModifiedBy>Дарья</cp:lastModifiedBy>
  <cp:lastPrinted>2019-12-04T19:58:00Z</cp:lastPrinted>
  <dcterms:modified xsi:type="dcterms:W3CDTF">2026-03-17T18:14:50Z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77676F8EDACB4FE994C96E6A67071E51_13</vt:lpwstr>
  </property>
</Properties>
</file>